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20" w:firstLineChars="5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高二年级化学第1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课时《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水的电离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》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提升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作业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参考答案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    2.B    3.C    4.A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 w:eastAsiaTheme="minorEastAsia"/>
          <w:bCs/>
          <w:szCs w:val="21"/>
          <w:lang w:val="en-US" w:eastAsia="zh-CN"/>
        </w:rPr>
        <w:t xml:space="preserve"> </w:t>
      </w:r>
      <w:r>
        <w:rPr>
          <w:rFonts w:eastAsiaTheme="minorEastAsia"/>
          <w:bCs/>
          <w:szCs w:val="21"/>
        </w:rPr>
        <w:t>2×</w:t>
      </w:r>
      <w:r>
        <w:rPr>
          <w:rFonts w:eastAsiaTheme="minorEastAsia"/>
          <w:szCs w:val="21"/>
        </w:rPr>
        <w:t>10</w:t>
      </w:r>
      <w:r>
        <w:rPr>
          <w:rFonts w:eastAsiaTheme="minorEastAsia"/>
          <w:szCs w:val="21"/>
          <w:vertAlign w:val="superscript"/>
        </w:rPr>
        <w:t xml:space="preserve">-7    </w:t>
      </w:r>
      <w:r>
        <w:rPr>
          <w:rFonts w:eastAsiaTheme="minorEastAsia"/>
          <w:bCs/>
          <w:szCs w:val="21"/>
        </w:rPr>
        <w:t>8×</w:t>
      </w:r>
      <w:r>
        <w:rPr>
          <w:rFonts w:eastAsiaTheme="minorEastAsia"/>
          <w:szCs w:val="21"/>
        </w:rPr>
        <w:t>10</w:t>
      </w:r>
      <w:r>
        <w:rPr>
          <w:rFonts w:eastAsiaTheme="minorEastAsia"/>
          <w:szCs w:val="21"/>
          <w:vertAlign w:val="superscript"/>
        </w:rPr>
        <w:t>-11</w:t>
      </w:r>
      <w:r>
        <w:rPr>
          <w:rFonts w:eastAsiaTheme="minorEastAsia"/>
          <w:bCs/>
          <w:szCs w:val="21"/>
        </w:rPr>
        <w:t xml:space="preserve">   8×</w:t>
      </w:r>
      <w:r>
        <w:rPr>
          <w:rFonts w:eastAsiaTheme="minorEastAsia"/>
          <w:szCs w:val="21"/>
        </w:rPr>
        <w:t>10</w:t>
      </w:r>
      <w:r>
        <w:rPr>
          <w:rFonts w:eastAsiaTheme="minorEastAsia"/>
          <w:szCs w:val="21"/>
          <w:vertAlign w:val="superscript"/>
        </w:rPr>
        <w:t xml:space="preserve">-11    </w:t>
      </w:r>
      <w:r>
        <w:rPr>
          <w:rFonts w:eastAsiaTheme="minorEastAsia"/>
          <w:bCs/>
          <w:szCs w:val="21"/>
        </w:rPr>
        <w:t>高于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F1C55F"/>
    <w:multiLevelType w:val="singleLevel"/>
    <w:tmpl w:val="ABF1C55F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C0019E07"/>
    <w:multiLevelType w:val="singleLevel"/>
    <w:tmpl w:val="C0019E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D73EFC"/>
    <w:rsid w:val="72A654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zhuxiping</dc:creator>
  <cp:lastModifiedBy>朱昔平</cp:lastModifiedBy>
  <dcterms:modified xsi:type="dcterms:W3CDTF">2020-05-01T02:41:15Z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