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napToGrid w:val="0"/>
        <w:spacing w:line="360" w:lineRule="auto"/>
        <w:ind w:firstLine="120" w:firstLineChars="50"/>
        <w:jc w:val="center"/>
        <w:rPr>
          <w:rFonts w:hint="eastAsia" w:eastAsia="黑体"/>
          <w:sz w:val="24"/>
          <w:szCs w:val="20"/>
          <w:lang w:val="en-US" w:eastAsia="zh-CN"/>
        </w:rPr>
      </w:pPr>
      <w:r>
        <w:rPr>
          <w:rFonts w:eastAsia="黑体"/>
          <w:sz w:val="24"/>
          <w:szCs w:val="20"/>
        </w:rPr>
        <w:t>高二年级化学第1</w:t>
      </w:r>
      <w:r>
        <w:rPr>
          <w:rFonts w:hint="eastAsia" w:eastAsia="黑体"/>
          <w:sz w:val="24"/>
          <w:szCs w:val="20"/>
          <w:lang w:val="en-US" w:eastAsia="zh-CN"/>
        </w:rPr>
        <w:t>7</w:t>
      </w:r>
      <w:r>
        <w:rPr>
          <w:rFonts w:eastAsia="黑体"/>
          <w:sz w:val="24"/>
          <w:szCs w:val="20"/>
        </w:rPr>
        <w:t>课时《</w:t>
      </w:r>
      <w:r>
        <w:rPr>
          <w:rFonts w:hint="eastAsia" w:eastAsia="黑体"/>
          <w:sz w:val="24"/>
          <w:szCs w:val="20"/>
          <w:lang w:val="en-US" w:eastAsia="zh-CN"/>
        </w:rPr>
        <w:t>水的电离</w:t>
      </w:r>
      <w:r>
        <w:rPr>
          <w:rFonts w:eastAsia="黑体"/>
          <w:sz w:val="24"/>
          <w:szCs w:val="20"/>
        </w:rPr>
        <w:t>》</w:t>
      </w:r>
      <w:r>
        <w:rPr>
          <w:rFonts w:hint="eastAsia" w:eastAsia="黑体"/>
          <w:sz w:val="24"/>
          <w:szCs w:val="20"/>
          <w:lang w:val="en-US" w:eastAsia="zh-CN"/>
        </w:rPr>
        <w:t>基础</w:t>
      </w:r>
      <w:r>
        <w:rPr>
          <w:rFonts w:eastAsia="黑体"/>
          <w:sz w:val="24"/>
          <w:szCs w:val="20"/>
        </w:rPr>
        <w:t>作业</w:t>
      </w:r>
      <w:r>
        <w:rPr>
          <w:rFonts w:hint="eastAsia" w:eastAsia="黑体"/>
          <w:sz w:val="24"/>
          <w:szCs w:val="20"/>
          <w:lang w:val="en-US" w:eastAsia="zh-CN"/>
        </w:rPr>
        <w:t>参考答案</w:t>
      </w:r>
    </w:p>
    <w:p>
      <w:pPr>
        <w:pStyle w:val="2"/>
        <w:snapToGrid w:val="0"/>
        <w:spacing w:line="360" w:lineRule="auto"/>
        <w:rPr>
          <w:rFonts w:hint="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1.</w:t>
      </w:r>
      <w:r>
        <w:rPr>
          <w:rFonts w:ascii="Times New Roman" w:hAnsi="Times New Roman"/>
          <w:color w:val="262626" w:themeColor="text1" w:themeTint="D9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B</w:t>
      </w:r>
      <w:r>
        <w:rPr>
          <w:rFonts w:hint="eastAsia" w:ascii="Times New Roman" w:hAnsi="Times New Roman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   </w:t>
      </w:r>
      <w:r>
        <w:rPr>
          <w:rFonts w:hint="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2.</w:t>
      </w:r>
      <w:r>
        <w:rPr>
          <w:rFonts w:eastAsiaTheme="minorEastAsia"/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D</w:t>
      </w:r>
      <w:r>
        <w:rPr>
          <w:rFonts w:hint="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   </w:t>
      </w:r>
      <w:r>
        <w:rPr>
          <w:rFonts w:hint="eastAsia" w:eastAsiaTheme="minorEastAsia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3.</w:t>
      </w:r>
      <w:r>
        <w:rPr>
          <w:rFonts w:eastAsiaTheme="minorEastAsia"/>
          <w:color w:val="262626" w:themeColor="text1" w:themeTint="D9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B</w:t>
      </w:r>
      <w:r>
        <w:rPr>
          <w:rFonts w:hint="eastAsia" w:eastAsiaTheme="minorEastAsia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   </w:t>
      </w:r>
      <w:r>
        <w:rPr>
          <w:rFonts w:hint="eastAsia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4.D</w:t>
      </w:r>
      <w:r>
        <w:rPr>
          <w:rFonts w:eastAsiaTheme="minorEastAsia"/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</w:t>
      </w:r>
      <w:r>
        <w:rPr>
          <w:rFonts w:hint="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 </w:t>
      </w:r>
      <w:r>
        <w:rPr>
          <w:rFonts w:eastAsiaTheme="minorEastAsia"/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 </w:t>
      </w:r>
      <w:r>
        <w:rPr>
          <w:rFonts w:hint="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5.</w:t>
      </w:r>
      <w:r>
        <w:rPr>
          <w:rFonts w:eastAsiaTheme="minorEastAsia"/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B．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-74" w:leftChars="0"/>
        <w:textAlignment w:val="auto"/>
        <w:rPr>
          <w:rFonts w:asciiTheme="minorEastAsia" w:hAnsiTheme="minorEastAsia" w:eastAsiaTheme="minorEastAsia"/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 w:asciiTheme="minorEastAsia" w:hAnsiTheme="minorEastAsia" w:eastAsiaTheme="minorEastAsia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6.</w:t>
      </w:r>
      <w:r>
        <w:rPr>
          <w:rFonts w:asciiTheme="minorEastAsia" w:hAnsiTheme="minorEastAsia" w:eastAsiaTheme="minorEastAsia"/>
          <w:color w:val="262626" w:themeColor="text1" w:themeTint="D9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④</w:t>
      </w:r>
      <w:r>
        <w:rPr>
          <w:rFonts w:hint="eastAsia" w:ascii="宋体" w:hAnsi="宋体" w:eastAsia="宋体" w:cs="宋体"/>
          <w:color w:val="262626" w:themeColor="text1" w:themeTint="D9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&gt;</w:t>
      </w:r>
      <w:r>
        <w:rPr>
          <w:rFonts w:asciiTheme="minorEastAsia" w:hAnsiTheme="minorEastAsia" w:eastAsiaTheme="minorEastAsia"/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①</w:t>
      </w:r>
      <w:r>
        <w:rPr>
          <w:rFonts w:hint="eastAsia" w:asciiTheme="minorEastAsia" w:hAnsiTheme="minor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=</w:t>
      </w:r>
      <w:r>
        <w:rPr>
          <w:rFonts w:hint="eastAsia" w:asciiTheme="minorEastAsia" w:hAnsiTheme="minorEastAsia" w:eastAsiaTheme="minorEastAsia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</w:t>
      </w:r>
      <w:r>
        <w:rPr>
          <w:rFonts w:asciiTheme="minorEastAsia" w:hAnsiTheme="minorEastAsia" w:eastAsiaTheme="minorEastAsia"/>
          <w:color w:val="262626" w:themeColor="text1" w:themeTint="D9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③</w:t>
      </w:r>
      <w:r>
        <w:rPr>
          <w:rFonts w:hint="eastAsia" w:ascii="宋体" w:hAnsi="宋体" w:eastAsia="宋体" w:cs="宋体"/>
          <w:color w:val="262626" w:themeColor="text1" w:themeTint="D9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&gt;</w:t>
      </w:r>
      <w:r>
        <w:rPr>
          <w:rFonts w:asciiTheme="minorEastAsia" w:hAnsiTheme="minorEastAsia" w:eastAsiaTheme="minorEastAsia"/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②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-74" w:leftChars="0"/>
        <w:textAlignment w:val="auto"/>
        <w:rPr>
          <w:rFonts w:hint="default" w:asciiTheme="minorEastAsia" w:hAnsiTheme="minorEastAsia" w:eastAsiaTheme="minorEastAsia"/>
          <w:color w:val="auto"/>
          <w:szCs w:val="21"/>
          <w:lang w:val="en-US" w:eastAsia="zh-CN"/>
        </w:rPr>
      </w:pPr>
      <w:r>
        <w:rPr>
          <w:rFonts w:hint="eastAsia" w:asciiTheme="minorEastAsia" w:hAnsiTheme="minor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7.</w:t>
      </w:r>
      <w:r>
        <w:rPr>
          <w:rFonts w:eastAsiaTheme="minorEastAsia"/>
          <w:szCs w:val="21"/>
          <w:lang w:val="pt-BR"/>
        </w:rPr>
        <w:t>(1)5    (2)</w:t>
      </w:r>
      <w:r>
        <w:rPr>
          <w:rFonts w:hint="eastAsia" w:eastAsiaTheme="minorEastAsia"/>
          <w:szCs w:val="21"/>
          <w:lang w:val="en-US" w:eastAsia="zh-CN"/>
        </w:rPr>
        <w:t xml:space="preserve"> </w:t>
      </w:r>
      <w:r>
        <w:rPr>
          <w:rFonts w:hint="eastAsia" w:ascii="Times New Roman" w:hAnsi="Times New Roman" w:eastAsia="宋体" w:cs="Times New Roman"/>
          <w:color w:val="auto"/>
          <w:szCs w:val="21"/>
          <w:lang w:val="pt-BR"/>
        </w:rPr>
        <w:t xml:space="preserve">2：1（或200.5：100）， </w:t>
      </w:r>
      <w:r>
        <w:rPr>
          <w:rFonts w:ascii="Times New Roman" w:hAnsi="Times New Roman" w:eastAsia="宋体" w:cs="Times New Roman"/>
          <w:color w:val="auto"/>
          <w:szCs w:val="21"/>
          <w:lang w:val="pt-BR"/>
        </w:rPr>
        <w:t xml:space="preserve">  </w:t>
      </w:r>
      <w:r>
        <w:rPr>
          <w:rFonts w:hint="eastAsia" w:ascii="Times New Roman" w:hAnsi="Times New Roman" w:eastAsia="宋体" w:cs="Times New Roman"/>
          <w:color w:val="auto"/>
          <w:szCs w:val="21"/>
          <w:lang w:val="pt-BR"/>
        </w:rPr>
        <w:t>10：1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-74" w:leftChars="0"/>
        <w:textAlignment w:val="auto"/>
        <w:rPr>
          <w:rFonts w:ascii="Times New Roman" w:hAnsi="Times New Roman" w:cs="Times New Roman"/>
          <w:b/>
          <w:color w:val="262626" w:themeColor="text1" w:themeTint="D9"/>
          <w:sz w:val="21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 w:eastAsiaTheme="minorEastAsia"/>
          <w:color w:val="262626" w:themeColor="text1" w:themeTint="D9"/>
          <w:szCs w:val="21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>8.</w:t>
      </w:r>
    </w:p>
    <w:tbl>
      <w:tblPr>
        <w:tblStyle w:val="4"/>
        <w:tblW w:w="5427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8"/>
        <w:gridCol w:w="1938"/>
        <w:gridCol w:w="1053"/>
        <w:gridCol w:w="1293"/>
        <w:gridCol w:w="1703"/>
        <w:gridCol w:w="1115"/>
        <w:gridCol w:w="7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条件变化</w:t>
            </w:r>
          </w:p>
        </w:tc>
        <w:tc>
          <w:tcPr>
            <w:tcW w:w="104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平衡移动方向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H</w:t>
            </w:r>
            <w:r>
              <w:rPr>
                <w:rFonts w:ascii="Times New Roman" w:hAnsi="Times New Roman" w:cs="Times New Roman"/>
                <w:color w:val="262626" w:themeColor="text1" w:themeTint="D9"/>
                <w:vertAlign w:val="sub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2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O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object>
                <v:shape id="_x0000_i1025" o:spt="75" type="#_x0000_t75" style="height:10.5pt;width:16.5pt;" o:ole="t" filled="f" stroked="f" coordsize="21600,21600">
                  <v:path/>
                  <v:fill on="f" focussize="0,0"/>
                  <v:stroke on="f"/>
                  <v:imagedata r:id="rId5" o:title=""/>
                  <o:lock v:ext="edit" aspectratio="t"/>
                  <w10:wrap type="none"/>
                  <w10:anchorlock/>
                </v:shape>
                <o:OLEObject Type="Embed" ProgID="PBrush" ShapeID="_x0000_i1025" DrawAspect="Content" ObjectID="_1468075725" r:id="rId4">
                  <o:LockedField>false</o:LockedField>
                </o:OLEObject>
              </w:objec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OH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－</w:t>
            </w:r>
          </w:p>
        </w:tc>
        <w:tc>
          <w:tcPr>
            <w:tcW w:w="56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i w:val="0"/>
                <w:iCs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水电离的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（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mol/L</w:t>
            </w: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）</w:t>
            </w:r>
          </w:p>
        </w:tc>
        <w:tc>
          <w:tcPr>
            <w:tcW w:w="6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i w:val="0"/>
                <w:iCs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水电离的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(OH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－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（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mol/L</w:t>
            </w: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）</w:t>
            </w:r>
          </w:p>
        </w:tc>
        <w:tc>
          <w:tcPr>
            <w:tcW w:w="9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i w:val="0"/>
                <w:iCs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溶液中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与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(OH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－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相对大小</w:t>
            </w:r>
          </w:p>
        </w:tc>
        <w:tc>
          <w:tcPr>
            <w:tcW w:w="6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水的电离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程度</w:t>
            </w:r>
          </w:p>
        </w:tc>
        <w:tc>
          <w:tcPr>
            <w:tcW w:w="40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i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K</w:t>
            </w:r>
            <w:r>
              <w:rPr>
                <w:rFonts w:ascii="Times New Roman" w:hAnsi="Times New Roman" w:cs="Times New Roman"/>
                <w:color w:val="262626" w:themeColor="text1" w:themeTint="D9"/>
                <w:szCs w:val="21"/>
                <w:vertAlign w:val="sub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W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75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升高温度</w:t>
            </w:r>
          </w:p>
        </w:tc>
        <w:tc>
          <w:tcPr>
            <w:tcW w:w="104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正向移动</w:t>
            </w:r>
          </w:p>
        </w:tc>
        <w:tc>
          <w:tcPr>
            <w:tcW w:w="56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default" w:ascii="Times New Roman" w:hAnsi="Times New Roman" w:cs="Times New Roman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eastAsiaTheme="minorEastAsia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&gt;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6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eastAsiaTheme="minorEastAsia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&gt;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9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=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(OH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－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</w:p>
        </w:tc>
        <w:tc>
          <w:tcPr>
            <w:tcW w:w="6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增大</w:t>
            </w:r>
          </w:p>
        </w:tc>
        <w:tc>
          <w:tcPr>
            <w:tcW w:w="40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增大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加入</w:t>
            </w:r>
            <w:r>
              <w:rPr>
                <w:rFonts w:ascii="Times New Roman" w:hAnsi="Times New Roman" w:cs="Times New Roman"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Na</w:t>
            </w:r>
            <w:r>
              <w:rPr>
                <w:rFonts w:hint="eastAsia" w:cs="Times New Roman"/>
                <w:color w:val="262626" w:themeColor="text1" w:themeTint="D9"/>
                <w:szCs w:val="21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HSO</w:t>
            </w:r>
            <w:r>
              <w:rPr>
                <w:rFonts w:hint="eastAsia" w:cs="Times New Roman"/>
                <w:color w:val="262626" w:themeColor="text1" w:themeTint="D9"/>
                <w:szCs w:val="21"/>
                <w:vertAlign w:val="sub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4</w:t>
            </w:r>
          </w:p>
        </w:tc>
        <w:tc>
          <w:tcPr>
            <w:tcW w:w="104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逆向移动</w:t>
            </w:r>
          </w:p>
        </w:tc>
        <w:tc>
          <w:tcPr>
            <w:tcW w:w="56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&lt;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6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&lt;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9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eastAsiaTheme="minorEastAsia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&gt;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(OH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－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</w:p>
        </w:tc>
        <w:tc>
          <w:tcPr>
            <w:tcW w:w="6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减小</w:t>
            </w:r>
          </w:p>
        </w:tc>
        <w:tc>
          <w:tcPr>
            <w:tcW w:w="40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加入</w:t>
            </w:r>
            <w:r>
              <w:rPr>
                <w:rFonts w:ascii="Times New Roman" w:hAnsi="Times New Roman" w:cs="Times New Roman"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HCl</w:t>
            </w:r>
          </w:p>
        </w:tc>
        <w:tc>
          <w:tcPr>
            <w:tcW w:w="104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逆向移动</w:t>
            </w:r>
          </w:p>
        </w:tc>
        <w:tc>
          <w:tcPr>
            <w:tcW w:w="56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&lt;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6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&lt;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9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eastAsiaTheme="minorEastAsia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&gt;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(OH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－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</w:p>
        </w:tc>
        <w:tc>
          <w:tcPr>
            <w:tcW w:w="6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减小</w:t>
            </w:r>
          </w:p>
        </w:tc>
        <w:tc>
          <w:tcPr>
            <w:tcW w:w="40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不变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5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宋体" w:cs="Times New Roman"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加入</w:t>
            </w:r>
            <w:r>
              <w:rPr>
                <w:rFonts w:ascii="Times New Roman" w:hAnsi="Times New Roman" w:cs="Times New Roman"/>
                <w:color w:val="262626" w:themeColor="text1" w:themeTint="D9"/>
                <w:szCs w:val="21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NaOH</w:t>
            </w:r>
          </w:p>
        </w:tc>
        <w:tc>
          <w:tcPr>
            <w:tcW w:w="104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逆向移动</w:t>
            </w:r>
          </w:p>
        </w:tc>
        <w:tc>
          <w:tcPr>
            <w:tcW w:w="56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&lt;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69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&lt;</w:t>
            </w:r>
            <w:r>
              <w:rPr>
                <w:rFonts w:hint="eastAsia" w:eastAsiaTheme="minorEastAsia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10</w:t>
            </w:r>
            <w:r>
              <w:rPr>
                <w:rFonts w:hint="eastAsia" w:eastAsiaTheme="minorEastAsia"/>
                <w:color w:val="262626" w:themeColor="text1" w:themeTint="D9"/>
                <w:vertAlign w:val="superscript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-7</w:t>
            </w:r>
          </w:p>
        </w:tc>
        <w:tc>
          <w:tcPr>
            <w:tcW w:w="9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＋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  <w:r>
              <w:rPr>
                <w:rFonts w:hint="eastAsia" w:ascii="宋体" w:hAnsi="宋体" w:eastAsia="宋体" w:cs="宋体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&lt;</w:t>
            </w:r>
            <w:r>
              <w:rPr>
                <w:rFonts w:ascii="Times New Roman" w:hAnsi="Times New Roman" w:cs="Times New Roman"/>
                <w:i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c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(OH</w:t>
            </w:r>
            <w:r>
              <w:rPr>
                <w:rFonts w:ascii="Times New Roman" w:hAnsi="宋体" w:cs="Times New Roman"/>
                <w:color w:val="262626" w:themeColor="text1" w:themeTint="D9"/>
                <w:vertAlign w:val="superscript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－</w:t>
            </w:r>
            <w:r>
              <w:rPr>
                <w:rFonts w:ascii="Times New Roman" w:hAnsi="Times New Roman" w:cs="Times New Roman"/>
                <w:color w:val="262626" w:themeColor="text1" w:themeTint="D9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)</w:t>
            </w:r>
          </w:p>
        </w:tc>
        <w:tc>
          <w:tcPr>
            <w:tcW w:w="60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减小</w:t>
            </w:r>
          </w:p>
        </w:tc>
        <w:tc>
          <w:tcPr>
            <w:tcW w:w="405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rPr>
                <w:rFonts w:hint="eastAsia" w:ascii="Times New Roman" w:hAnsi="Times New Roman" w:eastAsia="宋体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</w:pPr>
            <w:r>
              <w:rPr>
                <w:rFonts w:hint="eastAsia" w:cs="Times New Roman"/>
                <w:color w:val="262626" w:themeColor="text1" w:themeTint="D9"/>
                <w:lang w:val="en-US" w:eastAsia="zh-CN"/>
                <w14:textFill>
                  <w14:solidFill>
                    <w14:schemeClr w14:val="tx1">
                      <w14:lumMod w14:val="85000"/>
                      <w14:lumOff w14:val="15000"/>
                    </w14:schemeClr>
                  </w14:solidFill>
                </w14:textFill>
              </w:rPr>
              <w:t>不变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rPr>
          <w:rFonts w:hint="eastAsia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15" w:firstLineChars="150"/>
        <w:textAlignment w:val="auto"/>
        <w:rPr>
          <w:color w:val="262626" w:themeColor="text1" w:themeTint="D9"/>
          <w:szCs w:val="21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  <w:r>
        <w:rPr>
          <w:rFonts w:hint="eastAsia"/>
          <w:color w:val="262626" w:themeColor="text1" w:themeTint="D9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  <w:t xml:space="preserve">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rPr>
          <w:rFonts w:hint="default"/>
          <w:color w:val="262626" w:themeColor="text1" w:themeTint="D9"/>
          <w:lang w:val="en-US" w:eastAsia="zh-CN"/>
          <w14:textFill>
            <w14:solidFill>
              <w14:schemeClr w14:val="tx1">
                <w14:lumMod w14:val="85000"/>
                <w14:lumOff w14:val="15000"/>
              </w14:schemeClr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1216BE"/>
    <w:rsid w:val="458A364D"/>
    <w:rsid w:val="47555277"/>
    <w:rsid w:val="52AA77B4"/>
    <w:rsid w:val="52D03B61"/>
    <w:rsid w:val="718B4F26"/>
    <w:rsid w:val="73CC26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Times New Roman"/>
      <w:szCs w:val="21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zhuxiping</dc:creator>
  <cp:lastModifiedBy>于守丽</cp:lastModifiedBy>
  <dcterms:modified xsi:type="dcterms:W3CDTF">2020-05-09T08:49:29Z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