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exact"/>
        <w:ind w:firstLine="1680" w:firstLineChars="600"/>
        <w:rPr>
          <w:rFonts w:hint="eastAsia"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初二专题《</w:t>
      </w:r>
      <w:r>
        <w:rPr>
          <w:rFonts w:hint="eastAsia" w:ascii="黑体" w:hAnsi="黑体" w:eastAsia="黑体"/>
          <w:sz w:val="28"/>
          <w:szCs w:val="28"/>
          <w:lang w:val="en-US" w:eastAsia="zh-CN"/>
        </w:rPr>
        <w:t>以题为镜-提升地理解题能力</w:t>
      </w:r>
      <w:r>
        <w:rPr>
          <w:rFonts w:ascii="黑体" w:hAnsi="黑体" w:eastAsia="黑体"/>
          <w:sz w:val="28"/>
          <w:szCs w:val="28"/>
        </w:rPr>
        <w:t>》</w:t>
      </w:r>
      <w:r>
        <w:rPr>
          <w:rFonts w:hint="eastAsia" w:ascii="黑体" w:hAnsi="黑体" w:eastAsia="黑体"/>
          <w:sz w:val="28"/>
          <w:szCs w:val="28"/>
        </w:rPr>
        <w:t>课时作业</w:t>
      </w:r>
    </w:p>
    <w:p>
      <w:pPr>
        <w:spacing w:line="360" w:lineRule="exact"/>
        <w:ind w:firstLine="1680" w:firstLineChars="600"/>
        <w:jc w:val="right"/>
        <w:rPr>
          <w:rFonts w:hint="eastAsia"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  <w:lang w:eastAsia="zh-CN"/>
        </w:rPr>
        <w:t>——</w:t>
      </w:r>
      <w:r>
        <w:rPr>
          <w:rFonts w:hint="eastAsia" w:ascii="黑体" w:hAnsi="黑体" w:eastAsia="黑体"/>
          <w:sz w:val="24"/>
          <w:szCs w:val="24"/>
          <w:lang w:val="en-US" w:eastAsia="zh-CN"/>
        </w:rPr>
        <w:t>“答题技巧”</w:t>
      </w:r>
      <w:r>
        <w:rPr>
          <w:rFonts w:hint="eastAsia" w:ascii="黑体" w:hAnsi="黑体" w:eastAsia="黑体"/>
          <w:sz w:val="24"/>
          <w:szCs w:val="24"/>
        </w:rPr>
        <w:t>课时作业</w:t>
      </w:r>
    </w:p>
    <w:p>
      <w:pPr>
        <w:spacing w:line="360" w:lineRule="exact"/>
        <w:rPr>
          <w:rFonts w:ascii="宋体" w:hAnsi="宋体" w:eastAsia="宋体" w:cs="宋体"/>
          <w:szCs w:val="21"/>
        </w:rPr>
      </w:pPr>
      <w:r>
        <w:rPr>
          <w:rFonts w:hint="eastAsia" w:ascii="黑体" w:hAnsi="黑体" w:eastAsia="黑体" w:cs="宋体"/>
          <w:szCs w:val="21"/>
          <w:lang w:eastAsia="zh-CN"/>
        </w:rPr>
        <w:t>一</w:t>
      </w:r>
      <w:r>
        <w:rPr>
          <w:rFonts w:hint="eastAsia" w:ascii="黑体" w:hAnsi="黑体" w:eastAsia="黑体" w:cs="宋体"/>
          <w:szCs w:val="21"/>
        </w:rPr>
        <w:t>、综合题</w:t>
      </w:r>
    </w:p>
    <w:p>
      <w:pPr>
        <w:adjustRightInd w:val="0"/>
        <w:snapToGrid w:val="0"/>
        <w:spacing w:line="320" w:lineRule="atLeast"/>
        <w:ind w:firstLine="420" w:firstLineChars="200"/>
        <w:rPr>
          <w:rFonts w:hint="eastAsia"/>
        </w:rPr>
      </w:pPr>
      <w:r>
        <w:rPr>
          <w:rFonts w:ascii="Times New Roman" w:hAnsi="Times New Roman" w:eastAsia="楷体"/>
        </w:rPr>
        <w:t>2019年10月1</w:t>
      </w:r>
      <w:r>
        <w:rPr>
          <w:rFonts w:ascii="楷体" w:hAnsi="楷体" w:eastAsia="楷体"/>
        </w:rPr>
        <w:t>日</w:t>
      </w:r>
      <w:r>
        <w:rPr>
          <w:rFonts w:hint="eastAsia" w:ascii="楷体" w:hAnsi="楷体" w:eastAsia="楷体"/>
        </w:rPr>
        <w:t>，举国喜迎祖国</w:t>
      </w:r>
      <w:r>
        <w:rPr>
          <w:rFonts w:ascii="Times New Roman" w:hAnsi="Times New Roman" w:eastAsia="楷体"/>
        </w:rPr>
        <w:t>70</w:t>
      </w:r>
      <w:r>
        <w:rPr>
          <w:rFonts w:ascii="楷体" w:hAnsi="楷体" w:eastAsia="楷体"/>
        </w:rPr>
        <w:t>周</w:t>
      </w:r>
      <w:r>
        <w:rPr>
          <w:rFonts w:hint="eastAsia" w:ascii="楷体" w:hAnsi="楷体" w:eastAsia="楷体"/>
        </w:rPr>
        <w:t>岁</w:t>
      </w:r>
      <w:r>
        <w:rPr>
          <w:rFonts w:ascii="楷体" w:hAnsi="楷体" w:eastAsia="楷体"/>
        </w:rPr>
        <w:t>华诞。</w:t>
      </w:r>
      <w:r>
        <w:rPr>
          <w:rFonts w:hint="eastAsia" w:ascii="楷体" w:hAnsi="楷体" w:eastAsia="楷体"/>
        </w:rPr>
        <w:t>北京</w:t>
      </w:r>
      <w:r>
        <w:rPr>
          <w:rFonts w:ascii="楷体" w:hAnsi="楷体" w:eastAsia="楷体"/>
        </w:rPr>
        <w:t>某校同学参加了庆典中的彩车巡游活动。活动中同学们</w:t>
      </w:r>
      <w:r>
        <w:rPr>
          <w:rFonts w:hint="eastAsia" w:ascii="楷体" w:hAnsi="楷体" w:eastAsia="楷体"/>
        </w:rPr>
        <w:t>观赏到了</w:t>
      </w:r>
      <w:r>
        <w:rPr>
          <w:rFonts w:ascii="楷体" w:hAnsi="楷体" w:eastAsia="楷体"/>
        </w:rPr>
        <w:t>来自祖国各地的彩车。</w:t>
      </w:r>
      <w:r>
        <w:rPr>
          <w:rFonts w:hint="eastAsia" w:ascii="楷体" w:hAnsi="楷体" w:eastAsia="楷体"/>
        </w:rPr>
        <w:t>某同学结合自己的地理知识，将活动中的感受绘制成了手抄报（图</w:t>
      </w:r>
      <w:r>
        <w:rPr>
          <w:rFonts w:hint="eastAsia" w:ascii="楷体" w:hAnsi="楷体" w:eastAsia="楷体"/>
          <w:lang w:val="en-US" w:eastAsia="zh-CN"/>
        </w:rPr>
        <w:t>1</w:t>
      </w:r>
      <w:r>
        <w:rPr>
          <w:rFonts w:hint="eastAsia" w:ascii="楷体" w:hAnsi="楷体" w:eastAsia="楷体"/>
        </w:rPr>
        <w:t>）。</w:t>
      </w:r>
      <w:r>
        <w:rPr>
          <w:rFonts w:hint="eastAsia" w:ascii="宋体" w:hAnsi="宋体" w:eastAsia="宋体" w:cs="宋体"/>
        </w:rPr>
        <w:t>据图文材料，回答下列问题</w:t>
      </w:r>
      <w:r>
        <w:rPr>
          <w:rFonts w:hint="eastAsia"/>
        </w:rPr>
        <w:t>。</w:t>
      </w:r>
    </w:p>
    <w:p>
      <w:pPr>
        <w:ind w:firstLine="420" w:firstLineChars="200"/>
      </w:pPr>
      <w: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margin">
                  <wp:posOffset>-7620</wp:posOffset>
                </wp:positionH>
                <wp:positionV relativeFrom="paragraph">
                  <wp:posOffset>143510</wp:posOffset>
                </wp:positionV>
                <wp:extent cx="5450205" cy="3270250"/>
                <wp:effectExtent l="10160" t="10160" r="26035" b="15240"/>
                <wp:wrapNone/>
                <wp:docPr id="4115" name="任意多边形 4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501031" cy="3372308"/>
                        </a:xfrm>
                        <a:custGeom>
                          <a:avLst/>
                          <a:gdLst>
                            <a:gd name="T0" fmla="*/ 2516452 w 10000"/>
                            <a:gd name="T1" fmla="*/ 5096937 h 10000"/>
                            <a:gd name="T2" fmla="*/ 785721 w 10000"/>
                            <a:gd name="T3" fmla="*/ 5096937 h 10000"/>
                            <a:gd name="T4" fmla="*/ 0 w 10000"/>
                            <a:gd name="T5" fmla="*/ 4678478 h 10000"/>
                            <a:gd name="T6" fmla="*/ 0 w 10000"/>
                            <a:gd name="T7" fmla="*/ 2534197 h 10000"/>
                            <a:gd name="T8" fmla="*/ 0 w 10000"/>
                            <a:gd name="T9" fmla="*/ 0 h 10000"/>
                            <a:gd name="T10" fmla="*/ 2516452 w 10000"/>
                            <a:gd name="T11" fmla="*/ 0 h 10000"/>
                            <a:gd name="T12" fmla="*/ 5105400 w 10000"/>
                            <a:gd name="T13" fmla="*/ 0 h 10000"/>
                            <a:gd name="T14" fmla="*/ 5105400 w 10000"/>
                            <a:gd name="T15" fmla="*/ 2507183 h 10000"/>
                            <a:gd name="T16" fmla="*/ 5105400 w 10000"/>
                            <a:gd name="T17" fmla="*/ 5096937 h 10000"/>
                            <a:gd name="T18" fmla="*/ 2516452 w 10000"/>
                            <a:gd name="T19" fmla="*/ 5096937 h 100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w 10000"/>
                            <a:gd name="T31" fmla="*/ 0 h 10000"/>
                            <a:gd name="T32" fmla="*/ 10000 w 10000"/>
                            <a:gd name="T33" fmla="*/ 10000 h 10000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T30" t="T31" r="T32" b="T33"/>
                          <a:pathLst>
                            <a:path w="10000" h="10000">
                              <a:moveTo>
                                <a:pt x="4929" y="10000"/>
                              </a:moveTo>
                              <a:lnTo>
                                <a:pt x="1539" y="10000"/>
                              </a:lnTo>
                              <a:lnTo>
                                <a:pt x="0" y="9179"/>
                              </a:lnTo>
                              <a:lnTo>
                                <a:pt x="0" y="4972"/>
                              </a:lnTo>
                              <a:lnTo>
                                <a:pt x="0" y="0"/>
                              </a:lnTo>
                              <a:lnTo>
                                <a:pt x="4929" y="0"/>
                              </a:lnTo>
                              <a:lnTo>
                                <a:pt x="10000" y="0"/>
                              </a:lnTo>
                              <a:lnTo>
                                <a:pt x="10000" y="4919"/>
                              </a:lnTo>
                              <a:lnTo>
                                <a:pt x="10000" y="10000"/>
                              </a:lnTo>
                              <a:lnTo>
                                <a:pt x="4929" y="10000"/>
                              </a:lnTo>
                              <a:close/>
                            </a:path>
                          </a:pathLst>
                        </a:custGeom>
                        <a:noFill/>
                        <a:ln w="20320">
                          <a:solidFill>
                            <a:srgbClr val="000000"/>
                          </a:solidFill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ind w:firstLine="1600" w:firstLineChars="500"/>
                              <w:rPr>
                                <w:rFonts w:ascii="楷体" w:hAnsi="楷体" w:eastAsia="楷体"/>
                              </w:rPr>
                            </w:pPr>
                            <w:r>
                              <w:rPr>
                                <w:rFonts w:hint="eastAsia" w:ascii="华文琥珀" w:hAnsi="华文楷体" w:eastAsia="华文琥珀"/>
                                <w:sz w:val="32"/>
                                <w:szCs w:val="32"/>
                              </w:rPr>
                              <w:t>彩车上的地理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楷体" w:hAnsi="楷体" w:eastAsia="楷体"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  <w:p>
                            <w:pPr>
                              <w:rPr>
                                <w:rFonts w:ascii="华文楷体" w:hAnsi="华文楷体" w:eastAsia="华文楷体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-0.6pt;margin-top:11.3pt;height:257.5pt;width:429.15pt;mso-position-horizontal-relative:margin;z-index:251630592;mso-width-relative:page;mso-height-relative:page;" filled="f" stroked="t" coordsize="10000,10000" o:gfxdata="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" path="m4929,10000l1539,10000,0,9179,0,4972,0,0,4929,0,10000,0,10000,4919,10000,10000,4929,10000xe">
                <v:path textboxrect="0,0,10000,10000" o:connectlocs="1384308046,1718844142;432227557,1718844142;0,1577726878;0,854609281;0,0;1384308046,0;@0,0;@0,845499328;@0,1718844142;1384308046,1718844142" o:connectangles="0,0,0,0,0,0,0,0,0,0"/>
                <v:fill on="f" focussize="0,0"/>
                <v:stroke weight="1.6pt" color="#000000" joinstyle="round"/>
                <v:imagedata o:title=""/>
                <o:lock v:ext="edit" aspectratio="f"/>
                <v:textbox>
                  <w:txbxContent>
                    <w:p>
                      <w:pPr>
                        <w:ind w:firstLine="1600" w:firstLineChars="500"/>
                        <w:rPr>
                          <w:rFonts w:ascii="楷体" w:hAnsi="楷体" w:eastAsia="楷体"/>
                        </w:rPr>
                      </w:pPr>
                      <w:r>
                        <w:rPr>
                          <w:rFonts w:hint="eastAsia" w:ascii="华文琥珀" w:hAnsi="华文楷体" w:eastAsia="华文琥珀"/>
                          <w:sz w:val="32"/>
                          <w:szCs w:val="32"/>
                        </w:rPr>
                        <w:t>彩车上的地理</w:t>
                      </w:r>
                    </w:p>
                    <w:p>
                      <w:pPr>
                        <w:jc w:val="left"/>
                        <w:rPr>
                          <w:rFonts w:ascii="楷体" w:hAnsi="楷体" w:eastAsia="楷体"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  <w:p>
                      <w:pPr>
                        <w:rPr>
                          <w:rFonts w:ascii="华文楷体" w:hAnsi="华文楷体" w:eastAsia="华文楷体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3780790</wp:posOffset>
                </wp:positionH>
                <wp:positionV relativeFrom="paragraph">
                  <wp:posOffset>191770</wp:posOffset>
                </wp:positionV>
                <wp:extent cx="1597025" cy="3131185"/>
                <wp:effectExtent l="5080" t="4445" r="17145" b="762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025" cy="3131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line="280" w:lineRule="exact"/>
                              <w:rPr>
                                <w:rFonts w:ascii="楷体" w:hAnsi="楷体" w:eastAsia="楷体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b/>
                                <w:color w:val="000000"/>
                              </w:rPr>
                              <w:t>观后感：</w:t>
                            </w:r>
                          </w:p>
                          <w:p>
                            <w:pPr>
                              <w:spacing w:line="280" w:lineRule="exact"/>
                              <w:rPr>
                                <w:rFonts w:ascii="楷体" w:hAnsi="楷体" w:eastAsia="楷体"/>
                                <w:color w:val="000000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color w:val="000000"/>
                              </w:rPr>
                              <w:t xml:space="preserve">   在祖国70岁生日这天，我荣幸地参加了天安门的庆典活动。……新疆维吾尔自治区彩车的“五彩丝带”寓意中</w:t>
                            </w:r>
                            <w:r>
                              <w:rPr>
                                <w:rFonts w:ascii="楷体" w:hAnsi="楷体" w:eastAsia="楷体"/>
                                <w:color w:val="000000"/>
                              </w:rPr>
                              <w:t>有</w:t>
                            </w:r>
                            <w:r>
                              <w:rPr>
                                <w:rFonts w:hint="eastAsia" w:ascii="楷体" w:hAnsi="楷体" w:eastAsia="楷体"/>
                                <w:color w:val="000000"/>
                              </w:rPr>
                              <w:t>草原文化，它与畜牧业密切相关；还有绿洲文化，源于当地降水丰沛的绿洲。“三山夹两盆”是指它的地形分布：自东向西，依次是塔里木盆地和柴达木盆地。“歌舞之乡”，是由于它聚居着56个少数民族。所有彩车都体现了祖国伟大的建设成就，</w:t>
                            </w:r>
                            <w:r>
                              <w:rPr>
                                <w:rFonts w:ascii="楷体" w:hAnsi="楷体" w:eastAsia="楷体"/>
                                <w:color w:val="000000"/>
                              </w:rPr>
                              <w:t>令人无比自豪！</w:t>
                            </w:r>
                          </w:p>
                          <w:p>
                            <w:pPr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7.7pt;margin-top:15.1pt;height:246.55pt;width:125.75pt;z-index:251684864;mso-width-relative:page;mso-height-relative:page;" fillcolor="#FFFFFF" filled="t" stroked="t" coordsize="21600,21600" o:gfxdata="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G+zin3XAAAACgEAAA8AAAAAAAAAAQAgAAAAIgAAAGRycy9kb3ducmV2LnhtbFBLAQIUABQA&#10;AAAIAIdO4kDjSsWF8QEAAOkDAAAOAAAAAAAAAAEAIAAAACYBAABkcnMvZTJvRG9jLnhtbFBLBQYA&#10;AAAABgAGAFkBAACJBQAAAAA=&#10;">
                <v:fill on="t" focussize="0,0"/>
                <v:stroke weight="0.5pt" color="#000000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80" w:lineRule="exact"/>
                        <w:rPr>
                          <w:rFonts w:ascii="楷体" w:hAnsi="楷体" w:eastAsia="楷体"/>
                          <w:b/>
                          <w:color w:val="000000"/>
                        </w:rPr>
                      </w:pPr>
                      <w:r>
                        <w:rPr>
                          <w:rFonts w:hint="eastAsia" w:ascii="楷体" w:hAnsi="楷体" w:eastAsia="楷体"/>
                          <w:b/>
                          <w:color w:val="000000"/>
                        </w:rPr>
                        <w:t>观后感：</w:t>
                      </w:r>
                    </w:p>
                    <w:p>
                      <w:pPr>
                        <w:spacing w:line="280" w:lineRule="exact"/>
                        <w:rPr>
                          <w:rFonts w:ascii="楷体" w:hAnsi="楷体" w:eastAsia="楷体"/>
                          <w:color w:val="000000"/>
                        </w:rPr>
                      </w:pPr>
                      <w:r>
                        <w:rPr>
                          <w:rFonts w:hint="eastAsia" w:ascii="楷体" w:hAnsi="楷体" w:eastAsia="楷体"/>
                          <w:color w:val="000000"/>
                        </w:rPr>
                        <w:t xml:space="preserve">   在祖国70岁生日这天，我荣幸地参加了天安门的庆典活动。……新疆维吾尔自治区彩车的“五彩丝带”寓意中</w:t>
                      </w:r>
                      <w:r>
                        <w:rPr>
                          <w:rFonts w:ascii="楷体" w:hAnsi="楷体" w:eastAsia="楷体"/>
                          <w:color w:val="000000"/>
                        </w:rPr>
                        <w:t>有</w:t>
                      </w:r>
                      <w:r>
                        <w:rPr>
                          <w:rFonts w:hint="eastAsia" w:ascii="楷体" w:hAnsi="楷体" w:eastAsia="楷体"/>
                          <w:color w:val="000000"/>
                        </w:rPr>
                        <w:t>草原文化，它与畜牧业密切相关；还有绿洲文化，源于当地降水丰沛的绿洲。“三山夹两盆”是指它的地形分布：自东向西，依次是塔里木盆地和柴达木盆地。“歌舞之乡”，是由于它聚居着56个少数民族。所有彩车都体现了祖国伟大的建设成就，</w:t>
                      </w:r>
                      <w:r>
                        <w:rPr>
                          <w:rFonts w:ascii="楷体" w:hAnsi="楷体" w:eastAsia="楷体"/>
                          <w:color w:val="000000"/>
                        </w:rPr>
                        <w:t>令人无比自豪！</w:t>
                      </w:r>
                    </w:p>
                    <w:p>
                      <w:pPr>
                        <w:rPr>
                          <w:color w:val="00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ind w:firstLine="420" w:firstLineChars="200"/>
      </w:pPr>
    </w:p>
    <w:p>
      <w:pPr>
        <w:ind w:firstLine="420" w:firstLineChars="200"/>
      </w:pPr>
      <w:r>
        <w:rPr>
          <w:rFonts w:hint="eastAsia" w:ascii="楷体" w:hAnsi="楷体" w:eastAsia="楷体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95250</wp:posOffset>
            </wp:positionV>
            <wp:extent cx="3684270" cy="2647950"/>
            <wp:effectExtent l="0" t="0" r="11430" b="0"/>
            <wp:wrapNone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427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spacing w:line="320" w:lineRule="exact"/>
      </w:pPr>
    </w:p>
    <w:p>
      <w:pPr>
        <w:tabs>
          <w:tab w:val="left" w:pos="4965"/>
        </w:tabs>
        <w:spacing w:line="320" w:lineRule="exact"/>
        <w:ind w:firstLine="4140" w:firstLineChars="23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sz w:val="18"/>
          <w:szCs w:val="18"/>
        </w:rPr>
        <w:t>图</w:t>
      </w:r>
      <w:r>
        <w:rPr>
          <w:rFonts w:hint="eastAsia" w:ascii="宋体" w:hAnsi="宋体" w:eastAsia="宋体" w:cs="宋体"/>
          <w:sz w:val="18"/>
          <w:szCs w:val="18"/>
          <w:lang w:val="en-US" w:eastAsia="zh-CN"/>
        </w:rPr>
        <w:t>1</w:t>
      </w:r>
    </w:p>
    <w:p>
      <w:pPr>
        <w:adjustRightInd w:val="0"/>
        <w:snapToGrid w:val="0"/>
        <w:spacing w:before="156" w:beforeLines="50" w:line="360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</w:rPr>
        <w:t>（1）某同学</w:t>
      </w:r>
      <w:r>
        <w:rPr>
          <w:rFonts w:hint="eastAsia" w:ascii="宋体" w:hAnsi="宋体" w:eastAsia="宋体" w:cs="宋体"/>
          <w:szCs w:val="21"/>
        </w:rPr>
        <w:t>写的这篇感受中有些错误，请找出其中的三处，写在横线上：</w:t>
      </w:r>
    </w:p>
    <w:p>
      <w:pPr>
        <w:adjustRightInd w:val="0"/>
        <w:snapToGrid w:val="0"/>
        <w:spacing w:line="360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 xml:space="preserve">    错误1：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</w:t>
      </w:r>
      <w:r>
        <w:rPr>
          <w:rFonts w:hint="eastAsia" w:ascii="宋体" w:hAnsi="宋体" w:eastAsia="宋体" w:cs="宋体"/>
          <w:szCs w:val="21"/>
        </w:rPr>
        <w:t>。</w:t>
      </w:r>
    </w:p>
    <w:p>
      <w:pPr>
        <w:adjustRightInd w:val="0"/>
        <w:snapToGrid w:val="0"/>
        <w:spacing w:line="360" w:lineRule="auto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错误2：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</w:t>
      </w:r>
      <w:r>
        <w:rPr>
          <w:rFonts w:hint="eastAsia" w:ascii="宋体" w:hAnsi="宋体" w:eastAsia="宋体" w:cs="宋体"/>
          <w:szCs w:val="21"/>
        </w:rPr>
        <w:t>。</w:t>
      </w:r>
    </w:p>
    <w:p>
      <w:pPr>
        <w:adjustRightInd w:val="0"/>
        <w:snapToGrid w:val="0"/>
        <w:spacing w:line="360" w:lineRule="auto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错误3：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</w:t>
      </w:r>
      <w:r>
        <w:rPr>
          <w:rFonts w:hint="eastAsia" w:ascii="宋体" w:hAnsi="宋体" w:eastAsia="宋体" w:cs="宋体"/>
          <w:szCs w:val="21"/>
        </w:rPr>
        <w:t>。</w:t>
      </w:r>
    </w:p>
    <w:p>
      <w:pPr>
        <w:adjustRightInd w:val="0"/>
        <w:snapToGrid w:val="0"/>
        <w:spacing w:line="360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（2）某同学在手抄报中还想写青海省彩车的观后感。请你从方框中选择合适词语，将序号填在下列空格处，帮助他完善这篇观后感。</w:t>
      </w:r>
    </w:p>
    <w:p>
      <w:pPr>
        <w:adjustRightInd w:val="0"/>
        <w:snapToGrid w:val="0"/>
        <w:spacing w:line="360" w:lineRule="auto"/>
      </w:pPr>
      <w: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133350</wp:posOffset>
                </wp:positionH>
                <wp:positionV relativeFrom="paragraph">
                  <wp:posOffset>22860</wp:posOffset>
                </wp:positionV>
                <wp:extent cx="5200650" cy="507365"/>
                <wp:effectExtent l="5080" t="4445" r="13970" b="21590"/>
                <wp:wrapNone/>
                <wp:docPr id="4136" name="文本框 4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0650" cy="507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ascii="楷体" w:hAnsi="楷体" w:eastAsia="楷体"/>
                                <w:szCs w:val="21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1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①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长江、黄河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2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②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以高原、盆地为主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3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③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以平原为主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4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④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河谷地带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5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⑤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西北地区</w:t>
                            </w:r>
                          </w:p>
                          <w:p>
                            <w:pPr>
                              <w:rPr>
                                <w:rFonts w:ascii="楷体" w:hAnsi="楷体" w:eastAsia="楷体"/>
                                <w:color w:val="FF0000"/>
                                <w:szCs w:val="21"/>
                              </w:rPr>
                            </w:pP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6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⑥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青藏地区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7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⑦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第一级阶梯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8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⑧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第三级阶梯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begin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instrText xml:space="preserve">= 9 \* GB3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instrText xml:space="preserve"> </w:instrTex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separate"/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⑨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fldChar w:fldCharType="end"/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>水能</w:t>
                            </w:r>
                            <w:r>
                              <w:rPr>
                                <w:rFonts w:ascii="楷体" w:hAnsi="楷体" w:eastAsia="楷体"/>
                                <w:szCs w:val="21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楷体" w:hAnsi="楷体" w:eastAsia="楷体"/>
                                <w:szCs w:val="21"/>
                              </w:rPr>
                              <w:t xml:space="preserve">⑩ 落差大   </w:t>
                            </w:r>
                            <w:r>
                              <w:rPr>
                                <w:rFonts w:hint="eastAsia" w:ascii="楷体" w:hAnsi="楷体" w:eastAsia="楷体"/>
                                <w:color w:val="FF0000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5pt;margin-top:1.8pt;height:39.95pt;width:409.5pt;z-index:251653120;mso-width-relative:page;mso-height-relative:page;" fillcolor="#FFFFFF" filled="t" stroked="t" coordsize="21600,21600" o:gfxdata="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F8QzSTWAAAABwEAAA8AAAAAAAAAAQAgAAAAIgAAAGRycy9kb3ducmV2LnhtbFBLAQIU&#10;ABQAAAAIAIdO4kB6/PaRLgIAAE0EAAAOAAAAAAAAAAEAIAAAACUBAABkcnMvZTJvRG9jLnhtbFBL&#10;BQYAAAAABgAGAFkBAADFBQAAAAA=&#10;">
                <v:fill on="t" focussize="0,0"/>
                <v:stroke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楷体" w:hAnsi="楷体" w:eastAsia="楷体"/>
                          <w:szCs w:val="21"/>
                        </w:rPr>
                      </w:pP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1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①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长江、黄河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2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②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以高原、盆地为主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3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③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以平原为主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4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④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河谷地带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5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⑤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西北地区</w:t>
                      </w:r>
                    </w:p>
                    <w:p>
                      <w:pPr>
                        <w:rPr>
                          <w:rFonts w:ascii="楷体" w:hAnsi="楷体" w:eastAsia="楷体"/>
                          <w:color w:val="FF0000"/>
                          <w:szCs w:val="21"/>
                        </w:rPr>
                      </w:pP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6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⑥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青藏地区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7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⑦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第一级阶梯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8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⑧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第三级阶梯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begin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instrText xml:space="preserve">= 9 \* GB3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instrText xml:space="preserve"> </w:instrTex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separate"/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⑨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fldChar w:fldCharType="end"/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>水能</w:t>
                      </w:r>
                      <w:r>
                        <w:rPr>
                          <w:rFonts w:ascii="楷体" w:hAnsi="楷体" w:eastAsia="楷体"/>
                          <w:szCs w:val="21"/>
                        </w:rPr>
                        <w:t xml:space="preserve">  </w:t>
                      </w:r>
                      <w:r>
                        <w:rPr>
                          <w:rFonts w:hint="eastAsia" w:ascii="楷体" w:hAnsi="楷体" w:eastAsia="楷体"/>
                          <w:szCs w:val="21"/>
                        </w:rPr>
                        <w:t xml:space="preserve">⑩ 落差大   </w:t>
                      </w:r>
                      <w:r>
                        <w:rPr>
                          <w:rFonts w:hint="eastAsia" w:ascii="楷体" w:hAnsi="楷体" w:eastAsia="楷体"/>
                          <w:color w:val="FF0000"/>
                          <w:szCs w:val="21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adjustRightInd w:val="0"/>
        <w:snapToGrid w:val="0"/>
        <w:spacing w:line="360" w:lineRule="auto"/>
        <w:rPr>
          <w:rFonts w:ascii="楷体" w:hAnsi="楷体" w:eastAsia="楷体"/>
          <w:szCs w:val="21"/>
        </w:rPr>
      </w:pPr>
    </w:p>
    <w:p>
      <w:pPr>
        <w:adjustRightInd w:val="0"/>
        <w:snapToGrid w:val="0"/>
        <w:spacing w:line="360" w:lineRule="auto"/>
        <w:rPr>
          <w:rFonts w:hint="eastAsia" w:ascii="宋体" w:hAnsi="宋体" w:eastAsia="宋体" w:cs="宋体"/>
          <w:szCs w:val="21"/>
        </w:rPr>
      </w:pPr>
      <w:r>
        <w:rPr>
          <w:rFonts w:hint="eastAsia" w:ascii="楷体" w:hAnsi="楷体" w:eastAsia="楷体"/>
          <w:szCs w:val="21"/>
        </w:rPr>
        <w:t xml:space="preserve">    </w:t>
      </w:r>
      <w:r>
        <w:rPr>
          <w:rFonts w:hint="eastAsia" w:ascii="宋体" w:hAnsi="宋体" w:eastAsia="宋体" w:cs="宋体"/>
          <w:szCs w:val="21"/>
        </w:rPr>
        <w:t>观后感：青海省位于我国四大分区的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</w:rPr>
        <w:t>，地处地势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</w:rPr>
        <w:t>，成为众多河流的发源地；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</w:rPr>
        <w:t>、澜沧江的河源地区被誉为“中华水塔”；在阶梯分界处，因河流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</w:rPr>
        <w:t>，清洁能源——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</w:rPr>
        <w:t>得到大力开发；由于地形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</w:rPr>
        <w:t>，海拔高，气候高寒，农耕区主要分布在</w:t>
      </w: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</w:rPr>
        <w:t>，城市和人口也集中分布在这里。</w:t>
      </w:r>
    </w:p>
    <w:p>
      <w:pPr>
        <w:adjustRightInd w:val="0"/>
        <w:snapToGrid w:val="0"/>
        <w:spacing w:line="300" w:lineRule="auto"/>
        <w:ind w:firstLine="420" w:firstLineChars="200"/>
        <w:rPr>
          <w:rFonts w:hint="eastAsia" w:ascii="楷体" w:hAnsi="楷体" w:eastAsia="楷体" w:cs="楷体"/>
          <w:szCs w:val="21"/>
        </w:rPr>
      </w:pPr>
    </w:p>
    <w:p>
      <w:pPr>
        <w:adjustRightInd w:val="0"/>
        <w:snapToGrid w:val="0"/>
        <w:spacing w:line="300" w:lineRule="auto"/>
        <w:ind w:firstLine="420" w:firstLineChars="200"/>
        <w:rPr>
          <w:rFonts w:hint="eastAsia" w:ascii="楷体" w:hAnsi="楷体" w:eastAsia="楷体" w:cs="楷体"/>
          <w:szCs w:val="21"/>
        </w:rPr>
      </w:pPr>
    </w:p>
    <w:p>
      <w:pPr>
        <w:adjustRightInd w:val="0"/>
        <w:snapToGrid w:val="0"/>
        <w:spacing w:line="300" w:lineRule="auto"/>
        <w:ind w:firstLine="420" w:firstLineChars="200"/>
        <w:rPr>
          <w:rFonts w:hint="eastAsia" w:ascii="楷体" w:hAnsi="楷体" w:eastAsia="楷体" w:cs="楷体"/>
          <w:szCs w:val="21"/>
        </w:rPr>
      </w:pPr>
    </w:p>
    <w:p>
      <w:pPr>
        <w:adjustRightInd w:val="0"/>
        <w:snapToGrid w:val="0"/>
        <w:spacing w:line="300" w:lineRule="auto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在新疆维吾尔自治区的彩车上，某同学看到了一个巨大的石榴造型，他查阅了以下资料，学习了相关知识。</w:t>
      </w:r>
    </w:p>
    <w:p>
      <w:pPr>
        <w:adjustRightInd w:val="0"/>
        <w:snapToGrid w:val="0"/>
        <w:spacing w:line="300" w:lineRule="auto"/>
        <w:rPr>
          <w:rFonts w:hint="eastAsia" w:ascii="楷体" w:hAnsi="楷体" w:eastAsia="楷体" w:cs="楷体"/>
          <w:szCs w:val="21"/>
        </w:rPr>
      </w:pPr>
      <w:r>
        <w:rPr>
          <w:rFonts w:hint="eastAsia" w:ascii="楷体" w:hAnsi="楷体" w:eastAsia="楷体" w:cs="楷体"/>
          <w:szCs w:val="21"/>
        </w:rPr>
        <w:t xml:space="preserve">    资料：</w:t>
      </w:r>
    </w:p>
    <w:p>
      <w:pPr>
        <w:adjustRightInd w:val="0"/>
        <w:snapToGrid w:val="0"/>
        <w:spacing w:line="360" w:lineRule="auto"/>
        <w:ind w:firstLine="420" w:firstLineChars="200"/>
        <w:rPr>
          <w:rFonts w:hint="eastAsia" w:ascii="楷体" w:hAnsi="楷体" w:eastAsia="楷体" w:cs="楷体"/>
          <w:szCs w:val="21"/>
        </w:rPr>
      </w:pPr>
      <w:r>
        <w:rPr>
          <w:rFonts w:hint="eastAsia" w:ascii="楷体" w:hAnsi="楷体" w:eastAsia="楷体" w:cs="楷体"/>
          <w:szCs w:val="21"/>
        </w:rPr>
        <w:t>古时称石榴为“天下之奇树，九州之名果”，有繁茂、团结的吉祥寓意。新疆和田的皮亚勒玛乡位于昆仑山脚下的沙漠绿洲，被称作“中国石榴之乡”，当地盛产的皮亚曼石榴以个大、汁多、味甜闻名中外。近些年，包括和田地区在内，新疆南疆地区的石榴种植业在科技人员的带领下，从栽培、深加工到产业化都得到了迅猛发展。他们在种植上采取了“统一技术、统一采摘、统一销售”的管理模式；在产品开发上扩大到了深加工领域，增加了果汁加工、果酱加工、药品加工等附加值高的产品；果品在销售上采取网络销售，直接利用飞机运</w:t>
      </w:r>
      <w:r>
        <w:rPr>
          <w:rStyle w:val="11"/>
          <w:rFonts w:hint="eastAsia" w:ascii="楷体" w:hAnsi="楷体" w:eastAsia="楷体" w:cs="楷体"/>
        </w:rPr>
        <w:t>往北京、上海、天津、成都等地。</w:t>
      </w:r>
      <w:r>
        <w:rPr>
          <w:rFonts w:hint="eastAsia" w:ascii="楷体" w:hAnsi="楷体" w:eastAsia="楷体" w:cs="楷体"/>
          <w:szCs w:val="21"/>
        </w:rPr>
        <w:t>图</w:t>
      </w:r>
      <w:r>
        <w:rPr>
          <w:rFonts w:hint="eastAsia" w:ascii="楷体" w:hAnsi="楷体" w:eastAsia="楷体" w:cs="楷体"/>
          <w:szCs w:val="21"/>
          <w:lang w:val="en-US" w:eastAsia="zh-CN"/>
        </w:rPr>
        <w:t>2</w:t>
      </w:r>
      <w:r>
        <w:rPr>
          <w:rFonts w:hint="eastAsia" w:ascii="楷体" w:hAnsi="楷体" w:eastAsia="楷体" w:cs="楷体"/>
          <w:szCs w:val="21"/>
        </w:rPr>
        <w:t>为和田地区气温曲线降水量柱状图，图</w:t>
      </w:r>
      <w:r>
        <w:rPr>
          <w:rFonts w:hint="eastAsia" w:ascii="楷体" w:hAnsi="楷体" w:eastAsia="楷体" w:cs="楷体"/>
          <w:szCs w:val="21"/>
          <w:lang w:val="en-US" w:eastAsia="zh-CN"/>
        </w:rPr>
        <w:t>3</w:t>
      </w:r>
      <w:r>
        <w:rPr>
          <w:rFonts w:hint="eastAsia" w:ascii="楷体" w:hAnsi="楷体" w:eastAsia="楷体" w:cs="楷体"/>
          <w:szCs w:val="21"/>
        </w:rPr>
        <w:t>为石榴的生长习性及加工产品示意图。</w:t>
      </w:r>
    </w:p>
    <w:p>
      <w:pPr>
        <w:adjustRightInd w:val="0"/>
        <w:snapToGrid w:val="0"/>
        <w:spacing w:line="360" w:lineRule="auto"/>
        <w:rPr>
          <w:rFonts w:ascii="宋体" w:hAnsi="宋体"/>
          <w:szCs w:val="21"/>
        </w:rPr>
      </w:pPr>
      <w:r>
        <w:rPr>
          <w:rFonts w:ascii="楷体" w:hAnsi="楷体" w:eastAsia="楷体"/>
          <w:szCs w:val="21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1925955</wp:posOffset>
            </wp:positionH>
            <wp:positionV relativeFrom="paragraph">
              <wp:posOffset>208280</wp:posOffset>
            </wp:positionV>
            <wp:extent cx="1760855" cy="1347470"/>
            <wp:effectExtent l="0" t="0" r="10795" b="5080"/>
            <wp:wrapNone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562" cy="134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楷体" w:hAnsi="楷体" w:eastAsia="楷体"/>
          <w:szCs w:val="21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3194050</wp:posOffset>
                </wp:positionH>
                <wp:positionV relativeFrom="paragraph">
                  <wp:posOffset>64135</wp:posOffset>
                </wp:positionV>
                <wp:extent cx="2002155" cy="1707515"/>
                <wp:effectExtent l="0" t="4445" r="19050" b="21590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2155" cy="1707515"/>
                          <a:chOff x="6731" y="5989"/>
                          <a:chExt cx="3153" cy="2689"/>
                        </a:xfrm>
                      </wpg:grpSpPr>
                      <wps:wsp>
                        <wps:cNvPr id="4" name="文本框 4"/>
                        <wps:cNvSpPr txBox="1"/>
                        <wps:spPr>
                          <a:xfrm>
                            <a:off x="7706" y="5989"/>
                            <a:ext cx="2178" cy="1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气温15℃-20℃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温差大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光照强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海拔300-</w:t>
                              </w:r>
                              <w:r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  <w:t>1000</w:t>
                              </w: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米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土壤透气性好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排水良好</w:t>
                              </w:r>
                            </w:p>
                            <w:p>
                              <w:p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</w:p>
                            <w:p/>
                          </w:txbxContent>
                        </wps:txbx>
                        <wps:bodyPr upright="1"/>
                      </wps:wsp>
                      <wps:wsp>
                        <wps:cNvPr id="5" name="文本框 5"/>
                        <wps:cNvSpPr txBox="1"/>
                        <wps:spPr>
                          <a:xfrm>
                            <a:off x="7706" y="7707"/>
                            <a:ext cx="2177" cy="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气温30℃以上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adjustRightInd w:val="0"/>
                                <w:snapToGrid w:val="0"/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气温-18℃以下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rPr>
                                  <w:rFonts w:ascii="楷体" w:hAnsi="楷体" w:eastAsia="楷体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  <w:sz w:val="18"/>
                                  <w:szCs w:val="18"/>
                                </w:rPr>
                                <w:t>积水</w:t>
                              </w:r>
                            </w:p>
                          </w:txbxContent>
                        </wps:txbx>
                        <wps:bodyPr upright="1"/>
                      </wps:wsp>
                      <wps:wsp>
                        <wps:cNvPr id="7" name="文本框 7"/>
                        <wps:cNvSpPr txBox="1"/>
                        <wps:spPr>
                          <a:xfrm>
                            <a:off x="6731" y="6901"/>
                            <a:ext cx="978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楷体" w:hAnsi="楷体" w:eastAsia="楷体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</w:rPr>
                                <w:t>最喜欢</w:t>
                              </w:r>
                            </w:p>
                          </w:txbxContent>
                        </wps:txbx>
                        <wps:bodyPr upright="1"/>
                      </wps:wsp>
                      <wps:wsp>
                        <wps:cNvPr id="8" name="文本框 8"/>
                        <wps:cNvSpPr txBox="1"/>
                        <wps:spPr>
                          <a:xfrm>
                            <a:off x="6731" y="8212"/>
                            <a:ext cx="975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楷体" w:hAnsi="楷体" w:eastAsia="楷体"/>
                                </w:rPr>
                              </w:pPr>
                              <w:r>
                                <w:rPr>
                                  <w:rFonts w:hint="eastAsia" w:ascii="楷体" w:hAnsi="楷体" w:eastAsia="楷体"/>
                                </w:rPr>
                                <w:t>不喜欢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1.5pt;margin-top:5.05pt;height:134.45pt;width:157.65pt;z-index:251692032;mso-width-relative:page;mso-height-relative:page;" coordorigin="6731,5989" coordsize="3153,2689" o:gfxdata="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">
                <o:lock v:ext="edit" aspectratio="f"/>
                <v:shape id="_x0000_s1026" o:spid="_x0000_s1026" o:spt="202" type="#_x0000_t202" style="position:absolute;left:7706;top:5989;height:1575;width:2178;" fillcolor="#FFFFFF" filled="t" stroked="t" coordsize="21600,21600" o:gfxdata="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+g0aK8AAAA&#10;2gAAAA8AAAAAAAAAAQAgAAAAIgAAAGRycy9kb3ducmV2LnhtbFBLAQIUABQAAAAIAIdO4kAzLwWe&#10;OwAAADkAAAAQAAAAAAAAAAEAIAAAAAsBAABkcnMvc2hhcGV4bWwueG1sUEsFBgAAAAAGAAYAWwEA&#10;ALUDAAAAAA==&#10;">
                  <v:fill on="t" focussize="0,0"/>
                  <v:stroke color="#000000" joinstyle="miter"/>
                  <v:imagedata o:title=""/>
                  <o:lock v:ext="edit" aspectratio="f"/>
                  <v:textbox>
                    <w:txbxContent>
                      <w:p>
                        <w:pPr>
                          <w:numPr>
                            <w:ilvl w:val="0"/>
                            <w:numId w:val="1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气温15℃-20℃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温差大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光照强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海拔300-</w:t>
                        </w:r>
                        <w:r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  <w:t>1000</w:t>
                        </w: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米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土壤透气性好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排水良好</w:t>
                        </w:r>
                      </w:p>
                      <w:p>
                        <w:p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</w:p>
                      <w:p/>
                    </w:txbxContent>
                  </v:textbox>
                </v:shape>
                <v:shape id="_x0000_s1026" o:spid="_x0000_s1026" o:spt="202" type="#_x0000_t202" style="position:absolute;left:7706;top:7707;height:971;width:2177;" fillcolor="#FFFFFF" filled="t" stroked="t" coordsize="21600,21600" o:gfxdata="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A7HQ5vQAA&#10;ANoAAAAPAAAAAAAAAAEAIAAAACIAAABkcnMvZG93bnJldi54bWxQSwECFAAUAAAACACHTuJAMy8F&#10;njsAAAA5AAAAEAAAAAAAAAABACAAAAAMAQAAZHJzL3NoYXBleG1sLnhtbFBLBQYAAAAABgAGAFsB&#10;AAC2AwAAAAA=&#10;">
                  <v:fill on="t" focussize="0,0"/>
                  <v:stroke color="#000000" joinstyle="miter"/>
                  <v:imagedata o:title=""/>
                  <o:lock v:ext="edit" aspectratio="f"/>
                  <v:textbox>
                    <w:txbxContent>
                      <w:p>
                        <w:pPr>
                          <w:numPr>
                            <w:ilvl w:val="0"/>
                            <w:numId w:val="2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气温30℃以上</w:t>
                        </w: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adjustRightInd w:val="0"/>
                          <w:snapToGrid w:val="0"/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气温-18℃以下</w:t>
                        </w: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rPr>
                            <w:rFonts w:ascii="楷体" w:hAnsi="楷体" w:eastAsia="楷体"/>
                            <w:sz w:val="18"/>
                            <w:szCs w:val="18"/>
                          </w:rPr>
                        </w:pPr>
                        <w:r>
                          <w:rPr>
                            <w:rFonts w:hint="eastAsia" w:ascii="楷体" w:hAnsi="楷体" w:eastAsia="楷体"/>
                            <w:sz w:val="18"/>
                            <w:szCs w:val="18"/>
                          </w:rPr>
                          <w:t>积水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6731;top:6901;height:461;width:978;" filled="f" stroked="f" coordsize="21600,21600" o:gfxdata="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jz8Tj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楷体" w:hAnsi="楷体" w:eastAsia="楷体"/>
                          </w:rPr>
                        </w:pPr>
                        <w:r>
                          <w:rPr>
                            <w:rFonts w:hint="eastAsia" w:ascii="楷体" w:hAnsi="楷体" w:eastAsia="楷体"/>
                          </w:rPr>
                          <w:t>最喜欢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6731;top:8212;height:466;width:975;" filled="f" stroked="f" coordsize="21600,21600" o:gfxdata="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ElBQkb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楷体" w:hAnsi="楷体" w:eastAsia="楷体"/>
                          </w:rPr>
                        </w:pPr>
                        <w:r>
                          <w:rPr>
                            <w:rFonts w:hint="eastAsia" w:ascii="楷体" w:hAnsi="楷体" w:eastAsia="楷体"/>
                          </w:rPr>
                          <w:t>不喜欢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楷体" w:hAnsi="楷体" w:eastAsia="楷体"/>
          <w:szCs w:val="2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34925</wp:posOffset>
            </wp:positionV>
            <wp:extent cx="1684655" cy="1694180"/>
            <wp:effectExtent l="0" t="0" r="10795" b="127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422" cy="1694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2610"/>
        </w:tabs>
        <w:adjustRightInd w:val="0"/>
        <w:snapToGrid w:val="0"/>
        <w:spacing w:line="360" w:lineRule="auto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ab/>
      </w:r>
    </w:p>
    <w:p>
      <w:pPr>
        <w:adjustRightInd w:val="0"/>
        <w:snapToGrid w:val="0"/>
        <w:spacing w:line="360" w:lineRule="auto"/>
        <w:rPr>
          <w:rFonts w:ascii="宋体" w:hAnsi="宋体"/>
          <w:szCs w:val="21"/>
        </w:rPr>
      </w:pPr>
    </w:p>
    <w:p>
      <w:pPr>
        <w:adjustRightInd w:val="0"/>
        <w:snapToGrid w:val="0"/>
        <w:spacing w:line="360" w:lineRule="auto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 xml:space="preserve">                                                               </w:t>
      </w:r>
    </w:p>
    <w:p>
      <w:pPr>
        <w:adjustRightInd w:val="0"/>
        <w:snapToGrid w:val="0"/>
        <w:spacing w:line="360" w:lineRule="auto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 xml:space="preserve">                                                               </w:t>
      </w:r>
    </w:p>
    <w:p>
      <w:pPr>
        <w:adjustRightInd w:val="0"/>
        <w:snapToGrid w:val="0"/>
        <w:spacing w:line="360" w:lineRule="auto"/>
        <w:rPr>
          <w:rFonts w:ascii="华文楷体" w:hAnsi="华文楷体" w:eastAsia="华文楷体"/>
        </w:rPr>
      </w:pPr>
      <w:r>
        <w:rPr>
          <w:rFonts w:hint="eastAsia" w:ascii="华文楷体" w:hAnsi="华文楷体" w:eastAsia="华文楷体"/>
        </w:rPr>
        <w:t xml:space="preserve">                                                                </w:t>
      </w:r>
    </w:p>
    <w:p>
      <w:pPr>
        <w:spacing w:line="320" w:lineRule="exact"/>
        <w:rPr>
          <w:rFonts w:ascii="宋体" w:hAnsi="宋体"/>
          <w:szCs w:val="21"/>
        </w:rPr>
      </w:pPr>
    </w:p>
    <w:p>
      <w:pPr>
        <w:spacing w:line="320" w:lineRule="exact"/>
        <w:rPr>
          <w:rFonts w:ascii="宋体" w:hAnsi="宋体"/>
          <w:szCs w:val="21"/>
        </w:rPr>
      </w:pPr>
      <w:r>
        <w:rPr>
          <w:rFonts w:ascii="宋体" w:hAnsi="宋体"/>
          <w:szCs w:val="21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808990</wp:posOffset>
                </wp:positionH>
                <wp:positionV relativeFrom="paragraph">
                  <wp:posOffset>25400</wp:posOffset>
                </wp:positionV>
                <wp:extent cx="2706370" cy="236855"/>
                <wp:effectExtent l="0" t="0" r="0" b="0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6370" cy="236855"/>
                          <a:chOff x="2975" y="9654"/>
                          <a:chExt cx="4262" cy="373"/>
                        </a:xfrm>
                      </wpg:grpSpPr>
                      <wps:wsp>
                        <wps:cNvPr id="10" name="文本框 10"/>
                        <wps:cNvSpPr txBox="1"/>
                        <wps:spPr>
                          <a:xfrm>
                            <a:off x="2975" y="9670"/>
                            <a:ext cx="724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320" w:lineRule="exact"/>
                                <w:rPr>
                                  <w:rFonts w:hint="eastAsia" w:ascii="宋体" w:hAnsi="宋体" w:eastAsia="宋体" w:cs="宋体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宋体" w:hAnsi="宋体" w:eastAsia="宋体" w:cs="宋体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sz w:val="18"/>
                                  <w:szCs w:val="18"/>
                                  <w:lang w:val="en-US" w:eastAsia="zh-CN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  <wps:wsp>
                        <wps:cNvPr id="12" name="文本框 12"/>
                        <wps:cNvSpPr txBox="1"/>
                        <wps:spPr>
                          <a:xfrm>
                            <a:off x="6607" y="9654"/>
                            <a:ext cx="630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line="320" w:lineRule="exact"/>
                                <w:ind w:firstLine="90" w:firstLineChars="50"/>
                                <w:rPr>
                                  <w:rFonts w:hint="eastAsia" w:ascii="宋体" w:hAnsi="宋体" w:eastAsia="宋体" w:cs="宋体"/>
                                  <w:sz w:val="18"/>
                                  <w:szCs w:val="18"/>
                                  <w:lang w:eastAsia="zh-CN"/>
                                </w:rPr>
                              </w:pPr>
                              <w:r>
                                <w:rPr>
                                  <w:rFonts w:hint="eastAsia" w:ascii="宋体" w:hAnsi="宋体" w:eastAsia="宋体" w:cs="宋体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sz w:val="18"/>
                                  <w:szCs w:val="18"/>
                                  <w:lang w:val="en-US" w:eastAsia="zh-CN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3.7pt;margin-top:2pt;height:18.65pt;width:213.1pt;z-index:251689984;mso-width-relative:page;mso-height-relative:page;" coordorigin="2975,9654" coordsize="4262,373" o:gfxdata="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Q3B7l1wAAAAgBAAAPAAAAAAAAAAEAIAAAACIAAABk&#10;cnMvZG93bnJldi54bWxQSwECFAAUAAAACACHTuJAMQSXGkACAADrBQAADgAAAAAAAAABACAAAAAm&#10;AQAAZHJzL2Uyb0RvYy54bWxQSwUGAAAAAAYABgBZAQAA2AUAAAAA&#10;">
                <o:lock v:ext="edit" aspectratio="f"/>
                <v:shape id="_x0000_s1026" o:spid="_x0000_s1026" o:spt="202" type="#_x0000_t202" style="position:absolute;left:2975;top:9670;height:357;width:724;" filled="f" stroked="f" coordsize="21600,21600" o:gfxdata="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grxu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320" w:lineRule="exact"/>
                          <w:rPr>
                            <w:rFonts w:hint="eastAsia" w:ascii="宋体" w:hAnsi="宋体" w:eastAsia="宋体" w:cs="宋体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 w:ascii="宋体" w:hAnsi="宋体" w:eastAsia="宋体" w:cs="宋体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 w:ascii="宋体" w:hAnsi="宋体" w:eastAsia="宋体" w:cs="宋体"/>
                            <w:sz w:val="18"/>
                            <w:szCs w:val="18"/>
                            <w:lang w:val="en-US" w:eastAsia="zh-CN"/>
                          </w:rPr>
                          <w:t>2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6607;top:9654;height:323;width:630;" filled="f" stroked="f" coordsize="21600,21600" o:gfxdata="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WUyl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spacing w:line="320" w:lineRule="exact"/>
                          <w:ind w:firstLine="90" w:firstLineChars="50"/>
                          <w:rPr>
                            <w:rFonts w:hint="eastAsia" w:ascii="宋体" w:hAnsi="宋体" w:eastAsia="宋体" w:cs="宋体"/>
                            <w:sz w:val="18"/>
                            <w:szCs w:val="18"/>
                            <w:lang w:eastAsia="zh-CN"/>
                          </w:rPr>
                        </w:pPr>
                        <w:r>
                          <w:rPr>
                            <w:rFonts w:hint="eastAsia" w:ascii="宋体" w:hAnsi="宋体" w:eastAsia="宋体" w:cs="宋体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 w:ascii="宋体" w:hAnsi="宋体" w:eastAsia="宋体" w:cs="宋体"/>
                            <w:sz w:val="18"/>
                            <w:szCs w:val="18"/>
                            <w:lang w:val="en-US" w:eastAsia="zh-CN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 w:ascii="宋体" w:hAnsi="宋体"/>
          <w:szCs w:val="21"/>
        </w:rPr>
        <w:t xml:space="preserve">                                                              </w:t>
      </w:r>
      <w:bookmarkStart w:id="0" w:name="_GoBack"/>
      <w:bookmarkEnd w:id="0"/>
      <w:r>
        <w:rPr>
          <w:rFonts w:hint="eastAsia" w:ascii="宋体" w:hAnsi="宋体"/>
          <w:szCs w:val="21"/>
        </w:rPr>
        <w:t xml:space="preserve">                                                </w:t>
      </w:r>
    </w:p>
    <w:p>
      <w:pPr>
        <w:adjustRightInd w:val="0"/>
        <w:snapToGrid w:val="0"/>
        <w:spacing w:line="360" w:lineRule="auto"/>
        <w:jc w:val="left"/>
        <w:rPr>
          <w:rFonts w:ascii="宋体" w:hAnsi="宋体"/>
          <w:szCs w:val="21"/>
        </w:rPr>
      </w:pPr>
    </w:p>
    <w:p>
      <w:pPr>
        <w:numPr>
          <w:ilvl w:val="0"/>
          <w:numId w:val="3"/>
        </w:numPr>
        <w:adjustRightInd w:val="0"/>
        <w:snapToGrid w:val="0"/>
        <w:spacing w:line="360" w:lineRule="auto"/>
        <w:ind w:left="420" w:hanging="420" w:hangingChars="200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分析新疆和田地区石榴生长的有利自然条件：</w:t>
      </w:r>
    </w:p>
    <w:p>
      <w:pPr>
        <w:numPr>
          <w:ilvl w:val="0"/>
          <w:numId w:val="0"/>
        </w:numPr>
        <w:adjustRightInd w:val="0"/>
        <w:snapToGrid w:val="0"/>
        <w:spacing w:line="360" w:lineRule="auto"/>
        <w:ind w:leftChars="-200" w:firstLine="840" w:firstLineChars="400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               </w:t>
      </w:r>
      <w:r>
        <w:rPr>
          <w:rFonts w:hint="eastAsia" w:ascii="宋体" w:hAnsi="宋体" w:eastAsia="宋体" w:cs="宋体"/>
          <w:szCs w:val="21"/>
        </w:rPr>
        <w:t>；</w:t>
      </w:r>
    </w:p>
    <w:p>
      <w:pPr>
        <w:numPr>
          <w:ilvl w:val="0"/>
          <w:numId w:val="0"/>
        </w:numPr>
        <w:adjustRightInd w:val="0"/>
        <w:snapToGrid w:val="0"/>
        <w:spacing w:line="360" w:lineRule="auto"/>
        <w:ind w:left="-210" w:leftChars="-100" w:firstLine="630" w:firstLineChars="300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               </w:t>
      </w:r>
      <w:r>
        <w:rPr>
          <w:rFonts w:hint="eastAsia" w:ascii="宋体" w:hAnsi="宋体" w:eastAsia="宋体" w:cs="宋体"/>
          <w:szCs w:val="21"/>
        </w:rPr>
        <w:t>；</w:t>
      </w:r>
    </w:p>
    <w:p>
      <w:pPr>
        <w:numPr>
          <w:ilvl w:val="0"/>
          <w:numId w:val="0"/>
        </w:numPr>
        <w:adjustRightInd w:val="0"/>
        <w:snapToGrid w:val="0"/>
        <w:spacing w:line="360" w:lineRule="auto"/>
        <w:ind w:left="-210" w:leftChars="-100" w:firstLine="630" w:firstLineChars="300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               </w:t>
      </w:r>
      <w:r>
        <w:rPr>
          <w:rFonts w:hint="eastAsia" w:ascii="宋体" w:hAnsi="宋体" w:eastAsia="宋体" w:cs="宋体"/>
          <w:szCs w:val="21"/>
        </w:rPr>
        <w:t>。</w:t>
      </w:r>
    </w:p>
    <w:p>
      <w:pPr>
        <w:adjustRightInd w:val="0"/>
        <w:snapToGrid w:val="0"/>
        <w:spacing w:line="360" w:lineRule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szCs w:val="21"/>
        </w:rPr>
        <w:t>（4）阅读材</w:t>
      </w:r>
      <w:r>
        <w:rPr>
          <w:rFonts w:hint="eastAsia" w:ascii="宋体" w:hAnsi="宋体" w:eastAsia="宋体" w:cs="宋体"/>
        </w:rPr>
        <w:t>料，说出新疆为发展石榴产业而采取的主要措施。（至少答出两项）</w:t>
      </w:r>
    </w:p>
    <w:p>
      <w:pPr>
        <w:numPr>
          <w:ilvl w:val="0"/>
          <w:numId w:val="0"/>
        </w:numPr>
        <w:adjustRightInd w:val="0"/>
        <w:snapToGrid w:val="0"/>
        <w:spacing w:line="360" w:lineRule="auto"/>
        <w:ind w:left="-210" w:leftChars="-100" w:firstLine="630" w:firstLineChars="300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               </w:t>
      </w:r>
      <w:r>
        <w:rPr>
          <w:rFonts w:hint="eastAsia" w:ascii="宋体" w:hAnsi="宋体" w:eastAsia="宋体" w:cs="宋体"/>
          <w:szCs w:val="21"/>
        </w:rPr>
        <w:t>；</w:t>
      </w:r>
    </w:p>
    <w:p>
      <w:pPr>
        <w:numPr>
          <w:ilvl w:val="0"/>
          <w:numId w:val="0"/>
        </w:numPr>
        <w:adjustRightInd w:val="0"/>
        <w:snapToGrid w:val="0"/>
        <w:spacing w:line="360" w:lineRule="auto"/>
        <w:ind w:left="-210" w:leftChars="-100" w:firstLine="630" w:firstLineChars="300"/>
        <w:jc w:val="lef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  <w:u w:val="single"/>
        </w:rPr>
        <w:t xml:space="preserve">     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 xml:space="preserve">                                                                     </w:t>
      </w:r>
      <w:r>
        <w:rPr>
          <w:rFonts w:hint="eastAsia" w:ascii="宋体" w:hAnsi="宋体" w:eastAsia="宋体" w:cs="宋体"/>
          <w:szCs w:val="21"/>
        </w:rPr>
        <w:t>。</w:t>
      </w:r>
    </w:p>
    <w:p>
      <w:pPr>
        <w:jc w:val="left"/>
        <w:rPr>
          <w:rFonts w:hint="default" w:eastAsiaTheme="minorEastAsia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Arial Unicode MS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center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  <w:rPr>
                              <w:rFonts w:ascii="Times New Roman" w:hAnsi="Times New Roman" w:cs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t>1</w: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s0lY7tAAAAAFAQAADwAAAAAAAAABACAAAAAiAAAA&#10;ZHJzL2Rvd25yZXYueG1sUEsBAhQAFAAAAAgAh07iQEpBx08PAgAACQQAAA4AAAAAAAAAAQAgAAAA&#10;HwEAAGRycy9lMm9Eb2MueG1sUEsFBgAAAAAGAAYAWQEAAKA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rFonts w:eastAsia="黑体"/>
      </w:rPr>
    </w:pPr>
    <w:r>
      <w:rPr>
        <w:sz w:val="21"/>
        <w:szCs w:val="24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-165100</wp:posOffset>
          </wp:positionH>
          <wp:positionV relativeFrom="paragraph">
            <wp:posOffset>-416560</wp:posOffset>
          </wp:positionV>
          <wp:extent cx="641985" cy="633730"/>
          <wp:effectExtent l="0" t="0" r="5715" b="0"/>
          <wp:wrapSquare wrapText="bothSides"/>
          <wp:docPr id="11" name="图片 11" descr="C:\Users\user\AppData\Local\Temp\WeChat Files\71eb35fa09345f61950462e657288a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图片 11" descr="C:\Users\user\AppData\Local\Temp\WeChat Files\71eb35fa09345f61950462e657288a1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1985" cy="633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黑体" w:hAnsi="黑体" w:eastAsia="黑体"/>
        <w:b/>
        <w:sz w:val="21"/>
        <w:szCs w:val="21"/>
      </w:rPr>
      <w:t>北京市朝阳</w:t>
    </w:r>
    <w:r>
      <w:rPr>
        <w:rFonts w:ascii="黑体" w:hAnsi="黑体" w:eastAsia="黑体"/>
        <w:b/>
        <w:sz w:val="21"/>
        <w:szCs w:val="21"/>
      </w:rPr>
      <w:t>区</w:t>
    </w:r>
    <w:r>
      <w:rPr>
        <w:rFonts w:hint="eastAsia" w:ascii="黑体" w:hAnsi="黑体" w:eastAsia="黑体"/>
        <w:b/>
        <w:sz w:val="21"/>
        <w:szCs w:val="21"/>
      </w:rPr>
      <w:t>教研中心 八年级地理 课时作业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99FB850"/>
    <w:multiLevelType w:val="singleLevel"/>
    <w:tmpl w:val="999FB850"/>
    <w:lvl w:ilvl="0" w:tentative="0">
      <w:start w:val="3"/>
      <w:numFmt w:val="decimal"/>
      <w:suff w:val="nothing"/>
      <w:lvlText w:val="（%1）"/>
      <w:lvlJc w:val="left"/>
    </w:lvl>
  </w:abstractNum>
  <w:abstractNum w:abstractNumId="1">
    <w:nsid w:val="5FC8356C"/>
    <w:multiLevelType w:val="multilevel"/>
    <w:tmpl w:val="5FC8356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">
    <w:nsid w:val="7B460AF0"/>
    <w:multiLevelType w:val="multilevel"/>
    <w:tmpl w:val="7B460AF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613"/>
    <w:rsid w:val="00005D75"/>
    <w:rsid w:val="00093A78"/>
    <w:rsid w:val="00095CB8"/>
    <w:rsid w:val="000A6FE0"/>
    <w:rsid w:val="000B3E08"/>
    <w:rsid w:val="00164EF9"/>
    <w:rsid w:val="0017247C"/>
    <w:rsid w:val="00175B13"/>
    <w:rsid w:val="00182FDE"/>
    <w:rsid w:val="00206E83"/>
    <w:rsid w:val="00207001"/>
    <w:rsid w:val="00213613"/>
    <w:rsid w:val="00227D9A"/>
    <w:rsid w:val="0026144D"/>
    <w:rsid w:val="002E6DAE"/>
    <w:rsid w:val="002F0308"/>
    <w:rsid w:val="00303030"/>
    <w:rsid w:val="00384598"/>
    <w:rsid w:val="003C4EA0"/>
    <w:rsid w:val="004379E9"/>
    <w:rsid w:val="004A7DB8"/>
    <w:rsid w:val="004D6D7D"/>
    <w:rsid w:val="005114C7"/>
    <w:rsid w:val="00512887"/>
    <w:rsid w:val="005434A0"/>
    <w:rsid w:val="005461D3"/>
    <w:rsid w:val="00554F44"/>
    <w:rsid w:val="00615A44"/>
    <w:rsid w:val="00630A42"/>
    <w:rsid w:val="006B3564"/>
    <w:rsid w:val="006D536B"/>
    <w:rsid w:val="0071305D"/>
    <w:rsid w:val="00774E53"/>
    <w:rsid w:val="0079337D"/>
    <w:rsid w:val="007F0E1B"/>
    <w:rsid w:val="008020A2"/>
    <w:rsid w:val="00803D39"/>
    <w:rsid w:val="00803EFE"/>
    <w:rsid w:val="00837F9F"/>
    <w:rsid w:val="008578EA"/>
    <w:rsid w:val="00863EAA"/>
    <w:rsid w:val="008A3CFA"/>
    <w:rsid w:val="008A493F"/>
    <w:rsid w:val="008E7D5A"/>
    <w:rsid w:val="008F65DB"/>
    <w:rsid w:val="00911DAD"/>
    <w:rsid w:val="00941C3C"/>
    <w:rsid w:val="00944EDC"/>
    <w:rsid w:val="00962D0B"/>
    <w:rsid w:val="0099562A"/>
    <w:rsid w:val="00A51022"/>
    <w:rsid w:val="00A7071B"/>
    <w:rsid w:val="00AC54F6"/>
    <w:rsid w:val="00AF199E"/>
    <w:rsid w:val="00B31BAB"/>
    <w:rsid w:val="00B3586A"/>
    <w:rsid w:val="00B42642"/>
    <w:rsid w:val="00B72F81"/>
    <w:rsid w:val="00BD102D"/>
    <w:rsid w:val="00BF1DAA"/>
    <w:rsid w:val="00BF7855"/>
    <w:rsid w:val="00C00024"/>
    <w:rsid w:val="00C01F0D"/>
    <w:rsid w:val="00C17A2C"/>
    <w:rsid w:val="00C51C79"/>
    <w:rsid w:val="00C85F20"/>
    <w:rsid w:val="00CA2FBC"/>
    <w:rsid w:val="00CA3CFB"/>
    <w:rsid w:val="00CC5FF2"/>
    <w:rsid w:val="00CD43DF"/>
    <w:rsid w:val="00D0740F"/>
    <w:rsid w:val="00D17C36"/>
    <w:rsid w:val="00D45F76"/>
    <w:rsid w:val="00D63064"/>
    <w:rsid w:val="00D71DC3"/>
    <w:rsid w:val="00DC0B95"/>
    <w:rsid w:val="00DC5270"/>
    <w:rsid w:val="00E73BCE"/>
    <w:rsid w:val="00EA1BF7"/>
    <w:rsid w:val="00F12A4F"/>
    <w:rsid w:val="00F224C3"/>
    <w:rsid w:val="00F2366F"/>
    <w:rsid w:val="00FD4D62"/>
    <w:rsid w:val="071F71ED"/>
    <w:rsid w:val="092B2773"/>
    <w:rsid w:val="09B349B8"/>
    <w:rsid w:val="0F28387E"/>
    <w:rsid w:val="181F3346"/>
    <w:rsid w:val="1A572802"/>
    <w:rsid w:val="22A66753"/>
    <w:rsid w:val="25111D1E"/>
    <w:rsid w:val="279C75BE"/>
    <w:rsid w:val="2FB20CD7"/>
    <w:rsid w:val="314033A8"/>
    <w:rsid w:val="37131C64"/>
    <w:rsid w:val="3728437E"/>
    <w:rsid w:val="391B12AB"/>
    <w:rsid w:val="3BC67891"/>
    <w:rsid w:val="3FAF0F8F"/>
    <w:rsid w:val="40A5161D"/>
    <w:rsid w:val="48F5585C"/>
    <w:rsid w:val="4CF74D16"/>
    <w:rsid w:val="5069167C"/>
    <w:rsid w:val="5299558B"/>
    <w:rsid w:val="531C42A9"/>
    <w:rsid w:val="571043FE"/>
    <w:rsid w:val="59BA79E9"/>
    <w:rsid w:val="5A0B61D0"/>
    <w:rsid w:val="5A576D45"/>
    <w:rsid w:val="5C023412"/>
    <w:rsid w:val="68893225"/>
    <w:rsid w:val="69DD73F6"/>
    <w:rsid w:val="711548E8"/>
    <w:rsid w:val="753A3159"/>
    <w:rsid w:val="79B71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4"/>
    <w:qFormat/>
    <w:uiPriority w:val="99"/>
    <w:rPr>
      <w:sz w:val="18"/>
      <w:szCs w:val="18"/>
    </w:rPr>
  </w:style>
  <w:style w:type="character" w:customStyle="1" w:styleId="9">
    <w:name w:val="页脚 字符"/>
    <w:basedOn w:val="7"/>
    <w:link w:val="3"/>
    <w:qFormat/>
    <w:uiPriority w:val="99"/>
    <w:rPr>
      <w:sz w:val="18"/>
      <w:szCs w:val="18"/>
    </w:rPr>
  </w:style>
  <w:style w:type="character" w:customStyle="1" w:styleId="10">
    <w:name w:val="批注框文本 字符"/>
    <w:basedOn w:val="7"/>
    <w:link w:val="2"/>
    <w:semiHidden/>
    <w:qFormat/>
    <w:uiPriority w:val="99"/>
    <w:rPr>
      <w:sz w:val="18"/>
      <w:szCs w:val="18"/>
    </w:rPr>
  </w:style>
  <w:style w:type="character" w:customStyle="1" w:styleId="11">
    <w:name w:val="bjh-p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4.wmf"/><Relationship Id="rId7" Type="http://schemas.openxmlformats.org/officeDocument/2006/relationships/image" Target="media/image3.wmf"/><Relationship Id="rId6" Type="http://schemas.openxmlformats.org/officeDocument/2006/relationships/image" Target="media/image2.wmf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1270</Words>
  <Characters>1281</Characters>
  <Lines>10</Lines>
  <Paragraphs>2</Paragraphs>
  <TotalTime>1</TotalTime>
  <ScaleCrop>false</ScaleCrop>
  <LinksUpToDate>false</LinksUpToDate>
  <CharactersWithSpaces>2210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2020-02-04T12:01:00Z</dcterms:created>
  <dc:creator>admin</dc:creator>
  <cp:lastModifiedBy>user</cp:lastModifiedBy>
  <dcterms:modified xsi:type="dcterms:W3CDTF">2020-05-12T01:32:38Z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