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80" w:leftChars="38" w:firstLine="916" w:firstLineChars="326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北方地区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资源</w:t>
      </w:r>
    </w:p>
    <w:p>
      <w:pPr>
        <w:spacing w:line="0" w:lineRule="atLeast"/>
        <w:ind w:left="80" w:leftChars="38" w:firstLine="916" w:firstLineChars="326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ind w:firstLine="420" w:firstLineChars="200"/>
        <w:rPr>
          <w:rFonts w:ascii="Calibri" w:hAnsi="Calibri" w:eastAsia="宋体" w:cs="Times New Roman"/>
          <w:bCs/>
          <w:szCs w:val="24"/>
        </w:rPr>
      </w:pPr>
      <w:r>
        <w:rPr>
          <w:rFonts w:hint="eastAsia" w:ascii="Calibri" w:hAnsi="Calibri" w:eastAsia="宋体" w:cs="Times New Roman"/>
          <w:bCs/>
          <w:szCs w:val="24"/>
        </w:rPr>
        <w:t>依据材料，分析黄土高原水土流失的原因、影响及治理方法。</w:t>
      </w:r>
      <w:r>
        <w:rPr>
          <w:rFonts w:ascii="Calibri" w:hAnsi="Calibri" w:eastAsia="宋体" w:cs="Times New Roman"/>
          <w:bCs/>
          <w:szCs w:val="24"/>
        </w:rPr>
        <w:t xml:space="preserve"> </w:t>
      </w:r>
    </w:p>
    <w:p>
      <w:pPr>
        <w:rPr>
          <w:color w:val="000000"/>
          <w:sz w:val="20"/>
          <w:szCs w:val="20"/>
        </w:rPr>
      </w:pPr>
      <w:r>
        <w:rPr>
          <w:rFonts w:ascii="Calibri" w:hAnsi="Calibri" w:eastAsia="宋体" w:cs="Times New Roman"/>
          <w:szCs w:val="24"/>
        </w:rPr>
        <w:drawing>
          <wp:inline distT="0" distB="0" distL="0" distR="0">
            <wp:extent cx="956945" cy="1187450"/>
            <wp:effectExtent l="9525" t="9525" r="11430" b="9525"/>
            <wp:docPr id="10" name="图片 10" descr="E:\初中地理\云课堂名校优课202002\第6章准备\8x61\jpg\0100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初中地理\云课堂名校优课202002\第6章准备\8x61\jpg\0100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0" t="10530" r="2652" b="6871"/>
                    <a:stretch>
                      <a:fillRect/>
                    </a:stretch>
                  </pic:blipFill>
                  <pic:spPr>
                    <a:xfrm>
                      <a:off x="0" y="0"/>
                      <a:ext cx="957078" cy="118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drawing>
          <wp:inline distT="0" distB="0" distL="0" distR="0">
            <wp:extent cx="1187450" cy="1187450"/>
            <wp:effectExtent l="9525" t="9525" r="9525" b="9525"/>
            <wp:docPr id="14" name="currentImg" descr="https://ss3.bdstatic.com/70cFv8Sh_Q1YnxGkpoWK1HF6hhy/it/u=1801478091,263987820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urrentImg" descr="https://ss3.bdstatic.com/70cFv8Sh_Q1YnxGkpoWK1HF6hhy/it/u=1801478091,263987820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drawing>
          <wp:inline distT="0" distB="0" distL="0" distR="0">
            <wp:extent cx="1418590" cy="1187450"/>
            <wp:effectExtent l="9525" t="9525" r="19685" b="9525"/>
            <wp:docPr id="17" name="currentImg" descr="https://ss1.bdstatic.com/70cFuXSh_Q1YnxGkpoWK1HF6hhy/it/u=3451899063,324495411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urrentImg" descr="https://ss1.bdstatic.com/70cFuXSh_Q1YnxGkpoWK1HF6hhy/it/u=3451899063,324495411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088" b="8687"/>
                    <a:stretch>
                      <a:fillRect/>
                    </a:stretch>
                  </pic:blipFill>
                  <pic:spPr>
                    <a:xfrm>
                      <a:off x="0" y="0"/>
                      <a:ext cx="1418821" cy="1188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drawing>
          <wp:inline distT="0" distB="0" distL="0" distR="0">
            <wp:extent cx="1520825" cy="1193800"/>
            <wp:effectExtent l="9525" t="9525" r="19050" b="15875"/>
            <wp:docPr id="7" name="currentImg" descr="https://timgsa.baidu.com/timg?image&amp;quality=80&amp;size=b9999_10000&amp;sec=1583858376390&amp;di=15881a8650414df3d7ca9b8bad382cbb&amp;imgtype=0&amp;src=http%3A%2F%2Fold.pep.com.cn%2Fczdl%2Fjszx%2Fjxzt%2Fbx%2Fhtgy%2Fjxfz%2Fjcct%2F201406%2FW02014062033049386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rrentImg" descr="https://timgsa.baidu.com/timg?image&amp;quality=80&amp;size=b9999_10000&amp;sec=1583858376390&amp;di=15881a8650414df3d7ca9b8bad382cbb&amp;imgtype=0&amp;src=http%3A%2F%2Fold.pep.com.cn%2Fczdl%2Fjszx%2Fjxzt%2Fbx%2Fhtgy%2Fjxfz%2Fjcct%2F201406%2FW020140620330493869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885" cy="11945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000000"/>
          <w:sz w:val="15"/>
          <w:szCs w:val="21"/>
        </w:rPr>
      </w:pPr>
      <w:r>
        <w:rPr>
          <w:rFonts w:hint="eastAsia" w:ascii="宋体" w:hAnsi="宋体" w:eastAsia="宋体"/>
          <w:color w:val="000000"/>
          <w:sz w:val="15"/>
          <w:szCs w:val="21"/>
        </w:rPr>
        <w:t xml:space="preserve">                               黄土                 未经治理的黄土高原               治理后的黄土高原</w:t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drawing>
          <wp:inline distT="0" distB="0" distL="0" distR="0">
            <wp:extent cx="1458595" cy="973455"/>
            <wp:effectExtent l="9525" t="9525" r="17780" b="20320"/>
            <wp:docPr id="4" name="currentImg" descr="https://timgsa.baidu.com/timg?image&amp;quality=80&amp;size=b9999_10000&amp;sec=1583858144205&amp;di=00c154e6d9fd1687d2cd0a4373d9e5ca&amp;imgtype=0&amp;src=http%3A%2F%2Fimg.pconline.com.cn%2Fimages%2Fupload%2Fupc%2Ftx%2Fphotoblog%2F1308%2F28%2Fc4%2F24994990_137766233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rrentImg" descr="https://timgsa.baidu.com/timg?image&amp;quality=80&amp;size=b9999_10000&amp;sec=1583858144205&amp;di=00c154e6d9fd1687d2cd0a4373d9e5ca&amp;imgtype=0&amp;src=http%3A%2F%2Fimg.pconline.com.cn%2Fimages%2Fupload%2Fupc%2Ftx%2Fphotoblog%2F1308%2F28%2Fc4%2F24994990_1377662337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749" cy="9763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drawing>
          <wp:inline distT="0" distB="0" distL="0" distR="0">
            <wp:extent cx="3595370" cy="890270"/>
            <wp:effectExtent l="0" t="0" r="11430" b="11430"/>
            <wp:docPr id="23" name="currentImg" descr="https://timgsa.baidu.com/timg?image&amp;quality=80&amp;size=b9999_10000&amp;sec=1583858320427&amp;di=928b1845e7e739f6269064c74659d9c7&amp;imgtype=0&amp;src=http%3A%2F%2F5b0988e595225.cdn.sohucs.com%2Fimages%2F20180221%2Fc37ca00061c64bf4a27e5d404501e8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urrentImg" descr="https://timgsa.baidu.com/timg?image&amp;quality=80&amp;size=b9999_10000&amp;sec=1583858320427&amp;di=928b1845e7e739f6269064c74659d9c7&amp;imgtype=0&amp;src=http%3A%2F%2F5b0988e595225.cdn.sohucs.com%2Fimages%2F20180221%2Fc37ca00061c64bf4a27e5d404501e80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2910" cy="89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 w:val="15"/>
          <w:szCs w:val="20"/>
        </w:rPr>
      </w:pPr>
      <w:r>
        <w:rPr>
          <w:rFonts w:hint="eastAsia"/>
          <w:color w:val="000000"/>
          <w:sz w:val="15"/>
          <w:szCs w:val="20"/>
        </w:rPr>
        <w:t xml:space="preserve">           黄河中游                                          黄河下游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59055</wp:posOffset>
                </wp:positionV>
                <wp:extent cx="5093335" cy="1276350"/>
                <wp:effectExtent l="4445" t="5080" r="762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3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Cs w:val="28"/>
                              </w:rPr>
                              <w:t>成因：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8"/>
                              </w:rPr>
                              <w:t>影响：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8"/>
                              </w:rPr>
                              <w:t>治理方法：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1pt;margin-top:4.65pt;height:100.5pt;width:401.05pt;z-index:251659264;mso-width-relative:page;mso-height-relative:page;" fillcolor="#FFFFFF" filled="t" stroked="t" coordsize="21600,21600" o:gfxdata="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rdma&#10;1gAAAAgBAAAPAAAAAAAAAAEAIAAAACIAAABkcnMvZG93bnJldi54bWxQSwECFAAUAAAACACHTuJA&#10;3ozqsO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Cs w:val="28"/>
                        </w:rPr>
                      </w:pPr>
                      <w:r>
                        <w:rPr>
                          <w:rFonts w:ascii="宋体" w:hAnsi="宋体" w:eastAsia="宋体"/>
                          <w:szCs w:val="28"/>
                        </w:rPr>
                        <w:t>成因：</w:t>
                      </w:r>
                    </w:p>
                    <w:p>
                      <w:pPr>
                        <w:rPr>
                          <w:rFonts w:ascii="宋体" w:hAnsi="宋体" w:eastAsia="宋体"/>
                          <w:szCs w:val="28"/>
                        </w:rPr>
                      </w:pPr>
                    </w:p>
                    <w:p>
                      <w:pPr>
                        <w:rPr>
                          <w:rFonts w:ascii="宋体" w:hAnsi="宋体" w:eastAsia="宋体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8"/>
                        </w:rPr>
                        <w:t>影响：</w:t>
                      </w:r>
                    </w:p>
                    <w:p>
                      <w:pPr>
                        <w:rPr>
                          <w:rFonts w:ascii="宋体" w:hAnsi="宋体" w:eastAsia="宋体"/>
                          <w:szCs w:val="28"/>
                        </w:rPr>
                      </w:pPr>
                    </w:p>
                    <w:p>
                      <w:pPr>
                        <w:rPr>
                          <w:rFonts w:ascii="宋体" w:hAnsi="宋体" w:eastAsia="宋体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8"/>
                        </w:rPr>
                        <w:t>治理方法：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ascii="宋体" w:hAnsi="宋体" w:eastAsia="宋体" w:cs="宋体"/>
          <w:szCs w:val="21"/>
        </w:rPr>
      </w:pPr>
    </w:p>
    <w:p>
      <w:pPr>
        <w:spacing w:line="480" w:lineRule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答案</w:t>
      </w:r>
    </w:p>
    <w:p>
      <w:pPr>
        <w:spacing w:line="480" w:lineRule="auto"/>
        <w:rPr>
          <w:rFonts w:ascii="宋体" w:hAnsi="宋体" w:eastAsia="宋体" w:cs="宋体"/>
          <w:szCs w:val="21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115570</wp:posOffset>
                </wp:positionV>
                <wp:extent cx="5093335" cy="2139315"/>
                <wp:effectExtent l="4445" t="5080" r="762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333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成因：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自然原因：黄土高原暴雨集中，植被稀少，黄土土质松散。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人为原因：过度砍伐，过度开垦……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影响：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1.使得黄河在中游河段含沙量暴增，到下游泥沙沉积，形成“地上河”。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2.造成当地土层变薄，土壤肥力下降。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治理方法：</w:t>
                            </w:r>
                          </w:p>
                          <w:p>
                            <w:pPr>
                              <w:ind w:firstLine="345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生物措施：植树种草。</w:t>
                            </w:r>
                          </w:p>
                          <w:p>
                            <w:pPr>
                              <w:ind w:firstLine="345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工程措施：打坝淤地，修筑梯田，修建排沙水利设施。</w:t>
                            </w:r>
                          </w:p>
                          <w:p>
                            <w:pPr>
                              <w:ind w:firstLine="345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其他措施：小流域综合治理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65pt;margin-top:9.1pt;height:168.45pt;width:401.05pt;z-index:251660288;mso-width-relative:page;mso-height-relative:page;" fillcolor="#FFFFFF" filled="t" stroked="t" coordsize="21600,21600" o:gfxdata="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Pblx7Y&#10;AAAACgEAAA8AAAAAAAAAAQAgAAAAIgAAAGRycy9kb3ducmV2LnhtbFBLAQIUABQAAAAIAIdO4kBO&#10;88pl5wEAAN4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成因：</w:t>
                      </w:r>
                    </w:p>
                    <w:p>
                      <w:pPr>
                        <w:ind w:firstLine="420" w:firstLineChars="20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自然原因：黄土高原暴雨集中，植被稀少，黄土土质松散。</w:t>
                      </w:r>
                    </w:p>
                    <w:p>
                      <w:pPr>
                        <w:ind w:firstLine="420" w:firstLineChars="20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人为原因：过度砍伐，过度开垦……</w:t>
                      </w:r>
                    </w:p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影响：</w:t>
                      </w:r>
                    </w:p>
                    <w:p>
                      <w:pPr>
                        <w:ind w:firstLine="420" w:firstLineChars="20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1.使得黄河在中游河段含沙量暴增，到下游泥沙沉积，形成“地上河”。</w:t>
                      </w:r>
                    </w:p>
                    <w:p>
                      <w:pPr>
                        <w:ind w:firstLine="420" w:firstLineChars="20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2.造成当地土层变薄，土壤肥力下降。</w:t>
                      </w:r>
                    </w:p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治理方法：</w:t>
                      </w:r>
                    </w:p>
                    <w:p>
                      <w:pPr>
                        <w:ind w:firstLine="345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生物措施：植树种草。</w:t>
                      </w:r>
                    </w:p>
                    <w:p>
                      <w:pPr>
                        <w:ind w:firstLine="345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工程措施：打坝淤地，修筑梯田，修建排沙水利设施。</w:t>
                      </w:r>
                    </w:p>
                    <w:p>
                      <w:pPr>
                        <w:ind w:firstLine="345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其他措施：小流域综合治理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43C94"/>
    <w:rsid w:val="0017247C"/>
    <w:rsid w:val="00175B13"/>
    <w:rsid w:val="00182FDE"/>
    <w:rsid w:val="00190996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228FF"/>
    <w:rsid w:val="00774E53"/>
    <w:rsid w:val="0079337D"/>
    <w:rsid w:val="00796C29"/>
    <w:rsid w:val="007F0E1B"/>
    <w:rsid w:val="008020A2"/>
    <w:rsid w:val="00803D39"/>
    <w:rsid w:val="00837F9F"/>
    <w:rsid w:val="008578EA"/>
    <w:rsid w:val="008A3CFA"/>
    <w:rsid w:val="008A493F"/>
    <w:rsid w:val="008B592C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D7B1E"/>
    <w:rsid w:val="00F12A4F"/>
    <w:rsid w:val="00F224C3"/>
    <w:rsid w:val="00F2366F"/>
    <w:rsid w:val="00FD4D62"/>
    <w:rsid w:val="0F065F21"/>
    <w:rsid w:val="13EB5916"/>
    <w:rsid w:val="174D1F8B"/>
    <w:rsid w:val="17531E90"/>
    <w:rsid w:val="20C048C4"/>
    <w:rsid w:val="249B2EE5"/>
    <w:rsid w:val="2F701B55"/>
    <w:rsid w:val="34FE570D"/>
    <w:rsid w:val="37A8186B"/>
    <w:rsid w:val="3A057065"/>
    <w:rsid w:val="3B9B2EFD"/>
    <w:rsid w:val="426C0091"/>
    <w:rsid w:val="441B0594"/>
    <w:rsid w:val="44597BB6"/>
    <w:rsid w:val="467F0078"/>
    <w:rsid w:val="4E1F4661"/>
    <w:rsid w:val="50B7628E"/>
    <w:rsid w:val="56E41847"/>
    <w:rsid w:val="58F7676E"/>
    <w:rsid w:val="5A501B1A"/>
    <w:rsid w:val="638A16F0"/>
    <w:rsid w:val="712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2020-03-05T12:02:00Z</cp:lastPrinted>
  <dcterms:modified xsi:type="dcterms:W3CDTF">2020-05-12T09:32:16Z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