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B3" w:rsidRDefault="007273B3" w:rsidP="007273B3">
      <w:pPr>
        <w:jc w:val="center"/>
      </w:pPr>
      <w:r>
        <w:rPr>
          <w:rFonts w:hint="eastAsia"/>
        </w:rPr>
        <w:t>原子结构1</w:t>
      </w:r>
      <w:r>
        <w:t>.</w:t>
      </w:r>
      <w:r>
        <w:rPr>
          <w:rFonts w:hint="eastAsia"/>
        </w:rPr>
        <w:t>电子</w:t>
      </w:r>
    </w:p>
    <w:p w:rsidR="007273B3" w:rsidRDefault="007273B3" w:rsidP="007273B3">
      <w:pPr>
        <w:pStyle w:val="a3"/>
        <w:ind w:left="360" w:firstLineChars="0" w:firstLine="0"/>
      </w:pPr>
    </w:p>
    <w:p w:rsidR="007273B3" w:rsidRDefault="007273B3" w:rsidP="007273B3">
      <w:pPr>
        <w:pStyle w:val="a3"/>
        <w:ind w:left="360"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AC</w:t>
      </w:r>
      <w:r>
        <w:t xml:space="preserve">   2.</w:t>
      </w:r>
      <w:r>
        <w:rPr>
          <w:rFonts w:hint="eastAsia"/>
        </w:rPr>
        <w:t>BD</w:t>
      </w:r>
      <w:r>
        <w:t xml:space="preserve">  3.</w:t>
      </w:r>
      <w:r>
        <w:rPr>
          <w:rFonts w:hint="eastAsia"/>
        </w:rPr>
        <w:t>AC</w:t>
      </w:r>
      <w:r w:rsidR="00914839">
        <w:t xml:space="preserve">  </w:t>
      </w:r>
      <w:proofErr w:type="gramStart"/>
      <w:r w:rsidR="00914839">
        <w:t>4.</w:t>
      </w:r>
      <w:r w:rsidR="00914839">
        <w:rPr>
          <w:rFonts w:hint="eastAsia"/>
        </w:rPr>
        <w:t>D</w:t>
      </w:r>
      <w:proofErr w:type="gramEnd"/>
      <w:r w:rsidR="00E835BF">
        <w:t xml:space="preserve"> 5.</w:t>
      </w:r>
      <w:r w:rsidR="00E835BF">
        <w:rPr>
          <w:rFonts w:hint="eastAsia"/>
        </w:rPr>
        <w:t>ABCD</w:t>
      </w:r>
    </w:p>
    <w:p w:rsidR="00914839" w:rsidRPr="00914839" w:rsidRDefault="00E835BF" w:rsidP="00914839">
      <w:pPr>
        <w:spacing w:line="360" w:lineRule="auto"/>
        <w:ind w:firstLineChars="200" w:firstLine="420"/>
        <w:jc w:val="left"/>
        <w:textAlignment w:val="center"/>
        <w:rPr>
          <w:bCs/>
          <w:color w:val="000000" w:themeColor="text1"/>
          <w:szCs w:val="21"/>
        </w:rPr>
      </w:pPr>
      <w:r>
        <w:t>6</w:t>
      </w:r>
      <w:bookmarkStart w:id="0" w:name="_GoBack"/>
      <w:bookmarkEnd w:id="0"/>
      <w:r w:rsidR="00914839">
        <w:t xml:space="preserve"> </w:t>
      </w:r>
      <w:r w:rsidR="00914839" w:rsidRPr="00914839">
        <w:rPr>
          <w:bCs/>
          <w:color w:val="000000" w:themeColor="text1"/>
          <w:szCs w:val="21"/>
        </w:rPr>
        <w:t>【答案】（1）负电（2）垂直纸面向外（3）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sin</m:t>
            </m:r>
            <m:r>
              <w:rPr>
                <w:rFonts w:ascii="Cambria Math" w:hAnsi="Cambria Math"/>
                <w:color w:val="000000" w:themeColor="text1"/>
                <w:szCs w:val="21"/>
              </w:rPr>
              <m:t>θ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1"/>
              </w:rPr>
              <m:t>L</m:t>
            </m:r>
          </m:den>
        </m:f>
      </m:oMath>
    </w:p>
    <w:p w:rsidR="00914839" w:rsidRPr="00914839" w:rsidRDefault="00914839" w:rsidP="00914839">
      <w:pPr>
        <w:spacing w:line="360" w:lineRule="auto"/>
        <w:ind w:firstLineChars="200" w:firstLine="420"/>
        <w:jc w:val="left"/>
        <w:textAlignment w:val="center"/>
        <w:rPr>
          <w:bCs/>
          <w:color w:val="000000" w:themeColor="text1"/>
          <w:szCs w:val="21"/>
        </w:rPr>
      </w:pPr>
      <w:r w:rsidRPr="00914839">
        <w:rPr>
          <w:bCs/>
          <w:color w:val="000000" w:themeColor="text1"/>
          <w:szCs w:val="21"/>
        </w:rPr>
        <w:t>【解析】(1)由于阴极射线在电场中向下偏转，因此阴极射线受电场力方向向下，又由于匀强电场方向向上，则电场力的方向与电场方向相反，所以阴极射线带负电；</w:t>
      </w:r>
    </w:p>
    <w:p w:rsidR="00914839" w:rsidRPr="00914839" w:rsidRDefault="00914839" w:rsidP="00914839">
      <w:pPr>
        <w:spacing w:line="360" w:lineRule="auto"/>
        <w:ind w:firstLineChars="200" w:firstLine="420"/>
        <w:jc w:val="left"/>
        <w:textAlignment w:val="center"/>
        <w:rPr>
          <w:bCs/>
          <w:color w:val="000000" w:themeColor="text1"/>
          <w:szCs w:val="21"/>
        </w:rPr>
      </w:pPr>
      <w:r w:rsidRPr="00914839">
        <w:rPr>
          <w:bCs/>
          <w:color w:val="000000" w:themeColor="text1"/>
          <w:szCs w:val="21"/>
        </w:rPr>
        <w:t>(2)由于所加磁场使阴极射线受到向上的洛伦兹力，而与电场力平衡，由左手定则得磁场的方向垂直纸面向外；</w:t>
      </w:r>
    </w:p>
    <w:p w:rsidR="00914839" w:rsidRPr="00914839" w:rsidRDefault="00914839" w:rsidP="00914839">
      <w:pPr>
        <w:spacing w:line="360" w:lineRule="auto"/>
        <w:ind w:firstLineChars="200" w:firstLine="420"/>
        <w:jc w:val="left"/>
        <w:textAlignment w:val="center"/>
        <w:rPr>
          <w:bCs/>
          <w:color w:val="000000" w:themeColor="text1"/>
          <w:szCs w:val="21"/>
        </w:rPr>
      </w:pPr>
      <w:r w:rsidRPr="00914839">
        <w:rPr>
          <w:bCs/>
          <w:color w:val="000000" w:themeColor="text1"/>
          <w:szCs w:val="21"/>
        </w:rPr>
        <w:t>(3)设此射线带电量为</w:t>
      </w:r>
      <m:oMath>
        <m:r>
          <w:rPr>
            <w:rFonts w:ascii="Cambria Math" w:hAnsi="Cambria Math"/>
            <w:color w:val="000000" w:themeColor="text1"/>
            <w:szCs w:val="21"/>
          </w:rPr>
          <m:t>q</m:t>
        </m:r>
      </m:oMath>
      <w:r w:rsidRPr="00914839">
        <w:rPr>
          <w:bCs/>
          <w:color w:val="000000" w:themeColor="text1"/>
          <w:szCs w:val="21"/>
        </w:rPr>
        <w:t>，质量为</w:t>
      </w:r>
      <m:oMath>
        <m:r>
          <w:rPr>
            <w:rFonts w:ascii="Cambria Math" w:hAnsi="Cambria Math"/>
            <w:color w:val="000000" w:themeColor="text1"/>
            <w:szCs w:val="21"/>
          </w:rPr>
          <m:t>m</m:t>
        </m:r>
      </m:oMath>
      <w:r w:rsidRPr="00914839">
        <w:rPr>
          <w:bCs/>
          <w:color w:val="000000" w:themeColor="text1"/>
          <w:szCs w:val="21"/>
        </w:rPr>
        <w:t>，当射线在</w:t>
      </w:r>
      <m:oMath>
        <m:r>
          <w:rPr>
            <w:rFonts w:ascii="Cambria Math" w:hAnsi="Cambria Math"/>
            <w:color w:val="000000" w:themeColor="text1"/>
            <w:szCs w:val="21"/>
          </w:rPr>
          <m:t>D</m:t>
        </m:r>
      </m:oMath>
      <w:r w:rsidRPr="00914839">
        <w:rPr>
          <w:bCs/>
          <w:color w:val="000000" w:themeColor="text1"/>
          <w:szCs w:val="21"/>
        </w:rPr>
        <w:t>、</w:t>
      </w:r>
      <m:oMath>
        <m:r>
          <w:rPr>
            <w:rFonts w:ascii="Cambria Math" w:hAnsi="Cambria Math"/>
            <w:color w:val="000000" w:themeColor="text1"/>
            <w:szCs w:val="21"/>
          </w:rPr>
          <m:t>G</m:t>
        </m:r>
      </m:oMath>
      <w:r w:rsidRPr="00914839">
        <w:rPr>
          <w:bCs/>
          <w:color w:val="000000" w:themeColor="text1"/>
          <w:szCs w:val="21"/>
        </w:rPr>
        <w:t>间做匀速直线运动时，有：</w:t>
      </w:r>
      <m:oMath>
        <m:r>
          <w:rPr>
            <w:rFonts w:ascii="Cambria Math" w:hAnsi="Cambria Math"/>
            <w:color w:val="000000" w:themeColor="text1"/>
            <w:szCs w:val="21"/>
          </w:rPr>
          <m:t>qE=Bqv</m:t>
        </m:r>
      </m:oMath>
    </w:p>
    <w:p w:rsidR="00914839" w:rsidRPr="00914839" w:rsidRDefault="00914839" w:rsidP="00914839">
      <w:pPr>
        <w:spacing w:line="360" w:lineRule="auto"/>
        <w:ind w:firstLineChars="200" w:firstLine="420"/>
        <w:jc w:val="left"/>
        <w:textAlignment w:val="center"/>
        <w:rPr>
          <w:bCs/>
          <w:color w:val="000000" w:themeColor="text1"/>
          <w:szCs w:val="21"/>
        </w:rPr>
      </w:pPr>
      <w:r w:rsidRPr="00914839">
        <w:rPr>
          <w:bCs/>
          <w:color w:val="000000" w:themeColor="text1"/>
          <w:szCs w:val="21"/>
        </w:rPr>
        <w:t>当射线在</w:t>
      </w:r>
      <m:oMath>
        <m:r>
          <w:rPr>
            <w:rFonts w:ascii="Cambria Math" w:hAnsi="Cambria Math"/>
            <w:color w:val="000000" w:themeColor="text1"/>
            <w:szCs w:val="21"/>
          </w:rPr>
          <m:t>D</m:t>
        </m:r>
      </m:oMath>
      <w:r w:rsidRPr="00914839">
        <w:rPr>
          <w:bCs/>
          <w:color w:val="000000" w:themeColor="text1"/>
          <w:szCs w:val="21"/>
        </w:rPr>
        <w:t>、</w:t>
      </w:r>
      <m:oMath>
        <m:r>
          <w:rPr>
            <w:rFonts w:ascii="Cambria Math" w:hAnsi="Cambria Math"/>
            <w:color w:val="000000" w:themeColor="text1"/>
            <w:szCs w:val="21"/>
          </w:rPr>
          <m:t>G</m:t>
        </m:r>
      </m:oMath>
      <w:r w:rsidRPr="00914839">
        <w:rPr>
          <w:bCs/>
          <w:color w:val="000000" w:themeColor="text1"/>
          <w:szCs w:val="21"/>
        </w:rPr>
        <w:t>间的磁场中偏转时，有：</w:t>
      </w:r>
      <m:oMath>
        <m:r>
          <w:rPr>
            <w:rFonts w:ascii="Cambria Math" w:hAnsi="Cambria Math"/>
            <w:color w:val="000000" w:themeColor="text1"/>
            <w:szCs w:val="21"/>
          </w:rPr>
          <m:t>Bqv=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m</m:t>
            </m:r>
            <m:sSup>
              <m:sSupPr>
                <m:ctrlPr>
                  <w:rPr>
                    <w:rFonts w:ascii="Cambria Math" w:hAnsi="Cambria Math"/>
                    <w:bCs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r</m:t>
            </m:r>
          </m:den>
        </m:f>
      </m:oMath>
    </w:p>
    <w:p w:rsidR="00914839" w:rsidRPr="00914839" w:rsidRDefault="00914839" w:rsidP="00914839">
      <w:pPr>
        <w:spacing w:line="360" w:lineRule="auto"/>
        <w:ind w:firstLineChars="200" w:firstLine="420"/>
        <w:jc w:val="left"/>
        <w:textAlignment w:val="center"/>
        <w:rPr>
          <w:bCs/>
          <w:color w:val="000000" w:themeColor="text1"/>
          <w:szCs w:val="21"/>
        </w:rPr>
      </w:pPr>
      <w:r w:rsidRPr="00914839">
        <w:rPr>
          <w:bCs/>
          <w:color w:val="000000" w:themeColor="text1"/>
          <w:szCs w:val="21"/>
        </w:rPr>
        <w:t>同时又有</w:t>
      </w:r>
      <m:oMath>
        <m:r>
          <w:rPr>
            <w:rFonts w:ascii="Cambria Math" w:hAnsi="Cambria Math"/>
            <w:color w:val="000000" w:themeColor="text1"/>
            <w:szCs w:val="21"/>
          </w:rPr>
          <m:t>L=r•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sin</m:t>
        </m:r>
        <m:r>
          <w:rPr>
            <w:rFonts w:ascii="Cambria Math" w:hAnsi="Cambria Math"/>
            <w:color w:val="000000" w:themeColor="text1"/>
            <w:szCs w:val="21"/>
          </w:rPr>
          <m:t>θ</m:t>
        </m:r>
      </m:oMath>
      <w:r w:rsidRPr="00914839">
        <w:rPr>
          <w:bCs/>
          <w:color w:val="000000" w:themeColor="text1"/>
          <w:szCs w:val="21"/>
        </w:rPr>
        <w:t>，如图所示，解得：</w:t>
      </w:r>
      <m:oMath>
        <m:f>
          <m:fPr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q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m</m:t>
            </m:r>
          </m:den>
        </m:f>
        <m:r>
          <w:rPr>
            <w:rFonts w:ascii="Cambria Math" w:hAnsi="Cambria Math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sin</m:t>
            </m:r>
            <m:r>
              <w:rPr>
                <w:rFonts w:ascii="Cambria Math" w:hAnsi="Cambria Math"/>
                <w:color w:val="000000" w:themeColor="text1"/>
                <w:szCs w:val="21"/>
              </w:rPr>
              <m:t>θ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1"/>
              </w:rPr>
              <m:t>L</m:t>
            </m:r>
          </m:den>
        </m:f>
      </m:oMath>
      <w:r w:rsidRPr="00914839">
        <w:rPr>
          <w:rFonts w:ascii="Cambria Math" w:hAnsi="Cambria Math" w:hint="eastAsia"/>
          <w:bCs/>
          <w:color w:val="000000" w:themeColor="text1"/>
          <w:szCs w:val="21"/>
        </w:rPr>
        <w:t>。</w:t>
      </w:r>
    </w:p>
    <w:p w:rsidR="007273B3" w:rsidRPr="00914839" w:rsidRDefault="007273B3" w:rsidP="007273B3">
      <w:pPr>
        <w:pStyle w:val="a3"/>
        <w:ind w:left="360" w:firstLineChars="0" w:firstLine="0"/>
      </w:pPr>
    </w:p>
    <w:sectPr w:rsidR="007273B3" w:rsidRPr="00914839" w:rsidSect="006B320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47A22"/>
    <w:multiLevelType w:val="hybridMultilevel"/>
    <w:tmpl w:val="F6A0F974"/>
    <w:lvl w:ilvl="0" w:tplc="471EB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3"/>
    <w:rsid w:val="006B3201"/>
    <w:rsid w:val="007273B3"/>
    <w:rsid w:val="00914839"/>
    <w:rsid w:val="00DC106B"/>
    <w:rsid w:val="00E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1DC4"/>
  <w15:chartTrackingRefBased/>
  <w15:docId w15:val="{B2239CFB-F648-B44B-9A9D-8C1C3821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2020-04-11T02:51:00Z</dcterms:created>
  <dcterms:modified xsi:type="dcterms:W3CDTF">2020-04-11T03:14:00Z</dcterms:modified>
</cp:coreProperties>
</file>