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4"/>
          <w:szCs w:val="44"/>
        </w:rPr>
        <w:t>《三路循环灯》拓展阅读材料</w:t>
      </w:r>
    </w:p>
    <w:p>
      <w:pPr>
        <w:pStyle w:val="11"/>
        <w:widowControl/>
        <w:numPr>
          <w:ilvl w:val="0"/>
          <w:numId w:val="1"/>
        </w:numPr>
        <w:autoSpaceDE w:val="0"/>
        <w:autoSpaceDN w:val="0"/>
        <w:adjustRightInd w:val="0"/>
        <w:spacing w:line="400" w:lineRule="exact"/>
        <w:ind w:firstLineChars="0"/>
        <w:jc w:val="left"/>
        <w:rPr>
          <w:rFonts w:ascii="Kaiti SC Regular" w:hAnsi="Kaiti SC Regular" w:eastAsia="Kaiti SC Regular" w:cs="微软雅黑"/>
          <w:b/>
          <w:color w:val="363636"/>
          <w:kern w:val="0"/>
          <w:sz w:val="36"/>
          <w:szCs w:val="28"/>
        </w:rPr>
      </w:pPr>
      <w:r>
        <w:rPr>
          <w:rFonts w:hint="eastAsia" w:ascii="宋体" w:hAnsi="宋体" w:eastAsia="宋体" w:cs="宋体"/>
          <w:b/>
          <w:color w:val="363636"/>
          <w:kern w:val="0"/>
          <w:sz w:val="36"/>
          <w:szCs w:val="28"/>
        </w:rPr>
        <w:t>三路循环灯的</w:t>
      </w:r>
      <w:r>
        <w:rPr>
          <w:rFonts w:hint="eastAsia" w:ascii="宋体" w:hAnsi="宋体" w:eastAsia="宋体" w:cs="宋体"/>
          <w:b/>
          <w:color w:val="363636"/>
          <w:kern w:val="0"/>
          <w:sz w:val="36"/>
          <w:szCs w:val="28"/>
          <w:lang w:val="en-US" w:eastAsia="zh-CN"/>
        </w:rPr>
        <w:t>闪烁效果</w:t>
      </w:r>
    </w:p>
    <w:p>
      <w:pPr>
        <w:widowControl/>
        <w:autoSpaceDE w:val="0"/>
        <w:autoSpaceDN w:val="0"/>
        <w:adjustRightInd w:val="0"/>
        <w:spacing w:line="400" w:lineRule="exact"/>
        <w:ind w:firstLine="560" w:firstLineChars="200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:lang w:val="en-US" w:eastAsia="zh-CN"/>
        </w:rPr>
        <w:t>三路循环灯电路为</w:t>
      </w: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</w:rPr>
        <w:t>自激多谐振荡电路</w:t>
      </w: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</w:rPr>
        <w:t>实际上是一种无稳态电路,</w:t>
      </w: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:lang w:val="en-US" w:eastAsia="zh-CN"/>
        </w:rPr>
        <w:t>由</w:t>
      </w: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</w:rPr>
        <w:t>于它不需要外加激励信号就能连续地、周期性地自行产生矩形脉冲,而且该脉冲是由基波和多次谐波构成,因此,通常称为自激多谐振荡器。该三循环闪炼灯电路是由三极管和电容构成的自激振荡电路。</w:t>
      </w: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:lang w:val="en-US" w:eastAsia="zh-CN"/>
        </w:rPr>
        <w:t>通过改变电容器容值大小，或者改变电阻器阻值大小，可以改变振动频率，因而改变循环灯点亮闪烁的快慢</w:t>
      </w: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</w:rPr>
        <w:t>。</w:t>
      </w:r>
    </w:p>
    <w:p>
      <w:pPr>
        <w:widowControl/>
        <w:autoSpaceDE w:val="0"/>
        <w:autoSpaceDN w:val="0"/>
        <w:adjustRightInd w:val="0"/>
        <w:spacing w:line="400" w:lineRule="exact"/>
        <w:ind w:firstLine="560" w:firstLineChars="200"/>
        <w:jc w:val="left"/>
        <w:rPr>
          <w:rFonts w:ascii="Kaiti SC Regular" w:hAnsi="Kaiti SC Regular" w:eastAsia="Kaiti SC Regular" w:cs="微软雅黑"/>
          <w:color w:val="000000" w:themeColor="text1"/>
          <w:kern w:val="0"/>
          <w:sz w:val="28"/>
          <w:szCs w:val="28"/>
        </w:rPr>
      </w:pPr>
    </w:p>
    <w:p>
      <w:pPr>
        <w:pStyle w:val="11"/>
        <w:widowControl/>
        <w:numPr>
          <w:ilvl w:val="0"/>
          <w:numId w:val="1"/>
        </w:numPr>
        <w:autoSpaceDE w:val="0"/>
        <w:autoSpaceDN w:val="0"/>
        <w:adjustRightInd w:val="0"/>
        <w:spacing w:line="400" w:lineRule="exact"/>
        <w:ind w:firstLineChars="0"/>
        <w:jc w:val="left"/>
        <w:rPr>
          <w:rFonts w:ascii="Kaiti SC Regular" w:hAnsi="Kaiti SC Regular" w:eastAsia="Kaiti SC Regular" w:cs="微软雅黑"/>
          <w:b/>
          <w:color w:val="000000" w:themeColor="text1"/>
          <w:kern w:val="0"/>
          <w:sz w:val="36"/>
          <w:szCs w:val="28"/>
        </w:rPr>
      </w:pPr>
      <w:bookmarkStart w:id="0" w:name="_Hlk32797500"/>
      <w:r>
        <w:rPr>
          <w:rFonts w:hint="eastAsia" w:ascii="宋体" w:hAnsi="宋体" w:eastAsia="宋体" w:cs="宋体"/>
          <w:b/>
          <w:color w:val="000000" w:themeColor="text1"/>
          <w:kern w:val="0"/>
          <w:sz w:val="36"/>
          <w:szCs w:val="28"/>
        </w:rPr>
        <w:t>三路循环灯工作原理</w:t>
      </w:r>
    </w:p>
    <w:bookmarkEnd w:id="0"/>
    <w:p>
      <w:pPr>
        <w:shd w:val="clear" w:color="auto" w:fill="FFFFFF"/>
        <w:spacing w:line="360" w:lineRule="atLeast"/>
        <w:ind w:firstLine="420"/>
        <w:rPr>
          <w:rFonts w:hint="eastAsia"/>
          <w:bCs/>
          <w:sz w:val="24"/>
        </w:rPr>
      </w:pPr>
      <w:r>
        <w:rPr>
          <w:rFonts w:hint="eastAsia"/>
          <w:bCs/>
          <w:sz w:val="24"/>
        </w:rPr>
        <w:t>循环灯俗称流水灯，是一个比较简单的循环振荡电路。电路原理如图所示。每当电源接通时，3只三极管会争先导通，而由于元件存在差异，只会有1只三极管最先导通。假设VT1最先导通，则LED1点亮。由于VT1导通，其集电极电压下降使得电容C2的左端下降，接近0V。由于电容两端的电压不能突变，因此这时VT2的基极也被拉到近似0V，VT2截止，故接在集电极的LED2熄灭。此时VT2集电极的高电平通过电容C3使VT3基极电压升高，VT3也将迅速导通，LED3点亮。因此在这段时间里，VT1、VT3的集电极均为低电压，LED1、LED3被点亮，LED2熄灭。此时，电容C1通过VT3放电，两端电压下降，接近0V，VT1的基极电压降低，VT1由导通状态变为截止状态，集电极电压升高，LED1熄灭。随着电源通过电阻R2对C2的充电，VT2的基极电压逐渐升高，当超过0.7V时，VT2由截止状态变为导通状态，集电极电压下降，LED2点亮。与此同时，VT2的集电极下降的电压通过电容C3放电，使VT3的基极电压也降低，VT3由导通变为截止，其集电极电压升高，LED3熄灭。接下来，电源通过电阻R6对C1的充电，VT1的基极电压逐渐升高，当超过0.7V时，VT1由截止状态变为导通状态，集电极电压下降，LED1点亮。电路按照上面叙述的过程循环，3只LED便会被轮流点亮，循环闪烁发光，达到流动显示的效果。</w:t>
      </w:r>
    </w:p>
    <w:p>
      <w:pPr>
        <w:shd w:val="clear" w:color="auto" w:fill="FFFFFF"/>
        <w:spacing w:line="360" w:lineRule="atLeast"/>
        <w:ind w:firstLine="420"/>
        <w:rPr>
          <w:rFonts w:hint="eastAsia"/>
          <w:bCs/>
          <w:sz w:val="24"/>
        </w:rPr>
      </w:pPr>
    </w:p>
    <w:p>
      <w:pPr>
        <w:shd w:val="clear" w:color="auto" w:fill="FFFFFF"/>
        <w:spacing w:line="360" w:lineRule="atLeast"/>
        <w:ind w:firstLine="420"/>
        <w:rPr>
          <w:rFonts w:hint="eastAsia"/>
          <w:bCs/>
          <w:sz w:val="24"/>
        </w:rPr>
      </w:pPr>
    </w:p>
    <w:p>
      <w:pPr>
        <w:shd w:val="clear" w:color="auto" w:fill="FFFFFF"/>
        <w:spacing w:line="360" w:lineRule="atLeast"/>
        <w:ind w:firstLine="480"/>
        <w:rPr>
          <w:rFonts w:ascii="Arial" w:hAnsi="Arial" w:cs="Arial"/>
          <w:color w:val="333333"/>
          <w:szCs w:val="21"/>
        </w:rPr>
      </w:pPr>
    </w:p>
    <w:p>
      <w:pPr>
        <w:shd w:val="clear" w:color="auto" w:fill="FFFFFF"/>
        <w:spacing w:line="360" w:lineRule="atLeast"/>
        <w:ind w:firstLine="480"/>
        <w:rPr>
          <w:rFonts w:ascii="Arial" w:hAnsi="Arial" w:cs="Arial"/>
          <w:color w:val="333333"/>
          <w:szCs w:val="21"/>
        </w:rPr>
      </w:pPr>
      <w:r>
        <w:rPr>
          <w:bCs/>
          <w:sz w:val="24"/>
        </w:rPr>
        <w:pict>
          <v:shape id="_x0000_s1029" o:spid="_x0000_s1029" o:spt="75" alt="image75" type="#_x0000_t75" style="position:absolute;left:0pt;margin-left:-20.5pt;margin-top:48.7pt;height:166.4pt;width:225.6pt;mso-position-horizontal-relative:margin;mso-position-vertical-relative:margin;mso-wrap-distance-bottom:0pt;mso-wrap-distance-top:0pt;z-index:251705344;mso-width-relative:page;mso-height-relative:page;" o:ole="t" filled="f" o:preferrelative="t" stroked="f" coordsize="21600,21600">
            <v:path/>
            <v:fill on="f" focussize="0,0"/>
            <v:stroke on="f"/>
            <v:imagedata r:id="rId7" o:title="image75"/>
            <o:lock v:ext="edit" aspectratio="f"/>
            <w10:wrap type="topAndBottom"/>
          </v:shape>
          <o:OLEObject Type="Embed" ProgID="PBrush" ShapeID="_x0000_s1029" DrawAspect="Content" ObjectID="_1468075725" r:id="rId6">
            <o:LockedField>false</o:LockedField>
          </o:OLEObject>
        </w:pict>
      </w:r>
    </w:p>
    <w:p>
      <w:pPr>
        <w:shd w:val="clear" w:color="auto" w:fill="FFFFFF"/>
        <w:spacing w:line="360" w:lineRule="atLeast"/>
        <w:ind w:firstLine="480"/>
        <w:rPr>
          <w:rFonts w:ascii="Arial" w:hAnsi="Arial" w:cs="Arial"/>
          <w:color w:val="333333"/>
          <w:szCs w:val="21"/>
        </w:rPr>
      </w:pPr>
      <w:r>
        <w:rPr>
          <w:bCs/>
          <w:sz w:val="24"/>
        </w:rPr>
        <w:pict>
          <v:shape id="_x0000_s1028" o:spid="_x0000_s1028" o:spt="75" type="#_x0000_t75" style="position:absolute;left:0pt;margin-left:242.55pt;margin-top:-183.2pt;height:147.6pt;width:251.25pt;z-index:251706368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9" o:title="image76"/>
            <o:lock v:ext="edit" aspectratio="f"/>
          </v:shape>
          <o:OLEObject Type="Embed" ProgID="PBrush" ShapeID="_x0000_s1028" DrawAspect="Content" ObjectID="_1468075726" r:id="rId8">
            <o:LockedField>false</o:LockedField>
          </o:OLEObject>
        </w:pict>
      </w:r>
    </w:p>
    <w:p>
      <w:pPr>
        <w:shd w:val="clear" w:color="auto" w:fill="FFFFFF"/>
        <w:spacing w:line="360" w:lineRule="atLeast"/>
        <w:ind w:firstLine="480"/>
        <w:rPr>
          <w:rFonts w:ascii="Arial" w:hAnsi="Arial" w:cs="Arial"/>
          <w:color w:val="333333"/>
          <w:szCs w:val="21"/>
        </w:rPr>
      </w:pPr>
      <w:r>
        <w:rPr>
          <w:bCs/>
          <w:sz w:val="24"/>
        </w:rPr>
        <w:pict>
          <v:shape id="_x0000_s1030" o:spid="_x0000_s1030" o:spt="75" alt="image76" type="#_x0000_t75" style="position:absolute;left:0pt;margin-left:217.35pt;margin-top:22.2pt;height:146.4pt;width:219.45pt;z-index:251752448;mso-width-relative:page;mso-height-relative:page;" o:ole="t" filled="f" o:preferrelative="t" stroked="f" coordsize="21600,21600">
            <v:path/>
            <v:fill on="f" focussize="0,0"/>
            <v:stroke on="f"/>
            <v:imagedata r:id="rId9" o:title="image76"/>
            <o:lock v:ext="edit" aspectratio="f"/>
          </v:shape>
          <o:OLEObject Type="Embed" ProgID="PBrush" ShapeID="_x0000_s1030" DrawAspect="Content" ObjectID="_1468075727" r:id="rId10">
            <o:LockedField>false</o:LockedField>
          </o:OLEObject>
        </w:pict>
      </w:r>
    </w:p>
    <w:p>
      <w:pPr>
        <w:pStyle w:val="11"/>
        <w:widowControl/>
        <w:numPr>
          <w:ilvl w:val="0"/>
          <w:numId w:val="1"/>
        </w:numPr>
        <w:autoSpaceDE w:val="0"/>
        <w:autoSpaceDN w:val="0"/>
        <w:adjustRightInd w:val="0"/>
        <w:spacing w:line="400" w:lineRule="exact"/>
        <w:ind w:firstLineChars="0"/>
        <w:jc w:val="left"/>
        <w:rPr>
          <w:rFonts w:ascii="Kaiti SC Regular" w:hAnsi="Kaiti SC Regular" w:eastAsia="Kaiti SC Regular" w:cs="微软雅黑"/>
          <w:b/>
          <w:color w:val="000000" w:themeColor="text1"/>
          <w:kern w:val="0"/>
          <w:sz w:val="36"/>
          <w:szCs w:val="28"/>
        </w:rPr>
      </w:pPr>
      <w:bookmarkStart w:id="1" w:name="_Hlk32797804"/>
      <w:r>
        <w:rPr>
          <w:rFonts w:hint="eastAsia" w:ascii="宋体" w:hAnsi="宋体" w:eastAsia="宋体" w:cs="宋体"/>
          <w:b/>
          <w:color w:val="000000" w:themeColor="text1"/>
          <w:kern w:val="0"/>
          <w:sz w:val="36"/>
          <w:szCs w:val="28"/>
        </w:rPr>
        <w:t>三路循环灯的工作状态</w:t>
      </w:r>
    </w:p>
    <w:bookmarkEnd w:id="1"/>
    <w:p>
      <w:pPr>
        <w:shd w:val="clear" w:color="auto" w:fill="FFFFFF"/>
        <w:spacing w:line="360" w:lineRule="atLeast"/>
        <w:ind w:firstLine="480"/>
        <w:rPr>
          <w:rFonts w:ascii="Arial" w:hAnsi="Arial" w:cs="Arial"/>
          <w:color w:val="333333"/>
          <w:szCs w:val="21"/>
        </w:rPr>
      </w:pPr>
      <w:r>
        <w:rPr>
          <w:rFonts w:hint="eastAsia" w:ascii="Arial" w:hAnsi="Arial" w:cs="Arial"/>
          <w:color w:val="333333"/>
          <w:szCs w:val="21"/>
        </w:rPr>
        <w:t>根据三极管基极偏置电压及基极-发射极电压和集电极-发射极电压的关系，可以判断三极管处于放大、截止或饱和状态，从而实现三极管放大电路的放大作用和开关作用。</w:t>
      </w:r>
    </w:p>
    <w:p>
      <w:pPr>
        <w:shd w:val="clear" w:color="auto" w:fill="FFFFFF"/>
        <w:spacing w:line="360" w:lineRule="atLeast"/>
        <w:ind w:firstLine="480"/>
        <w:rPr>
          <w:rFonts w:ascii="Arial" w:hAnsi="Arial" w:cs="Arial"/>
          <w:color w:val="333333"/>
          <w:szCs w:val="21"/>
        </w:rPr>
      </w:pPr>
      <w:r>
        <w:rPr>
          <w:rFonts w:ascii="Arial" w:hAnsi="Arial" w:cs="Arial"/>
          <w:color w:val="333333"/>
          <w:szCs w:val="21"/>
        </w:rPr>
        <w:drawing>
          <wp:inline distT="0" distB="0" distL="0" distR="0">
            <wp:extent cx="2644140" cy="159258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Cs w:val="21"/>
        </w:rPr>
        <w:drawing>
          <wp:inline distT="0" distB="0" distL="0" distR="0">
            <wp:extent cx="3045460" cy="182880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2430" cy="183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276600" cy="245935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93111" cy="247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945380" cy="184213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1632" cy="184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widowControl/>
        <w:numPr>
          <w:ilvl w:val="0"/>
          <w:numId w:val="1"/>
        </w:numPr>
        <w:autoSpaceDE w:val="0"/>
        <w:autoSpaceDN w:val="0"/>
        <w:adjustRightInd w:val="0"/>
        <w:spacing w:line="400" w:lineRule="exact"/>
        <w:ind w:firstLineChars="0"/>
        <w:jc w:val="left"/>
        <w:rPr>
          <w:rFonts w:hint="default" w:ascii="Kaiti SC Regular" w:hAnsi="Kaiti SC Regular" w:eastAsia="Kaiti SC Regular" w:cs="微软雅黑"/>
          <w:b/>
          <w:color w:val="000000" w:themeColor="text1"/>
          <w:kern w:val="0"/>
          <w:sz w:val="36"/>
          <w:szCs w:val="28"/>
          <w:lang w:val="en-US"/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36"/>
          <w:szCs w:val="28"/>
          <w:lang w:val="en-US" w:eastAsia="zh-CN"/>
        </w:rPr>
        <w:t>基于单片机的</w:t>
      </w:r>
      <w:r>
        <w:rPr>
          <w:rFonts w:hint="eastAsia" w:ascii="宋体" w:hAnsi="宋体" w:eastAsia="宋体" w:cs="宋体"/>
          <w:b/>
          <w:color w:val="000000" w:themeColor="text1"/>
          <w:kern w:val="0"/>
          <w:sz w:val="36"/>
          <w:szCs w:val="28"/>
        </w:rPr>
        <w:t>循环灯工作</w:t>
      </w:r>
      <w:r>
        <w:rPr>
          <w:rFonts w:hint="eastAsia" w:ascii="宋体" w:hAnsi="宋体" w:eastAsia="宋体" w:cs="宋体"/>
          <w:b/>
          <w:color w:val="000000" w:themeColor="text1"/>
          <w:kern w:val="0"/>
          <w:sz w:val="36"/>
          <w:szCs w:val="28"/>
          <w:lang w:val="en-US" w:eastAsia="zh-CN"/>
        </w:rPr>
        <w:t>原理</w:t>
      </w:r>
    </w:p>
    <w:p>
      <w:pPr>
        <w:shd w:val="clear" w:color="auto" w:fill="FFFFFF"/>
        <w:spacing w:line="360" w:lineRule="atLeast"/>
        <w:rPr>
          <w:rFonts w:ascii="Arial" w:hAnsi="Arial" w:cs="Arial"/>
          <w:color w:val="333333"/>
          <w:szCs w:val="21"/>
        </w:rPr>
      </w:pPr>
    </w:p>
    <w:p>
      <w:pPr>
        <w:shd w:val="clear" w:color="auto" w:fill="FFFFFF"/>
        <w:spacing w:line="360" w:lineRule="atLeast"/>
        <w:ind w:firstLine="480"/>
        <w:rPr>
          <w:rFonts w:ascii="Arial" w:hAnsi="Arial" w:cs="Arial"/>
          <w:color w:val="333333"/>
          <w:sz w:val="28"/>
          <w:szCs w:val="28"/>
        </w:rPr>
      </w:pPr>
      <w: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posOffset>284480</wp:posOffset>
            </wp:positionH>
            <wp:positionV relativeFrom="margin">
              <wp:posOffset>6221095</wp:posOffset>
            </wp:positionV>
            <wp:extent cx="4260215" cy="2212340"/>
            <wp:effectExtent l="0" t="0" r="6985" b="12700"/>
            <wp:wrapSquare wrapText="bothSides"/>
            <wp:docPr id="1" name="图片 8" descr="tu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tu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60215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color w:val="333333"/>
          <w:sz w:val="28"/>
          <w:szCs w:val="28"/>
          <w:lang w:val="en-US" w:eastAsia="zh-CN"/>
        </w:rPr>
        <w:t>利用单片机强大的运算能力和信息处理能力，通过程序语句控制端口的输出电平高低，可以方便的实现多路多只发光二极管的顺次点亮发光，形成跳动、流动、移动的不同效果。将多种传感器获取的控制信号输入单片机，可以实现光控、声控、温控等不同的变化效果。</w:t>
      </w:r>
      <w:r>
        <w:rPr>
          <w:rFonts w:hint="eastAsia" w:ascii="Arial" w:hAnsi="Arial" w:cs="Arial"/>
          <w:color w:val="333333"/>
          <w:sz w:val="28"/>
          <w:szCs w:val="28"/>
          <w:lang w:val="en-US" w:eastAsia="zh-CN"/>
        </w:rPr>
        <w:tab/>
      </w:r>
      <w:bookmarkStart w:id="2" w:name="_GoBack"/>
      <w:bookmarkEnd w:id="2"/>
    </w:p>
    <w:sectPr>
      <w:footerReference r:id="rId3" w:type="default"/>
      <w:footerReference r:id="rId4" w:type="even"/>
      <w:pgSz w:w="11900" w:h="16840"/>
      <w:pgMar w:top="1440" w:right="1800" w:bottom="1440" w:left="1800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Heiti SC Light">
    <w:altName w:val="微软雅黑"/>
    <w:panose1 w:val="00000000000000000000"/>
    <w:charset w:val="50"/>
    <w:family w:val="auto"/>
    <w:pitch w:val="default"/>
    <w:sig w:usb0="00000000" w:usb1="00000000" w:usb2="00000010" w:usb3="00000000" w:csb0="003E0000" w:csb1="00000000"/>
  </w:font>
  <w:font w:name="Kaiti SC Regular">
    <w:altName w:val="Calibri"/>
    <w:panose1 w:val="00000000000000000000"/>
    <w:charset w:val="50"/>
    <w:family w:val="auto"/>
    <w:pitch w:val="default"/>
    <w:sig w:usb0="00000000" w:usb1="00000000" w:usb2="00000016" w:usb3="00000000" w:csb0="0004001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alibri">
    <w:panose1 w:val="020F0502020204030204"/>
    <w:charset w:val="50"/>
    <w:family w:val="auto"/>
    <w:pitch w:val="default"/>
    <w:sig w:usb0="E0002AFF" w:usb1="C000247B" w:usb2="00000009" w:usb3="00000000" w:csb0="200001FF" w:csb1="00000000"/>
  </w:font>
  <w:font w:name="微软雅黑">
    <w:panose1 w:val="020B0503020204020204"/>
    <w:charset w:val="50"/>
    <w:family w:val="auto"/>
    <w:pitch w:val="default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separate"/>
    </w:r>
    <w:r>
      <w:rPr>
        <w:rStyle w:val="8"/>
      </w:rPr>
      <w:t>1</w:t>
    </w:r>
    <w:r>
      <w:rPr>
        <w:rStyle w:val="8"/>
      </w:rPr>
      <w:fldChar w:fldCharType="end"/>
    </w:r>
  </w:p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end"/>
    </w:r>
  </w:p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E5BBC"/>
    <w:multiLevelType w:val="multilevel"/>
    <w:tmpl w:val="0B0E5BBC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506C9"/>
    <w:rsid w:val="00050B54"/>
    <w:rsid w:val="00055466"/>
    <w:rsid w:val="000B2C89"/>
    <w:rsid w:val="000C19DE"/>
    <w:rsid w:val="000D12ED"/>
    <w:rsid w:val="001E3672"/>
    <w:rsid w:val="00287F25"/>
    <w:rsid w:val="002D5A0A"/>
    <w:rsid w:val="002E1F0B"/>
    <w:rsid w:val="00301DBD"/>
    <w:rsid w:val="00305794"/>
    <w:rsid w:val="00344791"/>
    <w:rsid w:val="00346BA1"/>
    <w:rsid w:val="0034745A"/>
    <w:rsid w:val="003515A6"/>
    <w:rsid w:val="00351900"/>
    <w:rsid w:val="00351EDE"/>
    <w:rsid w:val="003F45A7"/>
    <w:rsid w:val="0040406D"/>
    <w:rsid w:val="00410A39"/>
    <w:rsid w:val="004146B9"/>
    <w:rsid w:val="0043404D"/>
    <w:rsid w:val="00461975"/>
    <w:rsid w:val="0046730A"/>
    <w:rsid w:val="004841A3"/>
    <w:rsid w:val="004C1E53"/>
    <w:rsid w:val="004E58E0"/>
    <w:rsid w:val="004F2280"/>
    <w:rsid w:val="005061AB"/>
    <w:rsid w:val="0052342A"/>
    <w:rsid w:val="0054733E"/>
    <w:rsid w:val="00553640"/>
    <w:rsid w:val="00556643"/>
    <w:rsid w:val="005727ED"/>
    <w:rsid w:val="00576290"/>
    <w:rsid w:val="005937DD"/>
    <w:rsid w:val="00607E78"/>
    <w:rsid w:val="00614EDD"/>
    <w:rsid w:val="00626B59"/>
    <w:rsid w:val="0063121F"/>
    <w:rsid w:val="006465E9"/>
    <w:rsid w:val="006843A6"/>
    <w:rsid w:val="006901FD"/>
    <w:rsid w:val="006930D8"/>
    <w:rsid w:val="007046F8"/>
    <w:rsid w:val="007274E6"/>
    <w:rsid w:val="00745ECA"/>
    <w:rsid w:val="007646FB"/>
    <w:rsid w:val="00783EB0"/>
    <w:rsid w:val="007B63D7"/>
    <w:rsid w:val="007C48C5"/>
    <w:rsid w:val="007D1CE0"/>
    <w:rsid w:val="007E5CCC"/>
    <w:rsid w:val="008039B3"/>
    <w:rsid w:val="008313CC"/>
    <w:rsid w:val="00832C35"/>
    <w:rsid w:val="008330E6"/>
    <w:rsid w:val="00860CE0"/>
    <w:rsid w:val="00861F84"/>
    <w:rsid w:val="00891133"/>
    <w:rsid w:val="008A0B2F"/>
    <w:rsid w:val="008E19E9"/>
    <w:rsid w:val="008F793C"/>
    <w:rsid w:val="00924B6C"/>
    <w:rsid w:val="00925336"/>
    <w:rsid w:val="009D3B1E"/>
    <w:rsid w:val="009D6417"/>
    <w:rsid w:val="009F470B"/>
    <w:rsid w:val="009F4E5C"/>
    <w:rsid w:val="00A10928"/>
    <w:rsid w:val="00A12072"/>
    <w:rsid w:val="00A137F9"/>
    <w:rsid w:val="00A420ED"/>
    <w:rsid w:val="00A9315B"/>
    <w:rsid w:val="00AE0101"/>
    <w:rsid w:val="00AF3467"/>
    <w:rsid w:val="00B0637F"/>
    <w:rsid w:val="00B23CF6"/>
    <w:rsid w:val="00B97B8C"/>
    <w:rsid w:val="00BC24A1"/>
    <w:rsid w:val="00BC5537"/>
    <w:rsid w:val="00BE7536"/>
    <w:rsid w:val="00C42C79"/>
    <w:rsid w:val="00C441D2"/>
    <w:rsid w:val="00C97659"/>
    <w:rsid w:val="00CA0911"/>
    <w:rsid w:val="00CA4A98"/>
    <w:rsid w:val="00CE6A15"/>
    <w:rsid w:val="00CF11CF"/>
    <w:rsid w:val="00D21D8D"/>
    <w:rsid w:val="00D2359E"/>
    <w:rsid w:val="00D57E09"/>
    <w:rsid w:val="00D67EBC"/>
    <w:rsid w:val="00D71BD1"/>
    <w:rsid w:val="00D7644B"/>
    <w:rsid w:val="00D87436"/>
    <w:rsid w:val="00DB30F8"/>
    <w:rsid w:val="00DC28BD"/>
    <w:rsid w:val="00DD5CD1"/>
    <w:rsid w:val="00DD701C"/>
    <w:rsid w:val="00E30ABB"/>
    <w:rsid w:val="00E506C9"/>
    <w:rsid w:val="00E7409B"/>
    <w:rsid w:val="00EA6AB8"/>
    <w:rsid w:val="00EE15CE"/>
    <w:rsid w:val="00EF435B"/>
    <w:rsid w:val="00F32BF7"/>
    <w:rsid w:val="00F3333D"/>
    <w:rsid w:val="00F415D2"/>
    <w:rsid w:val="00F449DD"/>
    <w:rsid w:val="00F91954"/>
    <w:rsid w:val="00FE384D"/>
    <w:rsid w:val="28832892"/>
    <w:rsid w:val="6A4A1C3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rFonts w:ascii="Heiti SC Light" w:eastAsia="Heiti SC Light"/>
      <w:sz w:val="18"/>
      <w:szCs w:val="18"/>
    </w:rPr>
  </w:style>
  <w:style w:type="paragraph" w:styleId="3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page number"/>
    <w:basedOn w:val="7"/>
    <w:semiHidden/>
    <w:unhideWhenUsed/>
    <w:uiPriority w:val="99"/>
  </w:style>
  <w:style w:type="character" w:styleId="9">
    <w:name w:val="Hyperlink"/>
    <w:basedOn w:val="7"/>
    <w:semiHidden/>
    <w:unhideWhenUsed/>
    <w:uiPriority w:val="99"/>
    <w:rPr>
      <w:color w:val="0000FF"/>
      <w:u w:val="single"/>
    </w:rPr>
  </w:style>
  <w:style w:type="character" w:customStyle="1" w:styleId="10">
    <w:name w:val="批注框文本 Char"/>
    <w:basedOn w:val="7"/>
    <w:link w:val="2"/>
    <w:semiHidden/>
    <w:uiPriority w:val="99"/>
    <w:rPr>
      <w:rFonts w:ascii="Heiti SC Light" w:eastAsia="Heiti SC Light"/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脚 Char"/>
    <w:basedOn w:val="7"/>
    <w:link w:val="3"/>
    <w:uiPriority w:val="99"/>
    <w:rPr>
      <w:sz w:val="18"/>
      <w:szCs w:val="18"/>
    </w:rPr>
  </w:style>
  <w:style w:type="character" w:customStyle="1" w:styleId="13">
    <w:name w:val="页眉 Char"/>
    <w:basedOn w:val="7"/>
    <w:link w:val="4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oleObject" Target="embeddings/oleObject2.bin"/><Relationship Id="rId7" Type="http://schemas.openxmlformats.org/officeDocument/2006/relationships/image" Target="media/image1.png"/><Relationship Id="rId6" Type="http://schemas.openxmlformats.org/officeDocument/2006/relationships/oleObject" Target="embeddings/oleObject1.bin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9"/>
    <customShpInfo spid="_x0000_s1028"/>
    <customShpInfo spid="_x0000_s103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D97C8E-62EC-43B8-8E3E-08F7DF73EC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148</Words>
  <Characters>849</Characters>
  <Lines>7</Lines>
  <Paragraphs>1</Paragraphs>
  <TotalTime>0</TotalTime>
  <ScaleCrop>false</ScaleCrop>
  <LinksUpToDate>false</LinksUpToDate>
  <CharactersWithSpaces>996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2020-02-04T11:02:00Z</dcterms:created>
  <dc:creator>cluse tom</dc:creator>
  <cp:lastModifiedBy>zhangge</cp:lastModifiedBy>
  <dcterms:modified xsi:type="dcterms:W3CDTF">2020-03-01T18:52:59Z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