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14" w:rsidRPr="00FA754E" w:rsidRDefault="0076246E">
      <w:pPr>
        <w:spacing w:line="400" w:lineRule="exact"/>
        <w:jc w:val="center"/>
        <w:rPr>
          <w:rFonts w:ascii="宋体" w:eastAsia="宋体" w:hAnsi="宋体" w:cs="宋体"/>
          <w:sz w:val="24"/>
        </w:rPr>
      </w:pPr>
      <w:bookmarkStart w:id="0" w:name="_GoBack"/>
      <w:bookmarkEnd w:id="0"/>
      <w:r w:rsidRPr="00FA754E">
        <w:rPr>
          <w:rFonts w:ascii="宋体" w:eastAsia="宋体" w:hAnsi="宋体" w:cs="宋体" w:hint="eastAsia"/>
          <w:sz w:val="24"/>
        </w:rPr>
        <w:t>高二语文</w:t>
      </w:r>
      <w:r w:rsidR="001009DA" w:rsidRPr="00FA754E">
        <w:rPr>
          <w:rFonts w:ascii="宋体" w:eastAsia="宋体" w:hAnsi="宋体" w:cs="宋体" w:hint="eastAsia"/>
          <w:sz w:val="24"/>
        </w:rPr>
        <w:t>《</w:t>
      </w:r>
      <w:r w:rsidR="00C06524" w:rsidRPr="00FA754E">
        <w:rPr>
          <w:rFonts w:ascii="宋体" w:eastAsia="宋体" w:hAnsi="宋体" w:cs="宋体" w:hint="eastAsia"/>
          <w:sz w:val="24"/>
        </w:rPr>
        <w:t>种树郭橐驼传</w:t>
      </w:r>
      <w:r w:rsidR="001009DA" w:rsidRPr="00FA754E">
        <w:rPr>
          <w:rFonts w:ascii="宋体" w:eastAsia="宋体" w:hAnsi="宋体" w:cs="宋体" w:hint="eastAsia"/>
          <w:sz w:val="24"/>
        </w:rPr>
        <w:t>》</w:t>
      </w:r>
      <w:r w:rsidRPr="00FA754E">
        <w:rPr>
          <w:rFonts w:ascii="宋体" w:eastAsia="宋体" w:hAnsi="宋体" w:cs="宋体" w:hint="eastAsia"/>
          <w:sz w:val="24"/>
        </w:rPr>
        <w:t>（</w:t>
      </w:r>
      <w:r w:rsidR="001009DA" w:rsidRPr="00FA754E">
        <w:rPr>
          <w:rFonts w:ascii="宋体" w:eastAsia="宋体" w:hAnsi="宋体" w:cs="宋体" w:hint="eastAsia"/>
          <w:sz w:val="24"/>
        </w:rPr>
        <w:t>一</w:t>
      </w:r>
      <w:r w:rsidRPr="00FA754E">
        <w:rPr>
          <w:rFonts w:ascii="宋体" w:eastAsia="宋体" w:hAnsi="宋体" w:cs="宋体" w:hint="eastAsia"/>
          <w:sz w:val="24"/>
        </w:rPr>
        <w:t>）课后检测题</w:t>
      </w:r>
    </w:p>
    <w:p w:rsidR="00C24021" w:rsidRPr="00FA754E" w:rsidRDefault="00C24021">
      <w:pPr>
        <w:spacing w:line="400" w:lineRule="exact"/>
        <w:jc w:val="center"/>
        <w:rPr>
          <w:rFonts w:ascii="宋体" w:eastAsia="宋体" w:hAnsi="宋体" w:cs="宋体"/>
          <w:sz w:val="24"/>
        </w:rPr>
      </w:pPr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1．下列句子中加点词的解释，有误的一项是(　　)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A．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凡植木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之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性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(</w:t>
      </w:r>
      <w:r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天性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)，其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本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(根)欲舒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B．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根拳而土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易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(更换)，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其培之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也，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若不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过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(过多)焉则不及</w:t>
      </w:r>
    </w:p>
    <w:p w:rsidR="000E4D8D" w:rsidRPr="000236DB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C．</w:t>
      </w:r>
      <w:proofErr w:type="gramStart"/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爪其肤</w:t>
      </w:r>
      <w:proofErr w:type="gramEnd"/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以</w:t>
      </w:r>
      <w:r w:rsidRPr="00EE2208">
        <w:rPr>
          <w:rFonts w:asciiTheme="minorEastAsia" w:eastAsiaTheme="minorEastAsia" w:hAnsiTheme="minorEastAsia" w:cs="Times New Roman"/>
          <w:bCs/>
          <w:sz w:val="24"/>
          <w:szCs w:val="24"/>
        </w:rPr>
        <w:t>验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其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生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(活着)枯，摇其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本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(树干)以观其疏密</w:t>
      </w:r>
    </w:p>
    <w:p w:rsidR="000E4D8D" w:rsidRPr="000236DB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D．见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长</w:t>
      </w:r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(治理)人者好烦其令，若甚</w:t>
      </w:r>
      <w:proofErr w:type="gramStart"/>
      <w:r w:rsidRPr="000236DB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怜</w:t>
      </w:r>
      <w:proofErr w:type="gramEnd"/>
      <w:r w:rsidRPr="000236DB">
        <w:rPr>
          <w:rFonts w:asciiTheme="minorEastAsia" w:eastAsiaTheme="minorEastAsia" w:hAnsiTheme="minorEastAsia" w:cs="Times New Roman"/>
          <w:bCs/>
          <w:sz w:val="24"/>
          <w:szCs w:val="24"/>
        </w:rPr>
        <w:t>(怜爱)焉</w:t>
      </w:r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36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2．下列句子中加点词的意义和用法，相同的一组是(　　)</w:t>
      </w:r>
    </w:p>
    <w:p w:rsidR="000E4D8D" w:rsidRPr="00FA754E" w:rsidRDefault="000E4D8D" w:rsidP="00ED31E0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36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A.</w:t>
      </w:r>
      <w:r w:rsidR="00ED31E0" w:rsidRPr="00FA754E">
        <w:rPr>
          <w:rFonts w:hint="eastAsia"/>
          <w:sz w:val="24"/>
          <w:szCs w:val="24"/>
        </w:rPr>
        <w:t xml:space="preserve"> 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而木之性日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  <w:em w:val="dot"/>
        </w:rPr>
        <w:t>以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离矣         早实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  <w:em w:val="dot"/>
        </w:rPr>
        <w:t>以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蕃</w:t>
      </w:r>
    </w:p>
    <w:p w:rsidR="000E4D8D" w:rsidRPr="00FA754E" w:rsidRDefault="000E4D8D" w:rsidP="00ED31E0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36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B.</w:t>
      </w:r>
      <w:r w:rsidR="00ED31E0" w:rsidRPr="00FA754E">
        <w:rPr>
          <w:rFonts w:hint="eastAsia"/>
          <w:sz w:val="24"/>
          <w:szCs w:val="24"/>
        </w:rPr>
        <w:t xml:space="preserve"> 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无不活，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  <w:em w:val="dot"/>
        </w:rPr>
        <w:t>且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硕茂           橐驼非能使木寿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  <w:em w:val="dot"/>
        </w:rPr>
        <w:t>且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孳也</w:t>
      </w:r>
    </w:p>
    <w:p w:rsidR="000E4D8D" w:rsidRPr="00FA754E" w:rsidRDefault="000E4D8D" w:rsidP="00ED31E0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36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C.</w:t>
      </w:r>
      <w:r w:rsidR="00ED31E0" w:rsidRPr="00FA754E">
        <w:rPr>
          <w:rFonts w:hint="eastAsia"/>
          <w:sz w:val="24"/>
          <w:szCs w:val="24"/>
        </w:rPr>
        <w:t xml:space="preserve"> 字</w:t>
      </w:r>
      <w:r w:rsidR="00ED31E0" w:rsidRPr="00FA754E">
        <w:rPr>
          <w:rFonts w:hint="eastAsia"/>
          <w:sz w:val="24"/>
          <w:szCs w:val="24"/>
          <w:em w:val="dot"/>
        </w:rPr>
        <w:t>而</w:t>
      </w:r>
      <w:r w:rsidR="00ED31E0" w:rsidRPr="00FA754E">
        <w:rPr>
          <w:rFonts w:hint="eastAsia"/>
          <w:sz w:val="24"/>
          <w:szCs w:val="24"/>
        </w:rPr>
        <w:t>幼孩</w:t>
      </w:r>
      <w:r w:rsidR="00ED31E0" w:rsidRPr="00FA754E">
        <w:rPr>
          <w:sz w:val="24"/>
          <w:szCs w:val="24"/>
        </w:rPr>
        <w:t> </w:t>
      </w:r>
      <w:r w:rsidR="00ED31E0" w:rsidRPr="00FA754E">
        <w:rPr>
          <w:rFonts w:hint="eastAsia"/>
          <w:sz w:val="24"/>
          <w:szCs w:val="24"/>
        </w:rPr>
        <w:t xml:space="preserve">                </w:t>
      </w:r>
      <w:r w:rsidR="00A462FF">
        <w:rPr>
          <w:rFonts w:hint="eastAsia"/>
          <w:sz w:val="24"/>
          <w:szCs w:val="24"/>
        </w:rPr>
        <w:t>旦</w:t>
      </w:r>
      <w:r w:rsidR="00ED31E0" w:rsidRPr="00FA754E">
        <w:rPr>
          <w:rFonts w:hint="eastAsia"/>
          <w:sz w:val="24"/>
          <w:szCs w:val="24"/>
        </w:rPr>
        <w:t>视</w:t>
      </w:r>
      <w:r w:rsidR="00ED31E0" w:rsidRPr="00FA754E">
        <w:rPr>
          <w:rFonts w:hint="eastAsia"/>
          <w:sz w:val="24"/>
          <w:szCs w:val="24"/>
          <w:em w:val="dot"/>
        </w:rPr>
        <w:t>而</w:t>
      </w:r>
      <w:r w:rsidR="00ED31E0" w:rsidRPr="00FA754E">
        <w:rPr>
          <w:rFonts w:hint="eastAsia"/>
          <w:sz w:val="24"/>
          <w:szCs w:val="24"/>
        </w:rPr>
        <w:t>暮抚</w:t>
      </w:r>
    </w:p>
    <w:p w:rsidR="000E4D8D" w:rsidRPr="00FA754E" w:rsidRDefault="000E4D8D" w:rsidP="00ED31E0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36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D.</w:t>
      </w:r>
      <w:r w:rsidR="00ED31E0" w:rsidRPr="00FA754E">
        <w:rPr>
          <w:rFonts w:hint="eastAsia"/>
          <w:sz w:val="24"/>
          <w:szCs w:val="24"/>
        </w:rPr>
        <w:t xml:space="preserve"> 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  <w:em w:val="dot"/>
        </w:rPr>
        <w:t>则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其天者全而其性得矣     他植者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  <w:em w:val="dot"/>
        </w:rPr>
        <w:t>则</w:t>
      </w:r>
      <w:r w:rsidR="00ED31E0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不然</w:t>
      </w:r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3．下列句子中，加点词语古今意义相同的一项是(　　)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A．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故乡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人号之“驼”　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ab/>
        <w:t>B．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既然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已，勿动勿虑</w:t>
      </w:r>
    </w:p>
    <w:p w:rsidR="008563F5" w:rsidRPr="008563F5" w:rsidRDefault="000E4D8D" w:rsidP="008563F5">
      <w:pPr>
        <w:pStyle w:val="a6"/>
        <w:tabs>
          <w:tab w:val="left" w:pos="7035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Cs w:val="48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C．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不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抑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耗其实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而已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 </w:t>
      </w:r>
      <w:r w:rsidR="008563F5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     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D．</w:t>
      </w:r>
      <w:proofErr w:type="gramStart"/>
      <w:r w:rsidR="008563F5" w:rsidRPr="008563F5">
        <w:rPr>
          <w:rFonts w:ascii="Times New Roman" w:hAnsi="Times New Roman" w:cs="Times New Roman"/>
          <w:szCs w:val="48"/>
        </w:rPr>
        <w:t>吾</w:t>
      </w:r>
      <w:proofErr w:type="gramEnd"/>
      <w:r w:rsidR="008563F5" w:rsidRPr="008563F5">
        <w:rPr>
          <w:rFonts w:ascii="Times New Roman" w:hAnsi="Times New Roman" w:cs="Times New Roman"/>
          <w:szCs w:val="48"/>
          <w:em w:val="underDot"/>
        </w:rPr>
        <w:t>小人</w:t>
      </w:r>
      <w:r w:rsidR="008563F5" w:rsidRPr="008563F5">
        <w:rPr>
          <w:rFonts w:ascii="Times New Roman" w:hAnsi="Times New Roman" w:cs="Times New Roman"/>
          <w:szCs w:val="48"/>
        </w:rPr>
        <w:t>辍</w:t>
      </w:r>
      <w:proofErr w:type="gramStart"/>
      <w:r w:rsidR="008563F5" w:rsidRPr="008563F5">
        <w:rPr>
          <w:rFonts w:ascii="Times New Roman" w:hAnsi="Times New Roman" w:cs="Times New Roman"/>
          <w:szCs w:val="48"/>
        </w:rPr>
        <w:t>飧饔</w:t>
      </w:r>
      <w:proofErr w:type="gramEnd"/>
      <w:r w:rsidR="008563F5" w:rsidRPr="008563F5">
        <w:rPr>
          <w:rFonts w:ascii="Times New Roman" w:hAnsi="Times New Roman" w:cs="Times New Roman"/>
          <w:szCs w:val="48"/>
        </w:rPr>
        <w:t>以</w:t>
      </w:r>
      <w:proofErr w:type="gramStart"/>
      <w:r w:rsidR="008563F5" w:rsidRPr="008563F5">
        <w:rPr>
          <w:rFonts w:ascii="Times New Roman" w:hAnsi="Times New Roman" w:cs="Times New Roman" w:hint="eastAsia"/>
          <w:szCs w:val="48"/>
        </w:rPr>
        <w:t>劳</w:t>
      </w:r>
      <w:proofErr w:type="gramEnd"/>
      <w:r w:rsidR="008563F5" w:rsidRPr="008563F5">
        <w:rPr>
          <w:rFonts w:ascii="Times New Roman" w:hAnsi="Times New Roman" w:cs="Times New Roman" w:hint="eastAsia"/>
          <w:szCs w:val="48"/>
        </w:rPr>
        <w:t>吏者</w:t>
      </w:r>
    </w:p>
    <w:p w:rsidR="000E4D8D" w:rsidRPr="00FA754E" w:rsidRDefault="000E4D8D" w:rsidP="0097426F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4．下列加点词的用法分类，正确的一项是(　　)</w:t>
      </w:r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150" w:firstLine="36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①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名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我固当</w:t>
      </w:r>
      <w:proofErr w:type="gramEnd"/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  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②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旦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视而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暮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抚</w:t>
      </w:r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 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③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早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实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以蕃</w:t>
      </w:r>
      <w:proofErr w:type="gramEnd"/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④其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筑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欲密</w:t>
      </w:r>
      <w:proofErr w:type="gramEnd"/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150" w:firstLine="36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⑤非有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能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硕茂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之也</w:t>
      </w:r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⑥非有能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早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而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蕃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之也</w:t>
      </w:r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⑦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爪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其肤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以验其生枯</w:t>
      </w:r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150" w:firstLine="36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⑧而木之性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日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以离矣</w:t>
      </w:r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    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⑨又何以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  <w:em w:val="underDot"/>
        </w:rPr>
        <w:t>蕃</w:t>
      </w:r>
      <w:proofErr w:type="gramEnd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吾生而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安吾性耶</w:t>
      </w:r>
      <w:proofErr w:type="gramEnd"/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A．①③④⑦/</w:t>
      </w:r>
      <w:r w:rsidRPr="00FA754E">
        <w:rPr>
          <w:rFonts w:asciiTheme="minorEastAsia" w:eastAsiaTheme="minorEastAsia" w:hAnsiTheme="minorEastAsia" w:cs="宋体" w:hint="eastAsia"/>
          <w:bCs/>
          <w:sz w:val="24"/>
          <w:szCs w:val="24"/>
        </w:rPr>
        <w:t>②⑧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/⑤⑥⑨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B．①②③⑦/</w:t>
      </w:r>
      <w:r w:rsidRPr="00FA754E">
        <w:rPr>
          <w:rFonts w:asciiTheme="minorEastAsia" w:eastAsiaTheme="minorEastAsia" w:hAnsiTheme="minorEastAsia" w:cs="宋体" w:hint="eastAsia"/>
          <w:bCs/>
          <w:sz w:val="24"/>
          <w:szCs w:val="24"/>
        </w:rPr>
        <w:t>④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/⑤⑥⑨/⑧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C．①③④⑦/</w:t>
      </w:r>
      <w:r w:rsidRPr="00FA754E">
        <w:rPr>
          <w:rFonts w:asciiTheme="minorEastAsia" w:eastAsiaTheme="minorEastAsia" w:hAnsiTheme="minorEastAsia" w:cs="宋体" w:hint="eastAsia"/>
          <w:bCs/>
          <w:sz w:val="24"/>
          <w:szCs w:val="24"/>
        </w:rPr>
        <w:t>②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/⑤⑨/</w:t>
      </w:r>
      <w:r w:rsidRPr="00FA754E">
        <w:rPr>
          <w:rFonts w:asciiTheme="minorEastAsia" w:eastAsiaTheme="minorEastAsia" w:hAnsiTheme="minorEastAsia" w:cs="宋体" w:hint="eastAsia"/>
          <w:bCs/>
          <w:sz w:val="24"/>
          <w:szCs w:val="24"/>
        </w:rPr>
        <w:t>⑥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/⑧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D．①②③⑦/</w:t>
      </w:r>
      <w:r w:rsidRPr="00FA754E">
        <w:rPr>
          <w:rFonts w:asciiTheme="minorEastAsia" w:eastAsiaTheme="minorEastAsia" w:hAnsiTheme="minorEastAsia" w:cs="宋体" w:hint="eastAsia"/>
          <w:bCs/>
          <w:sz w:val="24"/>
          <w:szCs w:val="24"/>
        </w:rPr>
        <w:t>④</w:t>
      </w: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/⑤⑨/⑥⑧</w:t>
      </w:r>
    </w:p>
    <w:p w:rsidR="000E4D8D" w:rsidRPr="00FA754E" w:rsidRDefault="000E4D8D" w:rsidP="00EA5216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5．下列各句的句式特点与例句相同的一项是(　　)</w:t>
      </w:r>
    </w:p>
    <w:p w:rsidR="00331262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例句：</w:t>
      </w:r>
      <w:r w:rsidR="00331262" w:rsidRPr="00331262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不知始何名</w:t>
      </w:r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A．传其事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以为官戒也</w:t>
      </w:r>
      <w:proofErr w:type="gramEnd"/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B．</w:t>
      </w:r>
      <w:r w:rsidR="00EA5216"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又何以</w:t>
      </w:r>
      <w:proofErr w:type="gramStart"/>
      <w:r w:rsidR="00EA5216"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蕃</w:t>
      </w:r>
      <w:proofErr w:type="gramEnd"/>
      <w:r w:rsidR="00EA5216"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吾生而</w:t>
      </w:r>
      <w:proofErr w:type="gramStart"/>
      <w:r w:rsidR="00EA5216"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安吾性耶</w:t>
      </w:r>
      <w:proofErr w:type="gramEnd"/>
    </w:p>
    <w:p w:rsidR="000E4D8D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C．理，</w:t>
      </w:r>
      <w:proofErr w:type="gramStart"/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非吾业也</w:t>
      </w:r>
      <w:proofErr w:type="gramEnd"/>
    </w:p>
    <w:p w:rsidR="00EA5216" w:rsidRPr="00FA754E" w:rsidRDefault="000E4D8D" w:rsidP="000E4D8D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D．</w:t>
      </w:r>
      <w:r w:rsidR="00EA5216" w:rsidRPr="00FA754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凡长安豪富人为观游及卖果者</w:t>
      </w:r>
      <w:r w:rsidR="00EA5216" w:rsidRPr="00FA754E">
        <w:rPr>
          <w:rFonts w:asciiTheme="minorEastAsia" w:eastAsiaTheme="minorEastAsia" w:hAnsiTheme="minorEastAsia" w:cs="Times New Roman"/>
          <w:bCs/>
          <w:sz w:val="24"/>
          <w:szCs w:val="24"/>
        </w:rPr>
        <w:t> </w:t>
      </w:r>
    </w:p>
    <w:p w:rsidR="007715DA" w:rsidRPr="00FA754E" w:rsidRDefault="007715DA" w:rsidP="007715DA">
      <w:pPr>
        <w:pStyle w:val="a6"/>
        <w:tabs>
          <w:tab w:val="left" w:pos="3780"/>
          <w:tab w:val="left" w:pos="5040"/>
          <w:tab w:val="left" w:pos="7920"/>
          <w:tab w:val="left" w:pos="8820"/>
          <w:tab w:val="left" w:pos="117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color w:val="0D0D0D" w:themeColor="text1" w:themeTint="F2"/>
          <w:sz w:val="24"/>
          <w:szCs w:val="24"/>
        </w:rPr>
      </w:pPr>
    </w:p>
    <w:sectPr w:rsidR="007715DA" w:rsidRPr="00FA754E" w:rsidSect="0098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88" w:rsidRDefault="000C5588" w:rsidP="001009DA">
      <w:r>
        <w:separator/>
      </w:r>
    </w:p>
  </w:endnote>
  <w:endnote w:type="continuationSeparator" w:id="0">
    <w:p w:rsidR="000C5588" w:rsidRDefault="000C5588" w:rsidP="0010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88" w:rsidRDefault="000C5588" w:rsidP="001009DA">
      <w:r>
        <w:separator/>
      </w:r>
    </w:p>
  </w:footnote>
  <w:footnote w:type="continuationSeparator" w:id="0">
    <w:p w:rsidR="000C5588" w:rsidRDefault="000C5588" w:rsidP="00100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BC4EB1"/>
    <w:multiLevelType w:val="singleLevel"/>
    <w:tmpl w:val="8EBC4EB1"/>
    <w:lvl w:ilvl="0">
      <w:start w:val="1"/>
      <w:numFmt w:val="upperLetter"/>
      <w:suff w:val="space"/>
      <w:lvlText w:val="%1."/>
      <w:lvlJc w:val="left"/>
    </w:lvl>
  </w:abstractNum>
  <w:abstractNum w:abstractNumId="1">
    <w:nsid w:val="A3D6F6A6"/>
    <w:multiLevelType w:val="singleLevel"/>
    <w:tmpl w:val="A3D6F6A6"/>
    <w:lvl w:ilvl="0">
      <w:start w:val="1"/>
      <w:numFmt w:val="upperLetter"/>
      <w:suff w:val="space"/>
      <w:lvlText w:val="%1."/>
      <w:lvlJc w:val="left"/>
    </w:lvl>
  </w:abstractNum>
  <w:abstractNum w:abstractNumId="2">
    <w:nsid w:val="CD765276"/>
    <w:multiLevelType w:val="singleLevel"/>
    <w:tmpl w:val="CD765276"/>
    <w:lvl w:ilvl="0">
      <w:start w:val="1"/>
      <w:numFmt w:val="upperLetter"/>
      <w:suff w:val="space"/>
      <w:lvlText w:val="%1."/>
      <w:lvlJc w:val="left"/>
    </w:lvl>
  </w:abstractNum>
  <w:abstractNum w:abstractNumId="3">
    <w:nsid w:val="F4EC32B5"/>
    <w:multiLevelType w:val="singleLevel"/>
    <w:tmpl w:val="F4EC32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48ADAB7"/>
    <w:multiLevelType w:val="singleLevel"/>
    <w:tmpl w:val="048ADAB7"/>
    <w:lvl w:ilvl="0">
      <w:start w:val="2"/>
      <w:numFmt w:val="decimal"/>
      <w:suff w:val="space"/>
      <w:lvlText w:val="%1."/>
      <w:lvlJc w:val="left"/>
    </w:lvl>
  </w:abstractNum>
  <w:abstractNum w:abstractNumId="5">
    <w:nsid w:val="0E86FAC6"/>
    <w:multiLevelType w:val="singleLevel"/>
    <w:tmpl w:val="0E86FAC6"/>
    <w:lvl w:ilvl="0">
      <w:start w:val="1"/>
      <w:numFmt w:val="upperLetter"/>
      <w:suff w:val="space"/>
      <w:lvlText w:val="%1."/>
      <w:lvlJc w:val="left"/>
    </w:lvl>
  </w:abstractNum>
  <w:abstractNum w:abstractNumId="6">
    <w:nsid w:val="2BF54D8E"/>
    <w:multiLevelType w:val="singleLevel"/>
    <w:tmpl w:val="2BF54D8E"/>
    <w:lvl w:ilvl="0">
      <w:start w:val="1"/>
      <w:numFmt w:val="upperLetter"/>
      <w:suff w:val="space"/>
      <w:lvlText w:val="%1."/>
      <w:lvlJc w:val="left"/>
    </w:lvl>
  </w:abstractNum>
  <w:abstractNum w:abstractNumId="7">
    <w:nsid w:val="4EBF502A"/>
    <w:multiLevelType w:val="singleLevel"/>
    <w:tmpl w:val="4EBF502A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EF2165"/>
    <w:rsid w:val="000236DB"/>
    <w:rsid w:val="000744AD"/>
    <w:rsid w:val="000C5588"/>
    <w:rsid w:val="000E283E"/>
    <w:rsid w:val="000E4D8D"/>
    <w:rsid w:val="001009DA"/>
    <w:rsid w:val="00106789"/>
    <w:rsid w:val="00234AA8"/>
    <w:rsid w:val="00303DEA"/>
    <w:rsid w:val="00317EBA"/>
    <w:rsid w:val="00324F6F"/>
    <w:rsid w:val="00331262"/>
    <w:rsid w:val="0034102D"/>
    <w:rsid w:val="00374936"/>
    <w:rsid w:val="005E05F7"/>
    <w:rsid w:val="00635691"/>
    <w:rsid w:val="00695D00"/>
    <w:rsid w:val="0076246E"/>
    <w:rsid w:val="007715DA"/>
    <w:rsid w:val="007D52F2"/>
    <w:rsid w:val="008563F5"/>
    <w:rsid w:val="0097426F"/>
    <w:rsid w:val="0098355A"/>
    <w:rsid w:val="00A26514"/>
    <w:rsid w:val="00A462FF"/>
    <w:rsid w:val="00A50DF5"/>
    <w:rsid w:val="00AD693D"/>
    <w:rsid w:val="00B105DD"/>
    <w:rsid w:val="00B376CC"/>
    <w:rsid w:val="00B40297"/>
    <w:rsid w:val="00B75246"/>
    <w:rsid w:val="00C06524"/>
    <w:rsid w:val="00C24021"/>
    <w:rsid w:val="00CA45A2"/>
    <w:rsid w:val="00D3112F"/>
    <w:rsid w:val="00DB20F1"/>
    <w:rsid w:val="00DD1ECB"/>
    <w:rsid w:val="00DF7F55"/>
    <w:rsid w:val="00E64B22"/>
    <w:rsid w:val="00EA5216"/>
    <w:rsid w:val="00ED31E0"/>
    <w:rsid w:val="00ED4D36"/>
    <w:rsid w:val="00EE2208"/>
    <w:rsid w:val="00F012A6"/>
    <w:rsid w:val="00F13FD3"/>
    <w:rsid w:val="00F714D0"/>
    <w:rsid w:val="00FA754E"/>
    <w:rsid w:val="00FE7D09"/>
    <w:rsid w:val="0CC9615A"/>
    <w:rsid w:val="1C01080E"/>
    <w:rsid w:val="235D6B65"/>
    <w:rsid w:val="26EF2165"/>
    <w:rsid w:val="294C0D57"/>
    <w:rsid w:val="430F68D2"/>
    <w:rsid w:val="5D20501A"/>
    <w:rsid w:val="65166404"/>
    <w:rsid w:val="6E2B7817"/>
    <w:rsid w:val="73A05E2B"/>
    <w:rsid w:val="7D5A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5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ED4D36"/>
    <w:pPr>
      <w:ind w:firstLineChars="200" w:firstLine="420"/>
    </w:pPr>
  </w:style>
  <w:style w:type="paragraph" w:styleId="a6">
    <w:name w:val="Plain Text"/>
    <w:basedOn w:val="a"/>
    <w:link w:val="Char1"/>
    <w:rsid w:val="000E4D8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E4D8D"/>
    <w:rPr>
      <w:rFonts w:ascii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2"/>
    <w:rsid w:val="000E4D8D"/>
    <w:rPr>
      <w:sz w:val="18"/>
      <w:szCs w:val="18"/>
    </w:rPr>
  </w:style>
  <w:style w:type="character" w:customStyle="1" w:styleId="Char2">
    <w:name w:val="批注框文本 Char"/>
    <w:basedOn w:val="a0"/>
    <w:link w:val="a7"/>
    <w:rsid w:val="000E4D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09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ED4D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</dc:creator>
  <cp:lastModifiedBy>a</cp:lastModifiedBy>
  <cp:revision>30</cp:revision>
  <dcterms:created xsi:type="dcterms:W3CDTF">2020-03-10T12:38:00Z</dcterms:created>
  <dcterms:modified xsi:type="dcterms:W3CDTF">2020-05-11T06:33:00Z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