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《烷烃的结构》课后作业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．下列各对物</w:t>
      </w:r>
      <w:bookmarkStart w:id="0" w:name="_GoBack"/>
      <w:bookmarkEnd w:id="0"/>
      <w:r>
        <w:rPr>
          <w:color w:val="000000"/>
        </w:rPr>
        <w:t xml:space="preserve">质中，互为同系物的是                                   </w:t>
      </w:r>
    </w:p>
    <w:p>
      <w:pPr>
        <w:tabs>
          <w:tab w:val="left" w:pos="5520"/>
        </w:tabs>
        <w:spacing w:line="360" w:lineRule="auto"/>
        <w:ind w:firstLine="420" w:firstLineChars="200"/>
        <w:rPr>
          <w:color w:val="000000"/>
          <w:vertAlign w:val="subscript"/>
          <w:lang w:val="pt-BR"/>
        </w:rPr>
      </w:pPr>
      <w:r>
        <w:rPr>
          <w:color w:val="000000"/>
          <w:lang w:val="pt-BR"/>
        </w:rPr>
        <w:t>A．C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6</w:t>
      </w:r>
      <w:r>
        <w:rPr>
          <w:color w:val="000000"/>
        </w:rPr>
        <w:t>和</w:t>
      </w:r>
      <w:r>
        <w:rPr>
          <w:color w:val="000000"/>
          <w:lang w:val="pt-BR"/>
        </w:rPr>
        <w:t>C</w:t>
      </w:r>
      <w:r>
        <w:rPr>
          <w:color w:val="000000"/>
          <w:vertAlign w:val="subscript"/>
          <w:lang w:val="pt-BR"/>
        </w:rPr>
        <w:t>12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24</w:t>
      </w:r>
      <w:r>
        <w:rPr>
          <w:color w:val="000000"/>
          <w:lang w:val="pt-BR"/>
        </w:rPr>
        <w:t xml:space="preserve">       </w:t>
      </w:r>
      <w:r>
        <w:rPr>
          <w:rFonts w:hint="eastAsia"/>
          <w:color w:val="000000"/>
          <w:lang w:val="pt-BR"/>
        </w:rPr>
        <w:t xml:space="preserve"> </w:t>
      </w:r>
      <w:r>
        <w:rPr>
          <w:color w:val="000000"/>
          <w:lang w:val="pt-BR"/>
        </w:rPr>
        <w:t>B．C</w:t>
      </w:r>
      <w:r>
        <w:rPr>
          <w:color w:val="000000"/>
          <w:vertAlign w:val="subscript"/>
          <w:lang w:val="pt-BR"/>
        </w:rPr>
        <w:t>3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8</w:t>
      </w:r>
      <w:r>
        <w:rPr>
          <w:color w:val="000000"/>
        </w:rPr>
        <w:t>和</w:t>
      </w:r>
      <w:r>
        <w:rPr>
          <w:color w:val="000000"/>
          <w:lang w:val="pt-BR"/>
        </w:rPr>
        <w:t>C</w:t>
      </w:r>
      <w:r>
        <w:rPr>
          <w:color w:val="000000"/>
          <w:vertAlign w:val="subscript"/>
          <w:lang w:val="pt-BR"/>
        </w:rPr>
        <w:t>15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32</w:t>
      </w:r>
      <w:r>
        <w:rPr>
          <w:color w:val="000000"/>
          <w:vertAlign w:val="subscript"/>
          <w:lang w:val="pt-BR"/>
        </w:rPr>
        <w:tab/>
      </w:r>
      <w:r>
        <w:rPr>
          <w:color w:val="000000"/>
          <w:lang w:val="pt-BR"/>
        </w:rPr>
        <w:t>C．C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5</w:t>
      </w:r>
      <w:r>
        <w:rPr>
          <w:color w:val="000000"/>
          <w:lang w:val="pt-BR"/>
        </w:rPr>
        <w:t>OH</w:t>
      </w:r>
      <w:r>
        <w:rPr>
          <w:color w:val="000000"/>
        </w:rPr>
        <w:t>和</w:t>
      </w:r>
      <w:r>
        <w:rPr>
          <w:color w:val="000000"/>
          <w:lang w:val="pt-BR"/>
        </w:rPr>
        <w:t>CH</w:t>
      </w:r>
      <w:r>
        <w:rPr>
          <w:color w:val="000000"/>
          <w:vertAlign w:val="subscript"/>
          <w:lang w:val="pt-BR"/>
        </w:rPr>
        <w:t>4</w:t>
      </w:r>
      <w:r>
        <w:rPr>
          <w:color w:val="000000"/>
          <w:lang w:val="pt-BR"/>
        </w:rPr>
        <w:t xml:space="preserve">         </w:t>
      </w:r>
      <w:r>
        <w:rPr>
          <w:rFonts w:hint="eastAsia"/>
          <w:color w:val="000000"/>
          <w:lang w:val="pt-BR"/>
        </w:rPr>
        <w:t xml:space="preserve"> </w:t>
      </w:r>
      <w:r>
        <w:rPr>
          <w:color w:val="000000"/>
          <w:lang w:val="pt-BR"/>
        </w:rPr>
        <w:t>D．CH</w:t>
      </w:r>
      <w:r>
        <w:rPr>
          <w:color w:val="000000"/>
          <w:vertAlign w:val="subscript"/>
          <w:lang w:val="pt-BR"/>
        </w:rPr>
        <w:t>3</w:t>
      </w:r>
      <w:r>
        <w:rPr>
          <w:color w:val="000000"/>
          <w:lang w:val="pt-BR"/>
        </w:rPr>
        <w:t>Cl</w:t>
      </w:r>
      <w:r>
        <w:rPr>
          <w:color w:val="000000"/>
        </w:rPr>
        <w:t>和</w:t>
      </w:r>
      <w:r>
        <w:rPr>
          <w:color w:val="000000"/>
          <w:lang w:val="pt-BR"/>
        </w:rPr>
        <w:t>C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H</w:t>
      </w:r>
      <w:r>
        <w:rPr>
          <w:color w:val="000000"/>
          <w:vertAlign w:val="subscript"/>
          <w:lang w:val="pt-BR"/>
        </w:rPr>
        <w:t>4</w:t>
      </w:r>
      <w:r>
        <w:rPr>
          <w:color w:val="000000"/>
          <w:lang w:val="pt-BR"/>
        </w:rPr>
        <w:t>Cl</w:t>
      </w:r>
      <w:r>
        <w:rPr>
          <w:color w:val="000000"/>
          <w:vertAlign w:val="subscript"/>
          <w:lang w:val="pt-BR"/>
        </w:rPr>
        <w:t>2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．互称为同分异构体的物质不可能具有                                 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A．相同的</w:t>
      </w:r>
      <w:r>
        <w:rPr>
          <w:rFonts w:hint="eastAsia"/>
          <w:color w:val="000000"/>
        </w:rPr>
        <w:t>摩尔质量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B．相同的结构</w:t>
      </w:r>
      <w:r>
        <w:rPr>
          <w:rFonts w:hint="eastAsia"/>
          <w:color w:val="000000"/>
        </w:rPr>
        <w:t>简式</w:t>
      </w:r>
      <w:r>
        <w:rPr>
          <w:color w:val="000000"/>
        </w:rPr>
        <w:t xml:space="preserve"> 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C．相同的通式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D．相同的分子式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．下列说法正确的是：                                                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A．分子式相同的有机物是同一物质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B．分子组成相差1个或n个CH</w:t>
      </w:r>
      <w:r>
        <w:rPr>
          <w:color w:val="000000"/>
          <w:vertAlign w:val="subscript"/>
        </w:rPr>
        <w:t>2</w:t>
      </w:r>
      <w:r>
        <w:rPr>
          <w:color w:val="000000"/>
        </w:rPr>
        <w:t>原子团的物质互称为同系物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C．分子式相同而结构不同的有机物一定互为同分异构体</w:t>
      </w:r>
    </w:p>
    <w:p>
      <w:pPr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D．两种化合物互为同分异构体，则它们有可能互为同系物</w:t>
      </w:r>
    </w:p>
    <w:p>
      <w:pPr>
        <w:spacing w:line="360" w:lineRule="auto"/>
        <w:ind w:left="315" w:hanging="315" w:hanging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．如下图所示，黑球表示碳原子，白球表示氢原子。则这四个球棍模型所代表的物质之间的关系是                                                             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19050</wp:posOffset>
            </wp:positionV>
            <wp:extent cx="3609975" cy="869315"/>
            <wp:effectExtent l="19050" t="0" r="9525" b="0"/>
            <wp:wrapTight wrapText="bothSides">
              <wp:wrapPolygon>
                <wp:start x="-114" y="0"/>
                <wp:lineTo x="-114" y="21300"/>
                <wp:lineTo x="21657" y="21300"/>
                <wp:lineTo x="21657" y="0"/>
                <wp:lineTo x="-114" y="0"/>
              </wp:wrapPolygon>
            </wp:wrapTight>
            <wp:docPr id="3" name="图片 2" descr="几种烷烃的球棍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几种烷烃的球棍模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b/>
          <w:color w:val="000000"/>
          <w:szCs w:val="21"/>
        </w:rPr>
        <w:t xml:space="preserve">  </w:t>
      </w:r>
      <w:r>
        <w:rPr>
          <w:color w:val="000000"/>
          <w:szCs w:val="21"/>
        </w:rPr>
        <w:t>A．同素异形体        B．同分异构体     C．同系物      D．</w:t>
      </w:r>
      <w:r>
        <w:rPr>
          <w:rFonts w:hint="eastAsia"/>
          <w:color w:val="000000"/>
          <w:szCs w:val="21"/>
        </w:rPr>
        <w:t xml:space="preserve">只有前3个互为同系物 </w:t>
      </w:r>
    </w:p>
    <w:p>
      <w:pPr>
        <w:spacing w:line="360" w:lineRule="auto"/>
        <w:ind w:left="525" w:leftChars="100" w:hanging="315" w:hangingChars="150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>．下列各组物质中</w:t>
      </w:r>
      <w:r>
        <w:rPr>
          <w:rFonts w:hint="eastAsia"/>
          <w:color w:val="000000"/>
        </w:rPr>
        <w:t>：（1）</w:t>
      </w:r>
      <w:r>
        <w:rPr>
          <w:color w:val="000000"/>
        </w:rPr>
        <w:t>互为同分异构体的是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 xml:space="preserve">  （2）</w:t>
      </w:r>
      <w:r>
        <w:rPr>
          <w:color w:val="000000"/>
        </w:rPr>
        <w:t>互为同系物的是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</w:p>
    <w:p>
      <w:pPr>
        <w:spacing w:line="360" w:lineRule="auto"/>
        <w:ind w:left="525" w:leftChars="10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（3）</w:t>
      </w:r>
      <w:r>
        <w:rPr>
          <w:color w:val="000000"/>
        </w:rPr>
        <w:t>互为同素异形体的是</w:t>
      </w:r>
      <w:r>
        <w:rPr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（4）</w:t>
      </w:r>
      <w:r>
        <w:rPr>
          <w:color w:val="000000"/>
        </w:rPr>
        <w:t>互为同位素的是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 xml:space="preserve"> （5）</w:t>
      </w:r>
      <w:r>
        <w:rPr>
          <w:color w:val="000000"/>
        </w:rPr>
        <w:t>是同一物质的是</w:t>
      </w:r>
      <w:r>
        <w:rPr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  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</w:rPr>
        <w:t xml:space="preserve"> </w:t>
      </w:r>
    </w:p>
    <w:p>
      <w:pPr>
        <w:ind w:left="420" w:leftChars="200" w:firstLine="315" w:firstLineChars="150"/>
        <w:rPr>
          <w:color w:val="000000"/>
        </w:rPr>
      </w:pPr>
      <w:r>
        <w:rPr>
          <w:color w:val="000000"/>
        </w:rPr>
        <w:t xml:space="preserve">A． </w:t>
      </w:r>
      <w:r>
        <w:rPr>
          <w:rFonts w:hint="eastAsia"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22860</wp:posOffset>
            </wp:positionV>
            <wp:extent cx="2895600" cy="514350"/>
            <wp:effectExtent l="19050" t="0" r="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420" w:leftChars="200" w:firstLine="315" w:firstLineChars="150"/>
        <w:rPr>
          <w:color w:val="000000"/>
        </w:rPr>
      </w:pPr>
    </w:p>
    <w:p>
      <w:pPr>
        <w:ind w:left="420" w:leftChars="200" w:firstLine="315" w:firstLineChars="150"/>
        <w:rPr>
          <w:color w:val="000000"/>
        </w:rPr>
      </w:pPr>
    </w:p>
    <w:p>
      <w:pPr>
        <w:ind w:left="420" w:leftChars="200" w:firstLine="315" w:firstLineChars="150"/>
        <w:rPr>
          <w:color w:val="000000"/>
        </w:rPr>
      </w:pPr>
    </w:p>
    <w:p>
      <w:pPr>
        <w:ind w:left="420" w:leftChars="200" w:firstLine="315" w:firstLineChars="150"/>
        <w:jc w:val="left"/>
        <w:rPr>
          <w:color w:val="000000"/>
        </w:rPr>
      </w:pPr>
      <w:r>
        <w:rPr>
          <w:color w:val="000000"/>
        </w:rPr>
        <w:t xml:space="preserve">B． </w:t>
      </w:r>
      <w:r>
        <w:rPr>
          <w:color w:val="000000"/>
        </w:rPr>
        <w:drawing>
          <wp:inline distT="0" distB="0" distL="0" distR="0">
            <wp:extent cx="1485900" cy="714375"/>
            <wp:effectExtent l="1905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</w:t>
      </w:r>
      <w:r>
        <w:rPr>
          <w:color w:val="000000"/>
        </w:rPr>
        <w:t>C．</w:t>
      </w:r>
      <w:r>
        <w:rPr>
          <w:color w:val="000000"/>
        </w:rPr>
        <w:drawing>
          <wp:inline distT="0" distB="0" distL="0" distR="0">
            <wp:extent cx="1400175" cy="476250"/>
            <wp:effectExtent l="1905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350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100965</wp:posOffset>
                </wp:positionV>
                <wp:extent cx="466725" cy="795655"/>
                <wp:effectExtent l="0" t="0" r="0" b="0"/>
                <wp:wrapNone/>
                <wp:docPr id="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795655"/>
                          <a:chOff x="4434" y="2559"/>
                          <a:chExt cx="735" cy="1253"/>
                        </a:xfrm>
                      </wpg:grpSpPr>
                      <wps:wsp>
                        <wps:cNvPr id="1" name="文本框 4"/>
                        <wps:cNvSpPr txBox="1"/>
                        <wps:spPr>
                          <a:xfrm>
                            <a:off x="4434" y="2559"/>
                            <a:ext cx="735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线 5"/>
                        <wps:cNvSpPr/>
                        <wps:spPr>
                          <a:xfrm>
                            <a:off x="4644" y="2919"/>
                            <a:ext cx="0" cy="1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4434" y="3339"/>
                            <a:ext cx="735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线 7"/>
                        <wps:cNvSpPr/>
                        <wps:spPr>
                          <a:xfrm>
                            <a:off x="4644" y="3309"/>
                            <a:ext cx="0" cy="1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158.25pt;margin-top:7.95pt;height:62.65pt;width:36.75pt;z-index:251662336;mso-width-relative:page;mso-height-relative:page;" coordorigin="4434,2559" coordsize="735,1253" o:gfxdata="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BdeaXdoAAAAKAQAADwAAAAAAAAABACAAAAAiAAAAZHJzL2Rvd25yZXYu&#10;eG1sUEsBAhQAFAAAAAgAh07iQEGq7ivdAgAAmgkAAA4AAAAAAAAAAQAgAAAAKQEAAGRycy9lMm9E&#10;b2MueG1sUEsFBgAAAAAGAAYAWQEAAHgGAAAAAA==&#10;">
                <o:lock v:ext="edit" aspectratio="f"/>
                <v:shape id="文本框 4" o:spid="_x0000_s1026" o:spt="202" type="#_x0000_t202" style="position:absolute;left:4434;top:2559;height:473;width:735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直线 5" o:spid="_x0000_s1026" o:spt="20" style="position:absolute;left:4644;top:2919;height:142;width: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6" o:spid="_x0000_s1026" o:spt="202" type="#_x0000_t202" style="position:absolute;left:4434;top:3339;height:473;width:735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直线 7" o:spid="_x0000_s1026" o:spt="20" style="position:absolute;left:4644;top:3309;height:142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735" w:firstLineChars="350"/>
        <w:rPr>
          <w:color w:val="000000"/>
        </w:rPr>
      </w:pPr>
    </w:p>
    <w:p>
      <w:pPr>
        <w:ind w:firstLine="735" w:firstLineChars="350"/>
        <w:rPr>
          <w:color w:val="000000"/>
          <w:vertAlign w:val="subscript"/>
        </w:rPr>
      </w:pPr>
      <w:r>
        <w:rPr>
          <w:color w:val="000000"/>
        </w:rPr>
        <w:t>D．</w:t>
      </w:r>
      <w:r>
        <w:rPr>
          <w:rFonts w:hint="eastAsia"/>
          <w:color w:val="000000"/>
        </w:rPr>
        <w:t>(</w:t>
      </w:r>
      <w:r>
        <w:rPr>
          <w:color w:val="000000"/>
        </w:rPr>
        <w:t>CH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CHCH</w:t>
      </w:r>
      <w:r>
        <w:rPr>
          <w:color w:val="000000"/>
          <w:vertAlign w:val="subscript"/>
        </w:rPr>
        <w:t>2</w:t>
      </w:r>
      <w:r>
        <w:rPr>
          <w:color w:val="000000"/>
        </w:rPr>
        <w:t>CH</w:t>
      </w:r>
      <w:r>
        <w:rPr>
          <w:color w:val="000000"/>
          <w:vertAlign w:val="subscript"/>
        </w:rPr>
        <w:t>3</w:t>
      </w:r>
      <w:r>
        <w:rPr>
          <w:color w:val="000000"/>
        </w:rPr>
        <w:t>和CH</w:t>
      </w:r>
      <w:r>
        <w:rPr>
          <w:color w:val="000000"/>
          <w:vertAlign w:val="subscript"/>
        </w:rPr>
        <w:t>3</w:t>
      </w:r>
      <w:r>
        <w:rPr>
          <w:color w:val="000000"/>
        </w:rPr>
        <w:t>—C—CH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  <w:vertAlign w:val="subscript"/>
        </w:rPr>
        <w:t xml:space="preserve"> </w: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>E．</w:t>
      </w:r>
      <w:r>
        <w:rPr>
          <w:color w:val="000000"/>
          <w:vertAlign w:val="superscript"/>
        </w:rPr>
        <w:t>35</w:t>
      </w:r>
      <w:r>
        <w:rPr>
          <w:color w:val="000000"/>
        </w:rPr>
        <w:t>Cl和</w:t>
      </w:r>
      <w:r>
        <w:rPr>
          <w:color w:val="000000"/>
          <w:vertAlign w:val="superscript"/>
        </w:rPr>
        <w:t>37</w:t>
      </w:r>
      <w:r>
        <w:rPr>
          <w:color w:val="000000"/>
        </w:rPr>
        <w:t xml:space="preserve">Cl     </w:t>
      </w:r>
      <w:r>
        <w:rPr>
          <w:rFonts w:hint="eastAsia"/>
          <w:color w:val="000000"/>
          <w:vertAlign w:val="subscript"/>
        </w:rPr>
        <w:t xml:space="preserve">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F．金刚石和石墨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6. 戊烷有三种同分异构体，分别是正戊烷、异戊烷和新戊烷。写出它们的结构简式。 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7"/>
    <w:rsid w:val="000041A3"/>
    <w:rsid w:val="00022AFC"/>
    <w:rsid w:val="00025137"/>
    <w:rsid w:val="00030B24"/>
    <w:rsid w:val="00061BC0"/>
    <w:rsid w:val="001044D9"/>
    <w:rsid w:val="001132D4"/>
    <w:rsid w:val="00113E01"/>
    <w:rsid w:val="00142DFA"/>
    <w:rsid w:val="001627B5"/>
    <w:rsid w:val="00182BA7"/>
    <w:rsid w:val="0019402A"/>
    <w:rsid w:val="00196A4E"/>
    <w:rsid w:val="001A49C3"/>
    <w:rsid w:val="001B2220"/>
    <w:rsid w:val="001B42A7"/>
    <w:rsid w:val="001C3D54"/>
    <w:rsid w:val="001D2086"/>
    <w:rsid w:val="0020518A"/>
    <w:rsid w:val="00270345"/>
    <w:rsid w:val="0028016F"/>
    <w:rsid w:val="002D14D7"/>
    <w:rsid w:val="00315645"/>
    <w:rsid w:val="00357D59"/>
    <w:rsid w:val="0038055A"/>
    <w:rsid w:val="003A5A56"/>
    <w:rsid w:val="003C592F"/>
    <w:rsid w:val="003D5B9A"/>
    <w:rsid w:val="003F64DC"/>
    <w:rsid w:val="00404AF3"/>
    <w:rsid w:val="004772CD"/>
    <w:rsid w:val="00496415"/>
    <w:rsid w:val="0050250A"/>
    <w:rsid w:val="00513190"/>
    <w:rsid w:val="005464B6"/>
    <w:rsid w:val="0056475C"/>
    <w:rsid w:val="005819F6"/>
    <w:rsid w:val="00595A27"/>
    <w:rsid w:val="00674713"/>
    <w:rsid w:val="006A4E05"/>
    <w:rsid w:val="006C6230"/>
    <w:rsid w:val="006E0F0C"/>
    <w:rsid w:val="006F1734"/>
    <w:rsid w:val="00702910"/>
    <w:rsid w:val="00704399"/>
    <w:rsid w:val="00714C40"/>
    <w:rsid w:val="007214D7"/>
    <w:rsid w:val="007478E6"/>
    <w:rsid w:val="00761320"/>
    <w:rsid w:val="00762D8F"/>
    <w:rsid w:val="0078068C"/>
    <w:rsid w:val="007872BE"/>
    <w:rsid w:val="007A0076"/>
    <w:rsid w:val="007C6E91"/>
    <w:rsid w:val="007D2948"/>
    <w:rsid w:val="007F00DA"/>
    <w:rsid w:val="00822A75"/>
    <w:rsid w:val="0082630B"/>
    <w:rsid w:val="00835A16"/>
    <w:rsid w:val="00883D30"/>
    <w:rsid w:val="008B672B"/>
    <w:rsid w:val="008D0986"/>
    <w:rsid w:val="008E290C"/>
    <w:rsid w:val="00932E37"/>
    <w:rsid w:val="00951B5E"/>
    <w:rsid w:val="00976B53"/>
    <w:rsid w:val="009837B7"/>
    <w:rsid w:val="00994654"/>
    <w:rsid w:val="009E4271"/>
    <w:rsid w:val="009F124D"/>
    <w:rsid w:val="009F5969"/>
    <w:rsid w:val="00A337E4"/>
    <w:rsid w:val="00A51832"/>
    <w:rsid w:val="00A557AE"/>
    <w:rsid w:val="00A62890"/>
    <w:rsid w:val="00A637B6"/>
    <w:rsid w:val="00A735A9"/>
    <w:rsid w:val="00A85B51"/>
    <w:rsid w:val="00A8784A"/>
    <w:rsid w:val="00AA0BEE"/>
    <w:rsid w:val="00AC7AA0"/>
    <w:rsid w:val="00AE63F1"/>
    <w:rsid w:val="00AE771B"/>
    <w:rsid w:val="00AE7CF1"/>
    <w:rsid w:val="00B11EE7"/>
    <w:rsid w:val="00B14D8F"/>
    <w:rsid w:val="00B656EB"/>
    <w:rsid w:val="00BB3DBD"/>
    <w:rsid w:val="00BE1B67"/>
    <w:rsid w:val="00BE5567"/>
    <w:rsid w:val="00BF198D"/>
    <w:rsid w:val="00C17258"/>
    <w:rsid w:val="00C356FD"/>
    <w:rsid w:val="00C45DB0"/>
    <w:rsid w:val="00CA0498"/>
    <w:rsid w:val="00CB62B7"/>
    <w:rsid w:val="00CC0791"/>
    <w:rsid w:val="00D17154"/>
    <w:rsid w:val="00D44E8F"/>
    <w:rsid w:val="00D75AE8"/>
    <w:rsid w:val="00D9062D"/>
    <w:rsid w:val="00D9551E"/>
    <w:rsid w:val="00E07937"/>
    <w:rsid w:val="00E17406"/>
    <w:rsid w:val="00E6251F"/>
    <w:rsid w:val="00E77502"/>
    <w:rsid w:val="00EC31D6"/>
    <w:rsid w:val="00EC4B42"/>
    <w:rsid w:val="00EE71E7"/>
    <w:rsid w:val="00EF5594"/>
    <w:rsid w:val="00F54560"/>
    <w:rsid w:val="00F62C96"/>
    <w:rsid w:val="00F77572"/>
    <w:rsid w:val="0E1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纯文本 Char"/>
    <w:basedOn w:val="7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E29BC-5C3D-4800-93B8-C61686E0C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143</TotalTime>
  <ScaleCrop>false</ScaleCrop>
  <LinksUpToDate>false</LinksUpToDate>
  <CharactersWithSpaces>986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2020-03-06T00:50:00Z</dcterms:created>
  <dc:creator>huo</dc:creator>
  <cp:lastModifiedBy>令羽小翎</cp:lastModifiedBy>
  <cp:lastPrinted>2020-03-06T01:50:00Z</cp:lastPrinted>
  <dcterms:modified xsi:type="dcterms:W3CDTF">2020-05-01T02:12:51Z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