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bidi w:val="0"/>
        <w:spacing w:before="0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Unit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zh-CN" w:eastAsia="zh-CN"/>
        </w:rPr>
        <w:t>8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 Lesson2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Greening the desert(1)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8"/>
          <w:szCs w:val="28"/>
          <w:u w:color="000000"/>
          <w:rtl w:val="0"/>
          <w:lang w:val="zh-CN" w:eastAsia="zh-CN"/>
        </w:rPr>
        <w:t>学习指南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1"/>
          <w:szCs w:val="21"/>
          <w:u w:color="000000"/>
          <w:rtl w:val="0"/>
          <w:lang w:val="zh-TW" w:eastAsia="zh-TW"/>
        </w:rPr>
      </w:pP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一、学习目标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en-US" w:eastAsia="zh-TW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根据图片预测演讲的内容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zh-TW" w:eastAsia="zh-TW"/>
        </w:rPr>
        <w:t>;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en-US" w:eastAsia="zh-TW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借助笔记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zh-TW" w:eastAsia="zh-TW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获取易解放种树的事实性信息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zh-TW" w:eastAsia="zh-TW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如种树的起因、遇到的困难和解决方式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CN" w:eastAsia="zh-CN"/>
        </w:rPr>
        <w:t>等）；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zh-CN" w:eastAsia="zh-CN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理解易解放为环境保护做出的贡献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zh-TW" w:eastAsia="zh-TW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CN" w:eastAsia="zh-CN"/>
        </w:rPr>
        <w:t>思考生命的意义。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2"/>
          <w:u w:color="000000"/>
          <w:rtl w:val="0"/>
          <w:lang w:val="en-US"/>
        </w:rPr>
      </w:pP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二、学法指导</w:t>
      </w:r>
    </w:p>
    <w:p>
      <w:pPr>
        <w:pStyle w:val="默认"/>
        <w:widowControl w:val="0"/>
        <w:numPr>
          <w:ilvl w:val="0"/>
          <w:numId w:val="2"/>
        </w:numPr>
        <w:spacing w:before="0"/>
        <w:jc w:val="both"/>
        <w:rPr>
          <w:rFonts w:ascii="Calibri" w:hAnsi="Calibri"/>
          <w:kern w:val="2"/>
          <w:u w:color="000000"/>
          <w:lang w:val="en-US"/>
        </w:rPr>
      </w:pPr>
      <w:r>
        <w:rPr>
          <w:rFonts w:ascii="Calibri" w:hAnsi="Calibri"/>
          <w:kern w:val="2"/>
          <w:u w:color="000000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在听的过程中，不仅要听关键词获取关于人物故事的细节性信息，还要注意听表示时间和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逻辑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的词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，掌握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大意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，从而更好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了解人物身上发生的故事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学习如何快速做笔记，理清结构，能够依据所记内容进行转述。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三、课程学案</w:t>
      </w:r>
    </w:p>
    <w:p>
      <w:pPr>
        <w:pStyle w:val="正文"/>
        <w:bidi w:val="0"/>
      </w:pPr>
      <w:r>
        <w:rPr>
          <w:rFonts w:ascii="Calibri" w:hAnsi="Calibri"/>
          <w:b w:val="1"/>
          <w:bCs w:val="1"/>
          <w:sz w:val="24"/>
          <w:szCs w:val="24"/>
          <w:rtl w:val="0"/>
          <w:lang w:val="zh-CN" w:eastAsia="zh-CN"/>
        </w:rPr>
        <w:t xml:space="preserve">1. </w:t>
      </w:r>
      <w:r>
        <w:rPr>
          <w:rFonts w:cs="Arial Unicode MS" w:eastAsia="Arial Unicode MS"/>
          <w:rtl w:val="0"/>
          <w:lang w:val="en-US"/>
        </w:rPr>
        <w:t>Look at the poster and answer the questions</w:t>
      </w:r>
    </w:p>
    <w:p>
      <w:pPr>
        <w:pStyle w:val="正文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en-US"/>
        </w:rPr>
        <w:t>What is the event about?</w:t>
      </w:r>
    </w:p>
    <w:p>
      <w:pPr>
        <w:pStyle w:val="正文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en-US"/>
        </w:rPr>
        <w:t>What do you think the presenter is going to talk about?</w:t>
      </w:r>
    </w:p>
    <w:p>
      <w:pPr>
        <w:pStyle w:val="正文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en-US"/>
        </w:rPr>
        <w:t>What does NPO stand for?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2.Vocabulary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：</w:t>
      </w:r>
      <w:r>
        <w:rPr>
          <w:rFonts w:cs="Arial Unicode MS" w:eastAsia="Arial Unicode MS"/>
          <w:rtl w:val="0"/>
          <w:lang w:val="zh-CN" w:eastAsia="zh-CN"/>
        </w:rPr>
        <w:t xml:space="preserve"> </w:t>
      </w:r>
      <w:r>
        <w:rPr>
          <w:rFonts w:cs="Arial Unicode MS" w:eastAsia="Arial Unicode MS"/>
          <w:rtl w:val="0"/>
          <w:lang w:val="en-US"/>
        </w:rPr>
        <w:t>Match words with their definitions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61"/>
        <w:gridCol w:w="6869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vocabulary </w:t>
            </w:r>
          </w:p>
        </w:tc>
        <w:tc>
          <w:tcPr>
            <w:tcW w:type="dxa" w:w="6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definition </w:t>
            </w:r>
          </w:p>
        </w:tc>
      </w:tr>
      <w:tr>
        <w:tblPrEx>
          <w:shd w:val="clear" w:color="auto" w:fill="auto"/>
        </w:tblPrEx>
        <w:trPr>
          <w:trHeight w:val="1681" w:hRule="atLeast"/>
        </w:trPr>
        <w:tc>
          <w:tcPr>
            <w:tcW w:type="dxa" w:w="2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headstone(n.)</w:t>
            </w:r>
          </w:p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survival(n.)</w:t>
            </w:r>
          </w:p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proposal (n.)</w:t>
            </w:r>
          </w:p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contented (adj.)</w:t>
            </w:r>
          </w:p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charity (n.)</w:t>
            </w:r>
          </w:p>
          <w:p>
            <w:pPr>
              <w:pStyle w:val="正文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slim  (adj.)</w:t>
            </w:r>
          </w:p>
        </w:tc>
        <w:tc>
          <w:tcPr>
            <w:tcW w:type="dxa" w:w="6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showing or feeling happiness or satisfaction</w:t>
            </w:r>
          </w:p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the act of being still alive for some time</w:t>
            </w:r>
          </w:p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a plan or suggestion</w:t>
            </w:r>
          </w:p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a stone at the head of a grave</w:t>
            </w:r>
          </w:p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small </w:t>
            </w:r>
          </w:p>
          <w:p>
            <w:pPr>
              <w:pStyle w:val="正文"/>
              <w:numPr>
                <w:ilvl w:val="0"/>
                <w:numId w:val="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good cause, kindness </w:t>
            </w:r>
          </w:p>
        </w:tc>
      </w:tr>
    </w:tbl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3. Listening for general idea</w:t>
      </w: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(1) Listen to part 1 and summarize the general idea.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158749</wp:posOffset>
                </wp:positionV>
                <wp:extent cx="6234549" cy="83002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9" cy="830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0pt;margin-top:12.5pt;width:490.9pt;height:65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(2) Listen to part 2 and summarize the general idea.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-508</wp:posOffset>
                </wp:positionH>
                <wp:positionV relativeFrom="line">
                  <wp:posOffset>195949</wp:posOffset>
                </wp:positionV>
                <wp:extent cx="6120057" cy="81478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8147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0pt;margin-top:15.4pt;width:481.9pt;height:64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4. Listening for details</w:t>
      </w: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(1) Listen to part 2 again, take notes and retell</w:t>
      </w:r>
    </w:p>
    <w:p>
      <w:pPr>
        <w:pStyle w:val="正文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39"/>
        <w:gridCol w:w="7791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Discourse markers</w:t>
            </w:r>
          </w:p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Details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 early days</w:t>
            </w:r>
          </w:p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Yi Jiefang went to________________________________________</w:t>
            </w:r>
          </w:p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Yi Jiefang proposed the local government to ________________________________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However </w:t>
            </w:r>
          </w:p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 first trees____________________________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Although</w:t>
            </w:r>
          </w:p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There seemed _______________________________________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Now</w:t>
            </w:r>
          </w:p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 trees_____________________________________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8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(2) Note-taking skills: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 xml:space="preserve">5. Listening and speaking </w:t>
      </w: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(1) Listen to part 3 and complete the quotes written on the headstone of Yi Jiefang</w:t>
      </w:r>
      <w:r>
        <w:rPr>
          <w:rFonts w:cs="Arial Unicode MS" w:eastAsia="Arial Unicode MS" w:hint="default"/>
          <w:rtl w:val="0"/>
          <w:lang w:val="en-US"/>
        </w:rPr>
        <w:t>’</w:t>
      </w:r>
      <w:r>
        <w:rPr>
          <w:rFonts w:cs="Arial Unicode MS" w:eastAsia="Arial Unicode MS"/>
          <w:rtl w:val="0"/>
          <w:lang w:val="en-US"/>
        </w:rPr>
        <w:t>s son. Then read the quotes aloud.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209549</wp:posOffset>
                </wp:positionV>
                <wp:extent cx="6019687" cy="131468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687" cy="13146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"/>
                              <w:spacing w:line="48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You are _______. ________or _______, you served a purpose. ___________, you stood proud against winds and _________; _________, your brightness gave ______________ to others.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正文"/>
                              <w:spacing w:line="480" w:lineRule="auto"/>
                            </w:pPr>
                          </w:p>
                          <w:p>
                            <w:pPr>
                              <w:pStyle w:val="正文"/>
                              <w:spacing w:line="48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Let life prosper _____________; let _______________ last forever _____________.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0.5pt;margin-top:16.5pt;width:474.0pt;height:103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"/>
                        <w:spacing w:line="480" w:lineRule="auto"/>
                      </w:pPr>
                      <w:r>
                        <w:rPr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tl w:val="0"/>
                          <w:lang w:val="en-US"/>
                        </w:rPr>
                        <w:t>You are _______. ________or _______, you served a purpose. ___________, you stood proud against winds and _________; _________, your brightness gave ______________ to others.</w:t>
                      </w:r>
                      <w:r>
                        <w:rPr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正文"/>
                        <w:spacing w:line="480" w:lineRule="auto"/>
                      </w:pPr>
                    </w:p>
                    <w:p>
                      <w:pPr>
                        <w:pStyle w:val="正文"/>
                        <w:spacing w:line="480" w:lineRule="auto"/>
                      </w:pPr>
                      <w:r>
                        <w:rPr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tl w:val="0"/>
                          <w:lang w:val="en-US"/>
                        </w:rPr>
                        <w:t>Let life prosper _____________; let _______________ last forever _____________.</w:t>
                      </w:r>
                      <w:r>
                        <w:rPr>
                          <w:rtl w:val="0"/>
                          <w:lang w:val="en-US"/>
                        </w:rPr>
                        <w:t>”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cs="Arial Unicode MS" w:eastAsia="Arial Unicode MS"/>
          <w:rtl w:val="0"/>
          <w:lang w:val="en-US"/>
        </w:rPr>
        <w:t>(2)Explain the meaning of the quotes in your own words.</w:t>
      </w:r>
      <w:r>
        <w:rPr>
          <w:rFonts w:cs="Arial Unicode MS" w:eastAsia="Arial Unicode MS"/>
          <w:rtl w:val="0"/>
          <w:lang w:val="zh-CN" w:eastAsia="zh-CN"/>
        </w:rPr>
        <w:t xml:space="preserve"> </w:t>
      </w:r>
      <w:r>
        <w:rPr>
          <w:rFonts w:cs="Arial Unicode MS" w:eastAsia="Arial Unicode MS"/>
          <w:rtl w:val="0"/>
          <w:lang w:val="en-US"/>
        </w:rPr>
        <w:t>What inspiration do</w:t>
      </w:r>
      <w:r>
        <w:rPr>
          <w:rFonts w:cs="Arial Unicode MS" w:eastAsia="Arial Unicode MS"/>
          <w:rtl w:val="0"/>
          <w:lang w:val="zh-CN" w:eastAsia="zh-CN"/>
        </w:rPr>
        <w:t xml:space="preserve"> </w:t>
      </w:r>
      <w:r>
        <w:rPr>
          <w:rFonts w:cs="Arial Unicode MS" w:eastAsia="Arial Unicode MS"/>
          <w:rtl w:val="0"/>
          <w:lang w:val="en-US"/>
        </w:rPr>
        <w:t>the quotes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have for</w:t>
      </w:r>
      <w:r>
        <w:rPr>
          <w:rFonts w:cs="Arial Unicode MS" w:eastAsia="Arial Unicode MS"/>
          <w:rtl w:val="0"/>
        </w:rPr>
        <w:t xml:space="preserve"> us</w:t>
      </w:r>
      <w:r>
        <w:rPr>
          <w:rFonts w:cs="Arial Unicode MS" w:eastAsia="Arial Unicode MS"/>
          <w:rtl w:val="0"/>
          <w:lang w:val="en-US"/>
        </w:rPr>
        <w:t>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TW" w:eastAsia="zh-TW"/>
      </w:rPr>
      <w:t>页码：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zh-TW" w:eastAsia="zh-TW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2”"/>
  </w:abstractNum>
  <w:abstractNum w:abstractNumId="1">
    <w:multiLevelType w:val="hybridMultilevel"/>
    <w:styleLink w:val="已导入的样式“2”"/>
    <w:lvl w:ilvl="0">
      <w:start w:val="1"/>
      <w:numFmt w:val="bullet"/>
      <w:suff w:val="tab"/>
      <w:lvlText w:val="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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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"/>
      <w:lvlJc w:val="left"/>
      <w:pPr>
        <w:tabs>
          <w:tab w:val="left" w:pos="3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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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"/>
      <w:lvlJc w:val="left"/>
      <w:pPr>
        <w:tabs>
          <w:tab w:val="left" w:pos="36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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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项目符号"/>
  </w:abstractNum>
  <w:abstractNum w:abstractNumId="3">
    <w:multiLevelType w:val="hybridMultilevel"/>
    <w:styleLink w:val="项目符号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已导入的样式“2”">
    <w:name w:val="已导入的样式“2”"/>
    <w:pPr>
      <w:numPr>
        <w:numId w:val="1"/>
      </w:numPr>
    </w:p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项目符号">
    <w:name w:val="项目符号"/>
    <w:pPr>
      <w:numPr>
        <w:numId w:val="3"/>
      </w:numPr>
    </w:pPr>
  </w:style>
  <w:style w:type="paragraph" w:styleId="表格样式 2">
    <w:name w:val="表格样式 2"/>
    <w:next w:val="表格样式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