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37D" w:rsidRDefault="00124AE4" w:rsidP="00754F23">
      <w:pPr>
        <w:jc w:val="center"/>
        <w:rPr>
          <w:rFonts w:ascii="方正行楷简体" w:eastAsia="方正行楷简体"/>
          <w:b/>
          <w:spacing w:val="30"/>
          <w:kern w:val="10"/>
          <w:sz w:val="32"/>
          <w:szCs w:val="32"/>
        </w:rPr>
      </w:pPr>
      <w:r>
        <w:rPr>
          <w:rFonts w:ascii="方正行楷简体" w:eastAsia="方正行楷简体" w:hint="eastAsia"/>
          <w:b/>
          <w:spacing w:val="30"/>
          <w:kern w:val="10"/>
          <w:sz w:val="32"/>
          <w:szCs w:val="32"/>
        </w:rPr>
        <w:t>高一年级语文《</w:t>
      </w:r>
      <w:r w:rsidR="00905B74">
        <w:rPr>
          <w:rFonts w:ascii="方正行楷简体" w:eastAsia="方正行楷简体" w:hint="eastAsia"/>
          <w:b/>
          <w:spacing w:val="30"/>
          <w:kern w:val="10"/>
          <w:sz w:val="32"/>
          <w:szCs w:val="32"/>
        </w:rPr>
        <w:t>在马克思墓前的讲话</w:t>
      </w:r>
      <w:r w:rsidR="001C2533" w:rsidRPr="001C2533">
        <w:rPr>
          <w:rFonts w:ascii="方正行楷简体" w:eastAsia="方正行楷简体" w:hint="eastAsia"/>
          <w:b/>
          <w:spacing w:val="30"/>
          <w:kern w:val="10"/>
          <w:sz w:val="32"/>
          <w:szCs w:val="32"/>
        </w:rPr>
        <w:t>》</w:t>
      </w:r>
      <w:r w:rsidR="0072437D">
        <w:rPr>
          <w:rFonts w:ascii="方正行楷简体" w:eastAsia="方正行楷简体" w:hint="eastAsia"/>
          <w:b/>
          <w:spacing w:val="30"/>
          <w:kern w:val="10"/>
          <w:sz w:val="32"/>
          <w:szCs w:val="32"/>
        </w:rPr>
        <w:t>（二）</w:t>
      </w:r>
    </w:p>
    <w:p w:rsidR="00E00CED" w:rsidRDefault="00E00CED" w:rsidP="00754F23">
      <w:pPr>
        <w:jc w:val="center"/>
        <w:rPr>
          <w:rFonts w:ascii="方正行楷简体" w:eastAsia="方正行楷简体"/>
          <w:b/>
          <w:spacing w:val="30"/>
          <w:kern w:val="10"/>
          <w:sz w:val="32"/>
          <w:szCs w:val="32"/>
        </w:rPr>
      </w:pPr>
      <w:r w:rsidRPr="00E00CED">
        <w:rPr>
          <w:rFonts w:ascii="方正行楷简体" w:eastAsia="方正行楷简体" w:hint="eastAsia"/>
          <w:b/>
          <w:spacing w:val="30"/>
          <w:kern w:val="10"/>
          <w:sz w:val="32"/>
          <w:szCs w:val="32"/>
        </w:rPr>
        <w:t>学习指南</w:t>
      </w:r>
    </w:p>
    <w:p w:rsidR="0064684F" w:rsidRDefault="0064684F" w:rsidP="00E00CED">
      <w:pPr>
        <w:rPr>
          <w:rFonts w:ascii="方正行楷简体" w:eastAsia="方正行楷简体"/>
          <w:b/>
          <w:spacing w:val="30"/>
          <w:kern w:val="10"/>
          <w:sz w:val="32"/>
          <w:szCs w:val="32"/>
        </w:rPr>
      </w:pPr>
      <w:r>
        <w:rPr>
          <w:rFonts w:ascii="方正行楷简体" w:eastAsia="方正行楷简体" w:hint="eastAsia"/>
          <w:b/>
          <w:spacing w:val="30"/>
          <w:kern w:val="10"/>
          <w:sz w:val="32"/>
          <w:szCs w:val="32"/>
        </w:rPr>
        <w:t>学习</w:t>
      </w:r>
      <w:r>
        <w:rPr>
          <w:rFonts w:ascii="方正行楷简体" w:eastAsia="方正行楷简体"/>
          <w:b/>
          <w:spacing w:val="30"/>
          <w:kern w:val="10"/>
          <w:sz w:val="32"/>
          <w:szCs w:val="32"/>
        </w:rPr>
        <w:t>目标：</w:t>
      </w:r>
    </w:p>
    <w:p w:rsidR="00E6021B" w:rsidRPr="00474D3D" w:rsidRDefault="00474D3D" w:rsidP="00474D3D">
      <w:pPr>
        <w:ind w:left="280" w:hangingChars="100" w:hanging="280"/>
        <w:jc w:val="left"/>
        <w:rPr>
          <w:rFonts w:asciiTheme="minorEastAsia" w:eastAsiaTheme="minorEastAsia" w:hAnsiTheme="minorEastAsia"/>
          <w:sz w:val="28"/>
          <w:szCs w:val="28"/>
        </w:rPr>
      </w:pPr>
      <w:r w:rsidRPr="00474D3D">
        <w:rPr>
          <w:rFonts w:asciiTheme="minorEastAsia" w:eastAsiaTheme="minorEastAsia" w:hAnsiTheme="minorEastAsia" w:hint="eastAsia"/>
          <w:sz w:val="28"/>
          <w:szCs w:val="28"/>
        </w:rPr>
        <w:t>1.</w:t>
      </w:r>
      <w:r w:rsidR="00E6021B" w:rsidRPr="00474D3D">
        <w:rPr>
          <w:rFonts w:asciiTheme="minorEastAsia" w:eastAsiaTheme="minorEastAsia" w:hAnsiTheme="minorEastAsia" w:hint="eastAsia"/>
          <w:sz w:val="28"/>
          <w:szCs w:val="28"/>
        </w:rPr>
        <w:t>了解</w:t>
      </w:r>
      <w:r w:rsidR="00905B74" w:rsidRPr="00905B74">
        <w:rPr>
          <w:rFonts w:asciiTheme="minorEastAsia" w:eastAsiaTheme="minorEastAsia" w:hAnsiTheme="minorEastAsia" w:hint="eastAsia"/>
          <w:sz w:val="28"/>
          <w:szCs w:val="28"/>
        </w:rPr>
        <w:t>《在马克思墓前的讲话》之所以能成为一篇经典的演讲，关键在于它的语言艺术，选词造句的准确精炼是其成功的基础</w:t>
      </w:r>
      <w:r w:rsidR="00905B74">
        <w:rPr>
          <w:rFonts w:asciiTheme="minorEastAsia" w:eastAsiaTheme="minorEastAsia" w:hAnsiTheme="minorEastAsia" w:hint="eastAsia"/>
          <w:sz w:val="28"/>
          <w:szCs w:val="28"/>
        </w:rPr>
        <w:t>。</w:t>
      </w:r>
    </w:p>
    <w:p w:rsidR="00905B74" w:rsidRDefault="00474D3D" w:rsidP="00474D3D">
      <w:pPr>
        <w:ind w:left="280" w:hangingChars="100" w:hanging="280"/>
        <w:jc w:val="left"/>
        <w:rPr>
          <w:rFonts w:asciiTheme="minorEastAsia" w:eastAsiaTheme="minorEastAsia" w:hAnsiTheme="minorEastAsia"/>
          <w:sz w:val="28"/>
          <w:szCs w:val="28"/>
        </w:rPr>
      </w:pPr>
      <w:r w:rsidRPr="00474D3D">
        <w:rPr>
          <w:rFonts w:asciiTheme="minorEastAsia" w:eastAsiaTheme="minorEastAsia" w:hAnsiTheme="minorEastAsia" w:hint="eastAsia"/>
          <w:sz w:val="28"/>
          <w:szCs w:val="28"/>
        </w:rPr>
        <w:t>2.</w:t>
      </w:r>
      <w:r w:rsidR="00E6021B" w:rsidRPr="00474D3D">
        <w:rPr>
          <w:rFonts w:asciiTheme="minorEastAsia" w:eastAsiaTheme="minorEastAsia" w:hAnsiTheme="minorEastAsia" w:hint="eastAsia"/>
          <w:sz w:val="28"/>
          <w:szCs w:val="28"/>
        </w:rPr>
        <w:t>理解</w:t>
      </w:r>
      <w:r w:rsidR="00905B74" w:rsidRPr="00905B74">
        <w:rPr>
          <w:rFonts w:asciiTheme="minorEastAsia" w:eastAsiaTheme="minorEastAsia" w:hAnsiTheme="minorEastAsia" w:hint="eastAsia"/>
          <w:sz w:val="28"/>
          <w:szCs w:val="28"/>
        </w:rPr>
        <w:t>标志性的语句使得读者可以比较准确地划分文章的结构层次，从而把握作者的思路，理解课文的内容。</w:t>
      </w:r>
    </w:p>
    <w:p w:rsidR="00905B74" w:rsidRDefault="00E6021B" w:rsidP="00474D3D">
      <w:pPr>
        <w:ind w:left="280" w:hangingChars="100" w:hanging="280"/>
        <w:jc w:val="left"/>
        <w:rPr>
          <w:rFonts w:asciiTheme="minorEastAsia" w:eastAsiaTheme="minorEastAsia" w:hAnsiTheme="minorEastAsia"/>
          <w:sz w:val="28"/>
          <w:szCs w:val="28"/>
        </w:rPr>
      </w:pPr>
      <w:r w:rsidRPr="00474D3D">
        <w:rPr>
          <w:rFonts w:asciiTheme="minorEastAsia" w:eastAsiaTheme="minorEastAsia" w:hAnsiTheme="minorEastAsia" w:hint="eastAsia"/>
          <w:sz w:val="28"/>
          <w:szCs w:val="28"/>
        </w:rPr>
        <w:t>3.</w:t>
      </w:r>
      <w:r w:rsidR="00905B74">
        <w:rPr>
          <w:rFonts w:asciiTheme="minorEastAsia" w:eastAsiaTheme="minorEastAsia" w:hAnsiTheme="minorEastAsia" w:hint="eastAsia"/>
          <w:sz w:val="28"/>
          <w:szCs w:val="28"/>
        </w:rPr>
        <w:t>通过</w:t>
      </w:r>
      <w:r w:rsidRPr="00474D3D">
        <w:rPr>
          <w:rFonts w:asciiTheme="minorEastAsia" w:eastAsiaTheme="minorEastAsia" w:hAnsiTheme="minorEastAsia" w:hint="eastAsia"/>
          <w:sz w:val="28"/>
          <w:szCs w:val="28"/>
        </w:rPr>
        <w:t>鉴赏</w:t>
      </w:r>
      <w:r w:rsidR="00905B74">
        <w:rPr>
          <w:rFonts w:asciiTheme="minorEastAsia" w:eastAsiaTheme="minorEastAsia" w:hAnsiTheme="minorEastAsia" w:hint="eastAsia"/>
          <w:sz w:val="28"/>
          <w:szCs w:val="28"/>
        </w:rPr>
        <w:t>文中出现的修辞手法</w:t>
      </w:r>
      <w:r w:rsidRPr="00474D3D">
        <w:rPr>
          <w:rFonts w:asciiTheme="minorEastAsia" w:eastAsiaTheme="minorEastAsia" w:hAnsiTheme="minorEastAsia" w:hint="eastAsia"/>
          <w:sz w:val="28"/>
          <w:szCs w:val="28"/>
        </w:rPr>
        <w:t>体会</w:t>
      </w:r>
      <w:r w:rsidR="006A0DE6">
        <w:rPr>
          <w:rFonts w:asciiTheme="minorEastAsia" w:eastAsiaTheme="minorEastAsia" w:hAnsiTheme="minorEastAsia" w:hint="eastAsia"/>
          <w:sz w:val="28"/>
          <w:szCs w:val="28"/>
        </w:rPr>
        <w:t>这些修辞的表达效果，进而把握作者情感及其语言特色。</w:t>
      </w:r>
      <w:r w:rsidR="00905B74" w:rsidRPr="00905B74">
        <w:rPr>
          <w:rFonts w:asciiTheme="minorEastAsia" w:eastAsiaTheme="minorEastAsia" w:hAnsiTheme="minorEastAsia" w:hint="eastAsia"/>
          <w:sz w:val="28"/>
          <w:szCs w:val="28"/>
        </w:rPr>
        <w:t>各种修辞手法</w:t>
      </w:r>
      <w:r w:rsidR="006A0DE6">
        <w:rPr>
          <w:rFonts w:asciiTheme="minorEastAsia" w:eastAsiaTheme="minorEastAsia" w:hAnsiTheme="minorEastAsia" w:hint="eastAsia"/>
          <w:sz w:val="28"/>
          <w:szCs w:val="28"/>
        </w:rPr>
        <w:t>的</w:t>
      </w:r>
      <w:r w:rsidR="006A0DE6" w:rsidRPr="006A0DE6">
        <w:rPr>
          <w:rFonts w:asciiTheme="minorEastAsia" w:eastAsiaTheme="minorEastAsia" w:hAnsiTheme="minorEastAsia" w:hint="eastAsia"/>
          <w:sz w:val="28"/>
          <w:szCs w:val="28"/>
        </w:rPr>
        <w:t>运用</w:t>
      </w:r>
      <w:r w:rsidR="00905B74">
        <w:rPr>
          <w:rFonts w:asciiTheme="minorEastAsia" w:eastAsiaTheme="minorEastAsia" w:hAnsiTheme="minorEastAsia" w:hint="eastAsia"/>
          <w:sz w:val="28"/>
          <w:szCs w:val="28"/>
        </w:rPr>
        <w:t>能大大增强演讲的效果，增加悼词的艺术感染力。</w:t>
      </w:r>
    </w:p>
    <w:p w:rsidR="003B30EC" w:rsidRDefault="003B30EC" w:rsidP="00474D3D">
      <w:pPr>
        <w:ind w:left="280" w:hangingChars="100" w:hanging="280"/>
        <w:jc w:val="left"/>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3B30EC">
        <w:rPr>
          <w:rFonts w:asciiTheme="minorEastAsia" w:eastAsiaTheme="minorEastAsia" w:hAnsiTheme="minorEastAsia" w:hint="eastAsia"/>
          <w:sz w:val="28"/>
          <w:szCs w:val="28"/>
        </w:rPr>
        <w:t>通过对这篇文章的学习了解悼词语言的特点和恩格斯的语言风格。</w:t>
      </w:r>
    </w:p>
    <w:p w:rsidR="0064684F" w:rsidRPr="00474D3D" w:rsidRDefault="0064684F" w:rsidP="0064684F">
      <w:pPr>
        <w:jc w:val="left"/>
        <w:rPr>
          <w:rFonts w:asciiTheme="minorEastAsia" w:eastAsiaTheme="minorEastAsia" w:hAnsiTheme="minorEastAsia"/>
          <w:b/>
          <w:spacing w:val="30"/>
          <w:kern w:val="10"/>
          <w:sz w:val="32"/>
          <w:szCs w:val="32"/>
        </w:rPr>
      </w:pPr>
      <w:r w:rsidRPr="00474D3D">
        <w:rPr>
          <w:rFonts w:asciiTheme="minorEastAsia" w:eastAsiaTheme="minorEastAsia" w:hAnsiTheme="minorEastAsia" w:hint="eastAsia"/>
          <w:b/>
          <w:spacing w:val="30"/>
          <w:kern w:val="10"/>
          <w:sz w:val="32"/>
          <w:szCs w:val="32"/>
        </w:rPr>
        <w:t>学法</w:t>
      </w:r>
      <w:r w:rsidRPr="00474D3D">
        <w:rPr>
          <w:rFonts w:asciiTheme="minorEastAsia" w:eastAsiaTheme="minorEastAsia" w:hAnsiTheme="minorEastAsia"/>
          <w:b/>
          <w:spacing w:val="30"/>
          <w:kern w:val="10"/>
          <w:sz w:val="32"/>
          <w:szCs w:val="32"/>
        </w:rPr>
        <w:t>指导：</w:t>
      </w:r>
    </w:p>
    <w:p w:rsidR="00620BBA" w:rsidRPr="00620BBA" w:rsidRDefault="00620BBA" w:rsidP="00620BBA">
      <w:pPr>
        <w:pStyle w:val="a8"/>
        <w:numPr>
          <w:ilvl w:val="0"/>
          <w:numId w:val="6"/>
        </w:numPr>
        <w:ind w:firstLineChars="0"/>
        <w:rPr>
          <w:rFonts w:asciiTheme="minorEastAsia" w:eastAsiaTheme="minorEastAsia" w:hAnsiTheme="minorEastAsia"/>
          <w:sz w:val="28"/>
          <w:szCs w:val="28"/>
        </w:rPr>
      </w:pPr>
      <w:r w:rsidRPr="00620BBA">
        <w:rPr>
          <w:rFonts w:asciiTheme="minorEastAsia" w:eastAsiaTheme="minorEastAsia" w:hAnsiTheme="minorEastAsia" w:hint="eastAsia"/>
          <w:sz w:val="28"/>
          <w:szCs w:val="28"/>
        </w:rPr>
        <w:t>用心地读,富有感情地读,这样就会感受到适应思想内容需要而产生</w:t>
      </w:r>
      <w:r w:rsidR="007A04FA">
        <w:rPr>
          <w:rFonts w:asciiTheme="minorEastAsia" w:eastAsiaTheme="minorEastAsia" w:hAnsiTheme="minorEastAsia" w:hint="eastAsia"/>
          <w:sz w:val="28"/>
          <w:szCs w:val="28"/>
        </w:rPr>
        <w:t>的</w:t>
      </w:r>
      <w:r w:rsidRPr="00620BBA">
        <w:rPr>
          <w:rFonts w:asciiTheme="minorEastAsia" w:eastAsiaTheme="minorEastAsia" w:hAnsiTheme="minorEastAsia" w:hint="eastAsia"/>
          <w:sz w:val="28"/>
          <w:szCs w:val="28"/>
        </w:rPr>
        <w:t>优美的旋律,就会与作者的思想</w:t>
      </w:r>
      <w:r>
        <w:rPr>
          <w:rFonts w:asciiTheme="minorEastAsia" w:eastAsiaTheme="minorEastAsia" w:hAnsiTheme="minorEastAsia" w:hint="eastAsia"/>
          <w:sz w:val="28"/>
          <w:szCs w:val="28"/>
        </w:rPr>
        <w:t>感情</w:t>
      </w:r>
      <w:r w:rsidRPr="00620BBA">
        <w:rPr>
          <w:rFonts w:asciiTheme="minorEastAsia" w:eastAsiaTheme="minorEastAsia" w:hAnsiTheme="minorEastAsia" w:hint="eastAsia"/>
          <w:sz w:val="28"/>
          <w:szCs w:val="28"/>
        </w:rPr>
        <w:t>产生共鸣,作品的思想内 容</w:t>
      </w:r>
      <w:r>
        <w:rPr>
          <w:rFonts w:asciiTheme="minorEastAsia" w:eastAsiaTheme="minorEastAsia" w:hAnsiTheme="minorEastAsia" w:hint="eastAsia"/>
          <w:sz w:val="28"/>
          <w:szCs w:val="28"/>
        </w:rPr>
        <w:t>就</w:t>
      </w:r>
      <w:r w:rsidRPr="00620BBA">
        <w:rPr>
          <w:rFonts w:asciiTheme="minorEastAsia" w:eastAsiaTheme="minorEastAsia" w:hAnsiTheme="minorEastAsia" w:hint="eastAsia"/>
          <w:sz w:val="28"/>
          <w:szCs w:val="28"/>
        </w:rPr>
        <w:t>会从对语言的品味中表现出来 。</w:t>
      </w:r>
    </w:p>
    <w:p w:rsidR="004526C5" w:rsidRDefault="004526C5" w:rsidP="004526C5">
      <w:pPr>
        <w:pStyle w:val="a8"/>
        <w:numPr>
          <w:ilvl w:val="0"/>
          <w:numId w:val="6"/>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对于在文章结构上起重要作用的句子，如总领句、总结句、过渡句主要是通过这类句子在文中的位置来确定其作用，理解了总领句、</w:t>
      </w:r>
      <w:r w:rsidRPr="004526C5">
        <w:rPr>
          <w:rFonts w:asciiTheme="minorEastAsia" w:eastAsiaTheme="minorEastAsia" w:hAnsiTheme="minorEastAsia" w:hint="eastAsia"/>
          <w:sz w:val="28"/>
          <w:szCs w:val="28"/>
        </w:rPr>
        <w:t>总结句、过渡句</w:t>
      </w:r>
      <w:r>
        <w:rPr>
          <w:rFonts w:asciiTheme="minorEastAsia" w:eastAsiaTheme="minorEastAsia" w:hAnsiTheme="minorEastAsia" w:hint="eastAsia"/>
          <w:sz w:val="28"/>
          <w:szCs w:val="28"/>
        </w:rPr>
        <w:t>就有助于读者把握上下文内容。</w:t>
      </w:r>
    </w:p>
    <w:p w:rsidR="004526C5" w:rsidRPr="004526C5" w:rsidRDefault="004526C5" w:rsidP="004526C5">
      <w:pPr>
        <w:pStyle w:val="a8"/>
        <w:numPr>
          <w:ilvl w:val="0"/>
          <w:numId w:val="6"/>
        </w:numPr>
        <w:ind w:firstLineChars="0"/>
        <w:rPr>
          <w:rFonts w:asciiTheme="minorEastAsia" w:eastAsiaTheme="minorEastAsia" w:hAnsiTheme="minorEastAsia"/>
          <w:sz w:val="28"/>
          <w:szCs w:val="28"/>
        </w:rPr>
      </w:pPr>
      <w:r w:rsidRPr="004526C5">
        <w:rPr>
          <w:rFonts w:asciiTheme="minorEastAsia" w:eastAsiaTheme="minorEastAsia" w:hAnsiTheme="minorEastAsia" w:hint="eastAsia"/>
          <w:sz w:val="28"/>
          <w:szCs w:val="28"/>
        </w:rPr>
        <w:t>拈连、借代、比喻、讳饰、对比等</w:t>
      </w:r>
      <w:r>
        <w:rPr>
          <w:rFonts w:asciiTheme="minorEastAsia" w:eastAsiaTheme="minorEastAsia" w:hAnsiTheme="minorEastAsia" w:hint="eastAsia"/>
          <w:sz w:val="28"/>
          <w:szCs w:val="28"/>
        </w:rPr>
        <w:t>是</w:t>
      </w:r>
      <w:r w:rsidRPr="004526C5">
        <w:rPr>
          <w:rFonts w:asciiTheme="minorEastAsia" w:eastAsiaTheme="minorEastAsia" w:hAnsiTheme="minorEastAsia" w:hint="eastAsia"/>
          <w:sz w:val="28"/>
          <w:szCs w:val="28"/>
        </w:rPr>
        <w:t>修辞手法</w:t>
      </w:r>
      <w:r>
        <w:rPr>
          <w:rFonts w:asciiTheme="minorEastAsia" w:eastAsiaTheme="minorEastAsia" w:hAnsiTheme="minorEastAsia" w:hint="eastAsia"/>
          <w:sz w:val="28"/>
          <w:szCs w:val="28"/>
        </w:rPr>
        <w:t>。理解这样的句子要针对其使用的修辞，结合语境探究其本意。如比喻</w:t>
      </w:r>
      <w:r w:rsidR="00971EB9">
        <w:rPr>
          <w:rFonts w:asciiTheme="minorEastAsia" w:eastAsiaTheme="minorEastAsia" w:hAnsiTheme="minorEastAsia" w:hint="eastAsia"/>
          <w:sz w:val="28"/>
          <w:szCs w:val="28"/>
        </w:rPr>
        <w:t>的相似性、借代的相关性、比拟的形象性、反语的讽刺性等。理解这类句子第一步</w:t>
      </w:r>
      <w:r w:rsidR="00971EB9">
        <w:rPr>
          <w:rFonts w:asciiTheme="minorEastAsia" w:eastAsiaTheme="minorEastAsia" w:hAnsiTheme="minorEastAsia" w:hint="eastAsia"/>
          <w:sz w:val="28"/>
          <w:szCs w:val="28"/>
        </w:rPr>
        <w:lastRenderedPageBreak/>
        <w:t>要明确句子使用的修辞手法。第二步将使用修辞手法的句子还原成没有运用修辞手法的意思明白的句子。比如比喻要透过喻体看到本体，只有探本求源才能从根本上理解句子的本质内容。</w:t>
      </w:r>
      <w:r w:rsidR="008A426B">
        <w:rPr>
          <w:rFonts w:asciiTheme="minorEastAsia" w:eastAsiaTheme="minorEastAsia" w:hAnsiTheme="minorEastAsia" w:hint="eastAsia"/>
          <w:sz w:val="28"/>
          <w:szCs w:val="28"/>
        </w:rPr>
        <w:t>此外还要</w:t>
      </w:r>
      <w:r w:rsidRPr="004526C5">
        <w:rPr>
          <w:rFonts w:asciiTheme="minorEastAsia" w:eastAsiaTheme="minorEastAsia" w:hAnsiTheme="minorEastAsia" w:hint="eastAsia"/>
          <w:sz w:val="28"/>
          <w:szCs w:val="28"/>
        </w:rPr>
        <w:t>了解一切形式都是为内容服务的,在回答艺术手法类的题目时,应和文章主旨结合起来。</w:t>
      </w:r>
    </w:p>
    <w:p w:rsidR="007F6AAA" w:rsidRPr="007E79C0" w:rsidRDefault="0064684F" w:rsidP="0064684F">
      <w:pPr>
        <w:jc w:val="left"/>
        <w:rPr>
          <w:rFonts w:asciiTheme="minorEastAsia" w:eastAsiaTheme="minorEastAsia" w:hAnsiTheme="minorEastAsia"/>
          <w:b/>
          <w:spacing w:val="30"/>
          <w:kern w:val="10"/>
          <w:sz w:val="28"/>
          <w:szCs w:val="28"/>
        </w:rPr>
      </w:pPr>
      <w:r w:rsidRPr="007E79C0">
        <w:rPr>
          <w:rFonts w:asciiTheme="minorEastAsia" w:eastAsiaTheme="minorEastAsia" w:hAnsiTheme="minorEastAsia" w:hint="eastAsia"/>
          <w:b/>
          <w:spacing w:val="30"/>
          <w:kern w:val="10"/>
          <w:sz w:val="28"/>
          <w:szCs w:val="28"/>
        </w:rPr>
        <w:t>学习任务</w:t>
      </w:r>
      <w:r w:rsidRPr="007E79C0">
        <w:rPr>
          <w:rFonts w:asciiTheme="minorEastAsia" w:eastAsiaTheme="minorEastAsia" w:hAnsiTheme="minorEastAsia"/>
          <w:b/>
          <w:spacing w:val="30"/>
          <w:kern w:val="10"/>
          <w:sz w:val="28"/>
          <w:szCs w:val="28"/>
        </w:rPr>
        <w:t>单：</w:t>
      </w:r>
    </w:p>
    <w:p w:rsidR="00A23EBB" w:rsidRDefault="00474D3D" w:rsidP="0064684F">
      <w:pPr>
        <w:jc w:val="left"/>
        <w:rPr>
          <w:rFonts w:asciiTheme="minorEastAsia" w:eastAsiaTheme="minorEastAsia" w:hAnsiTheme="minorEastAsia"/>
          <w:color w:val="000000" w:themeColor="text1"/>
          <w:spacing w:val="30"/>
          <w:kern w:val="10"/>
          <w:sz w:val="28"/>
          <w:szCs w:val="28"/>
        </w:rPr>
      </w:pPr>
      <w:r w:rsidRPr="005E7D37">
        <w:rPr>
          <w:rFonts w:asciiTheme="minorEastAsia" w:eastAsiaTheme="minorEastAsia" w:hAnsiTheme="minorEastAsia" w:hint="eastAsia"/>
          <w:color w:val="000000" w:themeColor="text1"/>
          <w:spacing w:val="30"/>
          <w:kern w:val="10"/>
          <w:sz w:val="28"/>
          <w:szCs w:val="28"/>
        </w:rPr>
        <w:t>学习任务一：</w:t>
      </w:r>
      <w:r w:rsidR="0013431A" w:rsidRPr="0013431A">
        <w:rPr>
          <w:rFonts w:asciiTheme="minorEastAsia" w:eastAsiaTheme="minorEastAsia" w:hAnsiTheme="minorEastAsia" w:hint="eastAsia"/>
          <w:color w:val="000000" w:themeColor="text1"/>
          <w:spacing w:val="30"/>
          <w:kern w:val="10"/>
          <w:sz w:val="28"/>
          <w:szCs w:val="28"/>
        </w:rPr>
        <w:t>填写下面的表格</w:t>
      </w:r>
      <w:r w:rsidR="0013431A">
        <w:rPr>
          <w:rFonts w:asciiTheme="minorEastAsia" w:eastAsiaTheme="minorEastAsia" w:hAnsiTheme="minorEastAsia" w:hint="eastAsia"/>
          <w:color w:val="000000" w:themeColor="text1"/>
          <w:spacing w:val="30"/>
          <w:kern w:val="10"/>
          <w:sz w:val="28"/>
          <w:szCs w:val="28"/>
        </w:rPr>
        <w:t>，找出以下段落</w:t>
      </w:r>
      <w:r w:rsidR="0013431A" w:rsidRPr="0013431A">
        <w:rPr>
          <w:rFonts w:asciiTheme="minorEastAsia" w:eastAsiaTheme="minorEastAsia" w:hAnsiTheme="minorEastAsia" w:hint="eastAsia"/>
          <w:color w:val="000000" w:themeColor="text1"/>
          <w:spacing w:val="30"/>
          <w:kern w:val="10"/>
          <w:sz w:val="28"/>
          <w:szCs w:val="28"/>
        </w:rPr>
        <w:t>标</w:t>
      </w:r>
      <w:r w:rsidR="0013431A">
        <w:rPr>
          <w:rFonts w:asciiTheme="minorEastAsia" w:eastAsiaTheme="minorEastAsia" w:hAnsiTheme="minorEastAsia" w:hint="eastAsia"/>
          <w:color w:val="000000" w:themeColor="text1"/>
          <w:spacing w:val="30"/>
          <w:kern w:val="10"/>
          <w:sz w:val="28"/>
          <w:szCs w:val="28"/>
        </w:rPr>
        <w:t>志</w:t>
      </w:r>
      <w:r w:rsidR="0013431A" w:rsidRPr="0013431A">
        <w:rPr>
          <w:rFonts w:asciiTheme="minorEastAsia" w:eastAsiaTheme="minorEastAsia" w:hAnsiTheme="minorEastAsia" w:hint="eastAsia"/>
          <w:color w:val="000000" w:themeColor="text1"/>
          <w:spacing w:val="30"/>
          <w:kern w:val="10"/>
          <w:sz w:val="28"/>
          <w:szCs w:val="28"/>
        </w:rPr>
        <w:t>语句</w:t>
      </w:r>
      <w:r w:rsidR="0013431A">
        <w:rPr>
          <w:rFonts w:asciiTheme="minorEastAsia" w:eastAsiaTheme="minorEastAsia" w:hAnsiTheme="minorEastAsia" w:hint="eastAsia"/>
          <w:color w:val="000000" w:themeColor="text1"/>
          <w:spacing w:val="30"/>
          <w:kern w:val="10"/>
          <w:sz w:val="28"/>
          <w:szCs w:val="28"/>
        </w:rPr>
        <w:t>，并体会标志语句的作用。</w:t>
      </w:r>
    </w:p>
    <w:tbl>
      <w:tblPr>
        <w:tblStyle w:val="a7"/>
        <w:tblW w:w="0" w:type="auto"/>
        <w:tblLook w:val="04A0" w:firstRow="1" w:lastRow="0" w:firstColumn="1" w:lastColumn="0" w:noHBand="0" w:noVBand="1"/>
      </w:tblPr>
      <w:tblGrid>
        <w:gridCol w:w="4148"/>
        <w:gridCol w:w="4148"/>
      </w:tblGrid>
      <w:tr w:rsidR="0013431A" w:rsidTr="0013431A">
        <w:tc>
          <w:tcPr>
            <w:tcW w:w="4148" w:type="dxa"/>
          </w:tcPr>
          <w:p w:rsidR="0013431A" w:rsidRDefault="0013431A" w:rsidP="0064684F">
            <w:pPr>
              <w:jc w:val="left"/>
              <w:rPr>
                <w:rFonts w:asciiTheme="minorEastAsia" w:eastAsiaTheme="minorEastAsia" w:hAnsiTheme="minorEastAsia"/>
                <w:color w:val="000000" w:themeColor="text1"/>
                <w:spacing w:val="30"/>
                <w:kern w:val="10"/>
                <w:sz w:val="28"/>
                <w:szCs w:val="28"/>
              </w:rPr>
            </w:pPr>
            <w:r>
              <w:rPr>
                <w:rFonts w:asciiTheme="minorEastAsia" w:eastAsiaTheme="minorEastAsia" w:hAnsiTheme="minorEastAsia" w:hint="eastAsia"/>
                <w:color w:val="000000" w:themeColor="text1"/>
                <w:spacing w:val="30"/>
                <w:kern w:val="10"/>
                <w:sz w:val="28"/>
                <w:szCs w:val="28"/>
              </w:rPr>
              <w:t xml:space="preserve">      段落</w:t>
            </w:r>
          </w:p>
        </w:tc>
        <w:tc>
          <w:tcPr>
            <w:tcW w:w="4148" w:type="dxa"/>
          </w:tcPr>
          <w:p w:rsidR="0013431A" w:rsidRDefault="0013431A" w:rsidP="0064684F">
            <w:pPr>
              <w:jc w:val="left"/>
              <w:rPr>
                <w:rFonts w:asciiTheme="minorEastAsia" w:eastAsiaTheme="minorEastAsia" w:hAnsiTheme="minorEastAsia"/>
                <w:color w:val="000000" w:themeColor="text1"/>
                <w:spacing w:val="30"/>
                <w:kern w:val="10"/>
                <w:sz w:val="28"/>
                <w:szCs w:val="28"/>
              </w:rPr>
            </w:pPr>
            <w:r>
              <w:rPr>
                <w:rFonts w:asciiTheme="minorEastAsia" w:eastAsiaTheme="minorEastAsia" w:hAnsiTheme="minorEastAsia" w:hint="eastAsia"/>
                <w:color w:val="000000" w:themeColor="text1"/>
                <w:spacing w:val="30"/>
                <w:kern w:val="10"/>
                <w:sz w:val="28"/>
                <w:szCs w:val="28"/>
              </w:rPr>
              <w:t xml:space="preserve">        语句</w:t>
            </w:r>
          </w:p>
        </w:tc>
      </w:tr>
      <w:tr w:rsidR="0013431A" w:rsidTr="0013431A">
        <w:tc>
          <w:tcPr>
            <w:tcW w:w="4148" w:type="dxa"/>
          </w:tcPr>
          <w:p w:rsidR="0013431A" w:rsidRDefault="0013431A" w:rsidP="0064684F">
            <w:pPr>
              <w:jc w:val="left"/>
              <w:rPr>
                <w:rFonts w:asciiTheme="minorEastAsia" w:eastAsiaTheme="minorEastAsia" w:hAnsiTheme="minorEastAsia"/>
                <w:color w:val="000000" w:themeColor="text1"/>
                <w:spacing w:val="30"/>
                <w:kern w:val="10"/>
                <w:sz w:val="28"/>
                <w:szCs w:val="28"/>
              </w:rPr>
            </w:pPr>
            <w:r>
              <w:rPr>
                <w:rFonts w:asciiTheme="minorEastAsia" w:eastAsiaTheme="minorEastAsia" w:hAnsiTheme="minorEastAsia" w:hint="eastAsia"/>
                <w:color w:val="000000" w:themeColor="text1"/>
                <w:spacing w:val="30"/>
                <w:kern w:val="10"/>
                <w:sz w:val="28"/>
                <w:szCs w:val="28"/>
              </w:rPr>
              <w:t xml:space="preserve">     第三段</w:t>
            </w:r>
          </w:p>
        </w:tc>
        <w:tc>
          <w:tcPr>
            <w:tcW w:w="4148" w:type="dxa"/>
          </w:tcPr>
          <w:p w:rsidR="0013431A" w:rsidRDefault="0013431A" w:rsidP="0064684F">
            <w:pPr>
              <w:jc w:val="left"/>
              <w:rPr>
                <w:rFonts w:asciiTheme="minorEastAsia" w:eastAsiaTheme="minorEastAsia" w:hAnsiTheme="minorEastAsia"/>
                <w:color w:val="000000" w:themeColor="text1"/>
                <w:spacing w:val="30"/>
                <w:kern w:val="10"/>
                <w:sz w:val="28"/>
                <w:szCs w:val="28"/>
              </w:rPr>
            </w:pPr>
          </w:p>
        </w:tc>
      </w:tr>
      <w:tr w:rsidR="0013431A" w:rsidTr="0013431A">
        <w:tc>
          <w:tcPr>
            <w:tcW w:w="4148" w:type="dxa"/>
          </w:tcPr>
          <w:p w:rsidR="0013431A" w:rsidRDefault="0013431A" w:rsidP="0064684F">
            <w:pPr>
              <w:jc w:val="left"/>
              <w:rPr>
                <w:rFonts w:asciiTheme="minorEastAsia" w:eastAsiaTheme="minorEastAsia" w:hAnsiTheme="minorEastAsia"/>
                <w:color w:val="000000" w:themeColor="text1"/>
                <w:spacing w:val="30"/>
                <w:kern w:val="10"/>
                <w:sz w:val="28"/>
                <w:szCs w:val="28"/>
              </w:rPr>
            </w:pPr>
            <w:r>
              <w:rPr>
                <w:rFonts w:asciiTheme="minorEastAsia" w:eastAsiaTheme="minorEastAsia" w:hAnsiTheme="minorEastAsia" w:hint="eastAsia"/>
                <w:color w:val="000000" w:themeColor="text1"/>
                <w:spacing w:val="30"/>
                <w:kern w:val="10"/>
                <w:sz w:val="28"/>
                <w:szCs w:val="28"/>
              </w:rPr>
              <w:t xml:space="preserve">     第四</w:t>
            </w:r>
            <w:r w:rsidRPr="0013431A">
              <w:rPr>
                <w:rFonts w:asciiTheme="minorEastAsia" w:eastAsiaTheme="minorEastAsia" w:hAnsiTheme="minorEastAsia" w:hint="eastAsia"/>
                <w:color w:val="000000" w:themeColor="text1"/>
                <w:spacing w:val="30"/>
                <w:kern w:val="10"/>
                <w:sz w:val="28"/>
                <w:szCs w:val="28"/>
              </w:rPr>
              <w:t>段</w:t>
            </w:r>
          </w:p>
        </w:tc>
        <w:tc>
          <w:tcPr>
            <w:tcW w:w="4148" w:type="dxa"/>
          </w:tcPr>
          <w:p w:rsidR="0013431A" w:rsidRDefault="0013431A" w:rsidP="0064684F">
            <w:pPr>
              <w:jc w:val="left"/>
              <w:rPr>
                <w:rFonts w:asciiTheme="minorEastAsia" w:eastAsiaTheme="minorEastAsia" w:hAnsiTheme="minorEastAsia"/>
                <w:color w:val="000000" w:themeColor="text1"/>
                <w:spacing w:val="30"/>
                <w:kern w:val="10"/>
                <w:sz w:val="28"/>
                <w:szCs w:val="28"/>
              </w:rPr>
            </w:pPr>
          </w:p>
        </w:tc>
      </w:tr>
      <w:tr w:rsidR="0013431A" w:rsidTr="0013431A">
        <w:tc>
          <w:tcPr>
            <w:tcW w:w="4148" w:type="dxa"/>
          </w:tcPr>
          <w:p w:rsidR="0013431A" w:rsidRDefault="0013431A" w:rsidP="0064684F">
            <w:pPr>
              <w:jc w:val="left"/>
              <w:rPr>
                <w:rFonts w:asciiTheme="minorEastAsia" w:eastAsiaTheme="minorEastAsia" w:hAnsiTheme="minorEastAsia"/>
                <w:color w:val="000000" w:themeColor="text1"/>
                <w:spacing w:val="30"/>
                <w:kern w:val="10"/>
                <w:sz w:val="28"/>
                <w:szCs w:val="28"/>
              </w:rPr>
            </w:pPr>
            <w:r>
              <w:rPr>
                <w:rFonts w:asciiTheme="minorEastAsia" w:eastAsiaTheme="minorEastAsia" w:hAnsiTheme="minorEastAsia" w:hint="eastAsia"/>
                <w:color w:val="000000" w:themeColor="text1"/>
                <w:spacing w:val="30"/>
                <w:kern w:val="10"/>
                <w:sz w:val="28"/>
                <w:szCs w:val="28"/>
              </w:rPr>
              <w:t xml:space="preserve">     第五</w:t>
            </w:r>
            <w:r w:rsidRPr="0013431A">
              <w:rPr>
                <w:rFonts w:asciiTheme="minorEastAsia" w:eastAsiaTheme="minorEastAsia" w:hAnsiTheme="minorEastAsia" w:hint="eastAsia"/>
                <w:color w:val="000000" w:themeColor="text1"/>
                <w:spacing w:val="30"/>
                <w:kern w:val="10"/>
                <w:sz w:val="28"/>
                <w:szCs w:val="28"/>
              </w:rPr>
              <w:t>段</w:t>
            </w:r>
          </w:p>
        </w:tc>
        <w:tc>
          <w:tcPr>
            <w:tcW w:w="4148" w:type="dxa"/>
          </w:tcPr>
          <w:p w:rsidR="0013431A" w:rsidRDefault="0013431A" w:rsidP="0064684F">
            <w:pPr>
              <w:jc w:val="left"/>
              <w:rPr>
                <w:rFonts w:asciiTheme="minorEastAsia" w:eastAsiaTheme="minorEastAsia" w:hAnsiTheme="minorEastAsia"/>
                <w:color w:val="000000" w:themeColor="text1"/>
                <w:spacing w:val="30"/>
                <w:kern w:val="10"/>
                <w:sz w:val="28"/>
                <w:szCs w:val="28"/>
              </w:rPr>
            </w:pPr>
          </w:p>
        </w:tc>
      </w:tr>
      <w:tr w:rsidR="0013431A" w:rsidTr="0013431A">
        <w:tc>
          <w:tcPr>
            <w:tcW w:w="4148" w:type="dxa"/>
          </w:tcPr>
          <w:p w:rsidR="0013431A" w:rsidRDefault="0013431A" w:rsidP="0064684F">
            <w:pPr>
              <w:jc w:val="left"/>
              <w:rPr>
                <w:rFonts w:asciiTheme="minorEastAsia" w:eastAsiaTheme="minorEastAsia" w:hAnsiTheme="minorEastAsia"/>
                <w:color w:val="000000" w:themeColor="text1"/>
                <w:spacing w:val="30"/>
                <w:kern w:val="10"/>
                <w:sz w:val="28"/>
                <w:szCs w:val="28"/>
              </w:rPr>
            </w:pPr>
            <w:r>
              <w:rPr>
                <w:rFonts w:asciiTheme="minorEastAsia" w:eastAsiaTheme="minorEastAsia" w:hAnsiTheme="minorEastAsia" w:hint="eastAsia"/>
                <w:color w:val="000000" w:themeColor="text1"/>
                <w:spacing w:val="30"/>
                <w:kern w:val="10"/>
                <w:sz w:val="28"/>
                <w:szCs w:val="28"/>
              </w:rPr>
              <w:t xml:space="preserve">     第六</w:t>
            </w:r>
            <w:r w:rsidRPr="0013431A">
              <w:rPr>
                <w:rFonts w:asciiTheme="minorEastAsia" w:eastAsiaTheme="minorEastAsia" w:hAnsiTheme="minorEastAsia" w:hint="eastAsia"/>
                <w:color w:val="000000" w:themeColor="text1"/>
                <w:spacing w:val="30"/>
                <w:kern w:val="10"/>
                <w:sz w:val="28"/>
                <w:szCs w:val="28"/>
              </w:rPr>
              <w:t>段</w:t>
            </w:r>
          </w:p>
        </w:tc>
        <w:tc>
          <w:tcPr>
            <w:tcW w:w="4148" w:type="dxa"/>
          </w:tcPr>
          <w:p w:rsidR="0013431A" w:rsidRDefault="0013431A" w:rsidP="0064684F">
            <w:pPr>
              <w:jc w:val="left"/>
              <w:rPr>
                <w:rFonts w:asciiTheme="minorEastAsia" w:eastAsiaTheme="minorEastAsia" w:hAnsiTheme="minorEastAsia"/>
                <w:color w:val="000000" w:themeColor="text1"/>
                <w:spacing w:val="30"/>
                <w:kern w:val="10"/>
                <w:sz w:val="28"/>
                <w:szCs w:val="28"/>
              </w:rPr>
            </w:pPr>
          </w:p>
        </w:tc>
      </w:tr>
      <w:tr w:rsidR="0013431A" w:rsidTr="0013431A">
        <w:tc>
          <w:tcPr>
            <w:tcW w:w="4148" w:type="dxa"/>
          </w:tcPr>
          <w:p w:rsidR="0013431A" w:rsidRDefault="0013431A" w:rsidP="0064684F">
            <w:pPr>
              <w:jc w:val="left"/>
              <w:rPr>
                <w:rFonts w:asciiTheme="minorEastAsia" w:eastAsiaTheme="minorEastAsia" w:hAnsiTheme="minorEastAsia"/>
                <w:color w:val="000000" w:themeColor="text1"/>
                <w:spacing w:val="30"/>
                <w:kern w:val="10"/>
                <w:sz w:val="28"/>
                <w:szCs w:val="28"/>
              </w:rPr>
            </w:pPr>
            <w:r>
              <w:rPr>
                <w:rFonts w:asciiTheme="minorEastAsia" w:eastAsiaTheme="minorEastAsia" w:hAnsiTheme="minorEastAsia" w:hint="eastAsia"/>
                <w:color w:val="000000" w:themeColor="text1"/>
                <w:spacing w:val="30"/>
                <w:kern w:val="10"/>
                <w:sz w:val="28"/>
                <w:szCs w:val="28"/>
              </w:rPr>
              <w:t xml:space="preserve">     第七</w:t>
            </w:r>
            <w:r w:rsidRPr="0013431A">
              <w:rPr>
                <w:rFonts w:asciiTheme="minorEastAsia" w:eastAsiaTheme="minorEastAsia" w:hAnsiTheme="minorEastAsia" w:hint="eastAsia"/>
                <w:color w:val="000000" w:themeColor="text1"/>
                <w:spacing w:val="30"/>
                <w:kern w:val="10"/>
                <w:sz w:val="28"/>
                <w:szCs w:val="28"/>
              </w:rPr>
              <w:t>段</w:t>
            </w:r>
          </w:p>
        </w:tc>
        <w:tc>
          <w:tcPr>
            <w:tcW w:w="4148" w:type="dxa"/>
          </w:tcPr>
          <w:p w:rsidR="0013431A" w:rsidRDefault="0013431A" w:rsidP="0064684F">
            <w:pPr>
              <w:jc w:val="left"/>
              <w:rPr>
                <w:rFonts w:asciiTheme="minorEastAsia" w:eastAsiaTheme="minorEastAsia" w:hAnsiTheme="minorEastAsia"/>
                <w:color w:val="000000" w:themeColor="text1"/>
                <w:spacing w:val="30"/>
                <w:kern w:val="10"/>
                <w:sz w:val="28"/>
                <w:szCs w:val="28"/>
              </w:rPr>
            </w:pPr>
          </w:p>
        </w:tc>
      </w:tr>
      <w:tr w:rsidR="0013431A" w:rsidTr="0013431A">
        <w:tc>
          <w:tcPr>
            <w:tcW w:w="4148" w:type="dxa"/>
          </w:tcPr>
          <w:p w:rsidR="0013431A" w:rsidRDefault="0013431A" w:rsidP="0064684F">
            <w:pPr>
              <w:jc w:val="left"/>
              <w:rPr>
                <w:rFonts w:asciiTheme="minorEastAsia" w:eastAsiaTheme="minorEastAsia" w:hAnsiTheme="minorEastAsia"/>
                <w:color w:val="000000" w:themeColor="text1"/>
                <w:spacing w:val="30"/>
                <w:kern w:val="10"/>
                <w:sz w:val="28"/>
                <w:szCs w:val="28"/>
              </w:rPr>
            </w:pPr>
            <w:r>
              <w:rPr>
                <w:rFonts w:asciiTheme="minorEastAsia" w:eastAsiaTheme="minorEastAsia" w:hAnsiTheme="minorEastAsia" w:hint="eastAsia"/>
                <w:color w:val="000000" w:themeColor="text1"/>
                <w:spacing w:val="30"/>
                <w:kern w:val="10"/>
                <w:sz w:val="28"/>
                <w:szCs w:val="28"/>
              </w:rPr>
              <w:t xml:space="preserve">     第八</w:t>
            </w:r>
            <w:r w:rsidRPr="0013431A">
              <w:rPr>
                <w:rFonts w:asciiTheme="minorEastAsia" w:eastAsiaTheme="minorEastAsia" w:hAnsiTheme="minorEastAsia" w:hint="eastAsia"/>
                <w:color w:val="000000" w:themeColor="text1"/>
                <w:spacing w:val="30"/>
                <w:kern w:val="10"/>
                <w:sz w:val="28"/>
                <w:szCs w:val="28"/>
              </w:rPr>
              <w:t>段</w:t>
            </w:r>
          </w:p>
        </w:tc>
        <w:tc>
          <w:tcPr>
            <w:tcW w:w="4148" w:type="dxa"/>
          </w:tcPr>
          <w:p w:rsidR="0013431A" w:rsidRDefault="0013431A" w:rsidP="0064684F">
            <w:pPr>
              <w:jc w:val="left"/>
              <w:rPr>
                <w:rFonts w:asciiTheme="minorEastAsia" w:eastAsiaTheme="minorEastAsia" w:hAnsiTheme="minorEastAsia"/>
                <w:color w:val="000000" w:themeColor="text1"/>
                <w:spacing w:val="30"/>
                <w:kern w:val="10"/>
                <w:sz w:val="28"/>
                <w:szCs w:val="28"/>
              </w:rPr>
            </w:pPr>
          </w:p>
        </w:tc>
      </w:tr>
    </w:tbl>
    <w:p w:rsidR="0013431A" w:rsidRDefault="0013431A" w:rsidP="0064684F">
      <w:pPr>
        <w:jc w:val="left"/>
        <w:rPr>
          <w:rFonts w:asciiTheme="minorEastAsia" w:eastAsiaTheme="minorEastAsia" w:hAnsiTheme="minorEastAsia"/>
          <w:color w:val="000000" w:themeColor="text1"/>
          <w:spacing w:val="30"/>
          <w:kern w:val="10"/>
          <w:sz w:val="28"/>
          <w:szCs w:val="28"/>
          <w:u w:val="single"/>
        </w:rPr>
      </w:pPr>
      <w:bookmarkStart w:id="0" w:name="_GoBack"/>
      <w:bookmarkEnd w:id="0"/>
      <w:r w:rsidRPr="0013431A">
        <w:rPr>
          <w:rFonts w:asciiTheme="minorEastAsia" w:eastAsiaTheme="minorEastAsia" w:hAnsiTheme="minorEastAsia" w:hint="eastAsia"/>
          <w:color w:val="000000" w:themeColor="text1"/>
          <w:spacing w:val="30"/>
          <w:kern w:val="10"/>
          <w:sz w:val="28"/>
          <w:szCs w:val="28"/>
        </w:rPr>
        <w:t>标志语句的作用</w:t>
      </w:r>
      <w:r>
        <w:rPr>
          <w:rFonts w:asciiTheme="minorEastAsia" w:eastAsiaTheme="minorEastAsia" w:hAnsiTheme="minorEastAsia" w:hint="eastAsia"/>
          <w:color w:val="000000" w:themeColor="text1"/>
          <w:spacing w:val="30"/>
          <w:kern w:val="10"/>
          <w:sz w:val="28"/>
          <w:szCs w:val="28"/>
        </w:rPr>
        <w:t>：</w:t>
      </w:r>
    </w:p>
    <w:p w:rsidR="0013431A" w:rsidRDefault="0013431A" w:rsidP="0064684F">
      <w:pPr>
        <w:jc w:val="left"/>
        <w:rPr>
          <w:rFonts w:asciiTheme="minorEastAsia" w:eastAsiaTheme="minorEastAsia" w:hAnsiTheme="minorEastAsia"/>
          <w:color w:val="000000" w:themeColor="text1"/>
          <w:spacing w:val="30"/>
          <w:kern w:val="10"/>
          <w:sz w:val="28"/>
          <w:szCs w:val="28"/>
          <w:u w:val="single"/>
        </w:rPr>
      </w:pPr>
      <w:r>
        <w:rPr>
          <w:rFonts w:asciiTheme="minorEastAsia" w:eastAsiaTheme="minorEastAsia" w:hAnsiTheme="minorEastAsia" w:hint="eastAsia"/>
          <w:color w:val="000000" w:themeColor="text1"/>
          <w:spacing w:val="30"/>
          <w:kern w:val="10"/>
          <w:sz w:val="28"/>
          <w:szCs w:val="28"/>
          <w:u w:val="single"/>
        </w:rPr>
        <w:t xml:space="preserve">                                                    </w:t>
      </w:r>
    </w:p>
    <w:p w:rsidR="0013431A" w:rsidRDefault="0013431A" w:rsidP="0064684F">
      <w:pPr>
        <w:jc w:val="left"/>
        <w:rPr>
          <w:rFonts w:asciiTheme="minorEastAsia" w:eastAsiaTheme="minorEastAsia" w:hAnsiTheme="minorEastAsia"/>
          <w:color w:val="000000" w:themeColor="text1"/>
          <w:spacing w:val="30"/>
          <w:kern w:val="10"/>
          <w:sz w:val="28"/>
          <w:szCs w:val="28"/>
          <w:u w:val="single"/>
        </w:rPr>
      </w:pPr>
      <w:r>
        <w:rPr>
          <w:rFonts w:asciiTheme="minorEastAsia" w:eastAsiaTheme="minorEastAsia" w:hAnsiTheme="minorEastAsia" w:hint="eastAsia"/>
          <w:color w:val="000000" w:themeColor="text1"/>
          <w:spacing w:val="30"/>
          <w:kern w:val="10"/>
          <w:sz w:val="28"/>
          <w:szCs w:val="28"/>
          <w:u w:val="single"/>
        </w:rPr>
        <w:t xml:space="preserve">                                                 </w:t>
      </w:r>
    </w:p>
    <w:p w:rsidR="0013431A" w:rsidRDefault="0013431A" w:rsidP="0064684F">
      <w:pPr>
        <w:jc w:val="left"/>
        <w:rPr>
          <w:rFonts w:asciiTheme="minorEastAsia" w:eastAsiaTheme="minorEastAsia" w:hAnsiTheme="minorEastAsia"/>
          <w:color w:val="000000" w:themeColor="text1"/>
          <w:spacing w:val="30"/>
          <w:kern w:val="10"/>
          <w:sz w:val="28"/>
          <w:szCs w:val="28"/>
          <w:u w:val="single"/>
        </w:rPr>
      </w:pPr>
      <w:r>
        <w:rPr>
          <w:rFonts w:asciiTheme="minorEastAsia" w:eastAsiaTheme="minorEastAsia" w:hAnsiTheme="minorEastAsia" w:hint="eastAsia"/>
          <w:color w:val="000000" w:themeColor="text1"/>
          <w:spacing w:val="30"/>
          <w:kern w:val="10"/>
          <w:sz w:val="28"/>
          <w:szCs w:val="28"/>
          <w:u w:val="single"/>
        </w:rPr>
        <w:t xml:space="preserve">                                          </w:t>
      </w:r>
    </w:p>
    <w:p w:rsidR="002F128B" w:rsidRDefault="00E126A4" w:rsidP="0064684F">
      <w:pPr>
        <w:jc w:val="left"/>
        <w:rPr>
          <w:rFonts w:asciiTheme="minorEastAsia" w:eastAsiaTheme="minorEastAsia" w:hAnsiTheme="minorEastAsia"/>
          <w:color w:val="000000" w:themeColor="text1"/>
          <w:spacing w:val="30"/>
          <w:kern w:val="10"/>
          <w:sz w:val="28"/>
          <w:szCs w:val="28"/>
        </w:rPr>
      </w:pPr>
      <w:r w:rsidRPr="005E7D37">
        <w:rPr>
          <w:rFonts w:asciiTheme="minorEastAsia" w:eastAsiaTheme="minorEastAsia" w:hAnsiTheme="minorEastAsia" w:hint="eastAsia"/>
          <w:color w:val="000000" w:themeColor="text1"/>
          <w:spacing w:val="30"/>
          <w:kern w:val="10"/>
          <w:sz w:val="28"/>
          <w:szCs w:val="28"/>
        </w:rPr>
        <w:t>学习任务二：</w:t>
      </w:r>
      <w:r w:rsidR="002F128B">
        <w:rPr>
          <w:rFonts w:asciiTheme="minorEastAsia" w:eastAsiaTheme="minorEastAsia" w:hAnsiTheme="minorEastAsia" w:hint="eastAsia"/>
          <w:color w:val="000000" w:themeColor="text1"/>
          <w:spacing w:val="30"/>
          <w:kern w:val="10"/>
          <w:sz w:val="28"/>
          <w:szCs w:val="28"/>
        </w:rPr>
        <w:t>学习本文修辞手法</w:t>
      </w:r>
      <w:r w:rsidR="00812FB9">
        <w:rPr>
          <w:rFonts w:asciiTheme="minorEastAsia" w:eastAsiaTheme="minorEastAsia" w:hAnsiTheme="minorEastAsia" w:hint="eastAsia"/>
          <w:color w:val="000000" w:themeColor="text1"/>
          <w:spacing w:val="30"/>
          <w:kern w:val="10"/>
          <w:sz w:val="28"/>
          <w:szCs w:val="28"/>
        </w:rPr>
        <w:t>及</w:t>
      </w:r>
      <w:r w:rsidR="007638EA" w:rsidRPr="007638EA">
        <w:rPr>
          <w:rFonts w:asciiTheme="minorEastAsia" w:eastAsiaTheme="minorEastAsia" w:hAnsiTheme="minorEastAsia" w:hint="eastAsia"/>
          <w:color w:val="000000" w:themeColor="text1"/>
          <w:spacing w:val="30"/>
          <w:kern w:val="10"/>
          <w:sz w:val="28"/>
          <w:szCs w:val="28"/>
        </w:rPr>
        <w:t>其他精准选词造句</w:t>
      </w:r>
      <w:r w:rsidR="002F128B">
        <w:rPr>
          <w:rFonts w:asciiTheme="minorEastAsia" w:eastAsiaTheme="minorEastAsia" w:hAnsiTheme="minorEastAsia" w:hint="eastAsia"/>
          <w:color w:val="000000" w:themeColor="text1"/>
          <w:spacing w:val="30"/>
          <w:kern w:val="10"/>
          <w:sz w:val="28"/>
          <w:szCs w:val="28"/>
        </w:rPr>
        <w:t>，并体会其作用。</w:t>
      </w:r>
    </w:p>
    <w:p w:rsidR="002F128B" w:rsidRPr="002F128B" w:rsidRDefault="00E923D8" w:rsidP="002F128B">
      <w:pPr>
        <w:pStyle w:val="a8"/>
        <w:numPr>
          <w:ilvl w:val="0"/>
          <w:numId w:val="7"/>
        </w:numPr>
        <w:ind w:firstLineChars="0"/>
        <w:jc w:val="left"/>
        <w:rPr>
          <w:rFonts w:asciiTheme="majorEastAsia" w:eastAsiaTheme="majorEastAsia" w:hAnsiTheme="majorEastAsia"/>
          <w:color w:val="000000" w:themeColor="text1"/>
          <w:spacing w:val="30"/>
          <w:kern w:val="10"/>
          <w:sz w:val="28"/>
          <w:szCs w:val="28"/>
        </w:rPr>
      </w:pPr>
      <w:r>
        <w:rPr>
          <w:rFonts w:asciiTheme="majorEastAsia" w:eastAsiaTheme="majorEastAsia" w:hAnsiTheme="majorEastAsia" w:hint="eastAsia"/>
          <w:color w:val="000000" w:themeColor="text1"/>
          <w:spacing w:val="30"/>
          <w:kern w:val="10"/>
          <w:sz w:val="28"/>
          <w:szCs w:val="28"/>
        </w:rPr>
        <w:t>判断修辞手法。指出以下各句分别用了什么修辞手</w:t>
      </w:r>
      <w:r>
        <w:rPr>
          <w:rFonts w:asciiTheme="majorEastAsia" w:eastAsiaTheme="majorEastAsia" w:hAnsiTheme="majorEastAsia" w:hint="eastAsia"/>
          <w:color w:val="000000" w:themeColor="text1"/>
          <w:spacing w:val="30"/>
          <w:kern w:val="10"/>
          <w:sz w:val="28"/>
          <w:szCs w:val="28"/>
        </w:rPr>
        <w:lastRenderedPageBreak/>
        <w:t>法并对其进行鉴赏</w:t>
      </w:r>
      <w:r w:rsidR="007638EA">
        <w:rPr>
          <w:rFonts w:asciiTheme="majorEastAsia" w:eastAsiaTheme="majorEastAsia" w:hAnsiTheme="majorEastAsia" w:hint="eastAsia"/>
          <w:color w:val="000000" w:themeColor="text1"/>
          <w:spacing w:val="30"/>
          <w:kern w:val="10"/>
          <w:sz w:val="28"/>
          <w:szCs w:val="28"/>
        </w:rPr>
        <w:t>品味</w:t>
      </w:r>
      <w:r w:rsidR="002F128B" w:rsidRPr="002F128B">
        <w:rPr>
          <w:rFonts w:asciiTheme="majorEastAsia" w:eastAsiaTheme="majorEastAsia" w:hAnsiTheme="majorEastAsia" w:hint="eastAsia"/>
          <w:color w:val="000000" w:themeColor="text1"/>
          <w:spacing w:val="30"/>
          <w:kern w:val="10"/>
          <w:sz w:val="28"/>
          <w:szCs w:val="28"/>
        </w:rPr>
        <w:t>。</w:t>
      </w:r>
    </w:p>
    <w:tbl>
      <w:tblPr>
        <w:tblStyle w:val="a7"/>
        <w:tblW w:w="8789" w:type="dxa"/>
        <w:tblInd w:w="-289" w:type="dxa"/>
        <w:tblLook w:val="04A0" w:firstRow="1" w:lastRow="0" w:firstColumn="1" w:lastColumn="0" w:noHBand="0" w:noVBand="1"/>
      </w:tblPr>
      <w:tblGrid>
        <w:gridCol w:w="4206"/>
        <w:gridCol w:w="2203"/>
        <w:gridCol w:w="2380"/>
      </w:tblGrid>
      <w:tr w:rsidR="002F128B" w:rsidTr="003B17FD">
        <w:tc>
          <w:tcPr>
            <w:tcW w:w="4206" w:type="dxa"/>
          </w:tcPr>
          <w:p w:rsidR="002F128B" w:rsidRDefault="002F128B" w:rsidP="002F128B">
            <w:pPr>
              <w:pStyle w:val="a8"/>
              <w:ind w:firstLineChars="0" w:firstLine="0"/>
              <w:jc w:val="left"/>
              <w:rPr>
                <w:rFonts w:asciiTheme="minorEastAsia" w:eastAsiaTheme="minorEastAsia" w:hAnsiTheme="minorEastAsia"/>
                <w:color w:val="000000" w:themeColor="text1"/>
                <w:spacing w:val="30"/>
                <w:kern w:val="10"/>
                <w:sz w:val="28"/>
                <w:szCs w:val="28"/>
              </w:rPr>
            </w:pPr>
            <w:r>
              <w:rPr>
                <w:rFonts w:asciiTheme="minorEastAsia" w:eastAsiaTheme="minorEastAsia" w:hAnsiTheme="minorEastAsia" w:hint="eastAsia"/>
                <w:color w:val="000000" w:themeColor="text1"/>
                <w:spacing w:val="30"/>
                <w:kern w:val="10"/>
                <w:sz w:val="28"/>
                <w:szCs w:val="28"/>
              </w:rPr>
              <w:t xml:space="preserve">     例句</w:t>
            </w:r>
          </w:p>
        </w:tc>
        <w:tc>
          <w:tcPr>
            <w:tcW w:w="2203" w:type="dxa"/>
          </w:tcPr>
          <w:p w:rsidR="002F128B" w:rsidRDefault="002F128B" w:rsidP="002F128B">
            <w:pPr>
              <w:pStyle w:val="a8"/>
              <w:ind w:firstLineChars="0" w:firstLine="0"/>
              <w:jc w:val="left"/>
              <w:rPr>
                <w:rFonts w:asciiTheme="minorEastAsia" w:eastAsiaTheme="minorEastAsia" w:hAnsiTheme="minorEastAsia"/>
                <w:color w:val="000000" w:themeColor="text1"/>
                <w:spacing w:val="30"/>
                <w:kern w:val="10"/>
                <w:sz w:val="28"/>
                <w:szCs w:val="28"/>
              </w:rPr>
            </w:pPr>
            <w:r>
              <w:rPr>
                <w:rFonts w:asciiTheme="minorEastAsia" w:eastAsiaTheme="minorEastAsia" w:hAnsiTheme="minorEastAsia" w:hint="eastAsia"/>
                <w:color w:val="000000" w:themeColor="text1"/>
                <w:spacing w:val="30"/>
                <w:kern w:val="10"/>
                <w:sz w:val="28"/>
                <w:szCs w:val="28"/>
              </w:rPr>
              <w:t xml:space="preserve">  修辞手法</w:t>
            </w:r>
          </w:p>
        </w:tc>
        <w:tc>
          <w:tcPr>
            <w:tcW w:w="2380" w:type="dxa"/>
          </w:tcPr>
          <w:p w:rsidR="002F128B" w:rsidRDefault="007638EA" w:rsidP="002F128B">
            <w:pPr>
              <w:pStyle w:val="a8"/>
              <w:ind w:firstLineChars="0" w:firstLine="0"/>
              <w:jc w:val="left"/>
              <w:rPr>
                <w:rFonts w:asciiTheme="minorEastAsia" w:eastAsiaTheme="minorEastAsia" w:hAnsiTheme="minorEastAsia"/>
                <w:color w:val="000000" w:themeColor="text1"/>
                <w:spacing w:val="30"/>
                <w:kern w:val="10"/>
                <w:sz w:val="28"/>
                <w:szCs w:val="28"/>
              </w:rPr>
            </w:pPr>
            <w:r>
              <w:rPr>
                <w:rFonts w:asciiTheme="minorEastAsia" w:eastAsiaTheme="minorEastAsia" w:hAnsiTheme="minorEastAsia" w:hint="eastAsia"/>
                <w:color w:val="000000" w:themeColor="text1"/>
                <w:spacing w:val="30"/>
                <w:kern w:val="10"/>
                <w:sz w:val="28"/>
                <w:szCs w:val="28"/>
              </w:rPr>
              <w:t>使用</w:t>
            </w:r>
            <w:r w:rsidR="004D036E">
              <w:rPr>
                <w:rFonts w:asciiTheme="minorEastAsia" w:eastAsiaTheme="minorEastAsia" w:hAnsiTheme="minorEastAsia" w:hint="eastAsia"/>
                <w:color w:val="000000" w:themeColor="text1"/>
                <w:spacing w:val="30"/>
                <w:kern w:val="10"/>
                <w:sz w:val="28"/>
                <w:szCs w:val="28"/>
              </w:rPr>
              <w:t>修辞手法</w:t>
            </w:r>
            <w:r>
              <w:rPr>
                <w:rFonts w:asciiTheme="minorEastAsia" w:eastAsiaTheme="minorEastAsia" w:hAnsiTheme="minorEastAsia" w:hint="eastAsia"/>
                <w:color w:val="000000" w:themeColor="text1"/>
                <w:spacing w:val="30"/>
                <w:kern w:val="10"/>
                <w:sz w:val="28"/>
                <w:szCs w:val="28"/>
              </w:rPr>
              <w:t>的好处</w:t>
            </w:r>
          </w:p>
        </w:tc>
      </w:tr>
      <w:tr w:rsidR="002F128B" w:rsidTr="003B17FD">
        <w:trPr>
          <w:trHeight w:val="2052"/>
        </w:trPr>
        <w:tc>
          <w:tcPr>
            <w:tcW w:w="4206" w:type="dxa"/>
          </w:tcPr>
          <w:p w:rsidR="002F128B" w:rsidRPr="002F128B" w:rsidRDefault="004D036E" w:rsidP="002F128B">
            <w:pPr>
              <w:pStyle w:val="a8"/>
              <w:ind w:firstLineChars="0" w:firstLine="0"/>
              <w:jc w:val="left"/>
              <w:rPr>
                <w:rFonts w:asciiTheme="minorEastAsia" w:eastAsiaTheme="minorEastAsia" w:hAnsiTheme="minorEastAsia"/>
                <w:color w:val="000000" w:themeColor="text1"/>
                <w:spacing w:val="30"/>
                <w:kern w:val="10"/>
                <w:sz w:val="24"/>
              </w:rPr>
            </w:pPr>
            <w:r>
              <w:rPr>
                <w:rFonts w:asciiTheme="minorEastAsia" w:eastAsiaTheme="minorEastAsia" w:hAnsiTheme="minorEastAsia" w:hint="eastAsia"/>
                <w:color w:val="000000" w:themeColor="text1"/>
                <w:spacing w:val="30"/>
                <w:kern w:val="10"/>
                <w:sz w:val="24"/>
              </w:rPr>
              <w:t xml:space="preserve">   </w:t>
            </w:r>
            <w:r w:rsidR="002F128B" w:rsidRPr="002F128B">
              <w:rPr>
                <w:rFonts w:asciiTheme="minorEastAsia" w:eastAsiaTheme="minorEastAsia" w:hAnsiTheme="minorEastAsia" w:hint="eastAsia"/>
                <w:color w:val="000000" w:themeColor="text1"/>
                <w:spacing w:val="30"/>
                <w:kern w:val="10"/>
                <w:sz w:val="24"/>
              </w:rPr>
              <w:t>3月14日下午两点三刻，当代最伟大的思想家停止思想了。让他一个人留在房里还不到两分钟，当我们进去的时候，便发现他在安乐椅上安静地睡着了--但已经永远地睡着了。</w:t>
            </w:r>
          </w:p>
        </w:tc>
        <w:tc>
          <w:tcPr>
            <w:tcW w:w="2203" w:type="dxa"/>
          </w:tcPr>
          <w:p w:rsidR="002F128B" w:rsidRDefault="002F128B" w:rsidP="002F128B">
            <w:pPr>
              <w:pStyle w:val="a8"/>
              <w:ind w:firstLineChars="0" w:firstLine="0"/>
              <w:jc w:val="left"/>
              <w:rPr>
                <w:rFonts w:asciiTheme="minorEastAsia" w:eastAsiaTheme="minorEastAsia" w:hAnsiTheme="minorEastAsia"/>
                <w:color w:val="000000" w:themeColor="text1"/>
                <w:spacing w:val="30"/>
                <w:kern w:val="10"/>
                <w:sz w:val="28"/>
                <w:szCs w:val="28"/>
              </w:rPr>
            </w:pPr>
          </w:p>
        </w:tc>
        <w:tc>
          <w:tcPr>
            <w:tcW w:w="2380" w:type="dxa"/>
          </w:tcPr>
          <w:p w:rsidR="002F128B" w:rsidRDefault="002F128B" w:rsidP="002F128B">
            <w:pPr>
              <w:pStyle w:val="a8"/>
              <w:ind w:firstLineChars="0" w:firstLine="0"/>
              <w:jc w:val="left"/>
              <w:rPr>
                <w:rFonts w:asciiTheme="minorEastAsia" w:eastAsiaTheme="minorEastAsia" w:hAnsiTheme="minorEastAsia"/>
                <w:color w:val="000000" w:themeColor="text1"/>
                <w:spacing w:val="30"/>
                <w:kern w:val="10"/>
                <w:sz w:val="28"/>
                <w:szCs w:val="28"/>
              </w:rPr>
            </w:pPr>
          </w:p>
        </w:tc>
      </w:tr>
      <w:tr w:rsidR="002F128B" w:rsidTr="003B17FD">
        <w:trPr>
          <w:trHeight w:val="975"/>
        </w:trPr>
        <w:tc>
          <w:tcPr>
            <w:tcW w:w="4206" w:type="dxa"/>
          </w:tcPr>
          <w:p w:rsidR="004D036E" w:rsidRDefault="004D036E" w:rsidP="002F128B">
            <w:pPr>
              <w:pStyle w:val="a8"/>
              <w:ind w:firstLineChars="0" w:firstLine="0"/>
              <w:jc w:val="left"/>
              <w:rPr>
                <w:rFonts w:asciiTheme="minorEastAsia" w:eastAsiaTheme="minorEastAsia" w:hAnsiTheme="minorEastAsia"/>
                <w:color w:val="000000" w:themeColor="text1"/>
                <w:spacing w:val="30"/>
                <w:kern w:val="10"/>
                <w:sz w:val="24"/>
              </w:rPr>
            </w:pPr>
            <w:r>
              <w:rPr>
                <w:rFonts w:asciiTheme="minorEastAsia" w:eastAsiaTheme="minorEastAsia" w:hAnsiTheme="minorEastAsia" w:hint="eastAsia"/>
                <w:color w:val="000000" w:themeColor="text1"/>
                <w:spacing w:val="30"/>
                <w:kern w:val="10"/>
                <w:sz w:val="24"/>
              </w:rPr>
              <w:t xml:space="preserve">  </w:t>
            </w:r>
          </w:p>
          <w:p w:rsidR="002F128B" w:rsidRPr="002F128B" w:rsidRDefault="004D036E" w:rsidP="002F128B">
            <w:pPr>
              <w:pStyle w:val="a8"/>
              <w:ind w:firstLineChars="0" w:firstLine="0"/>
              <w:jc w:val="left"/>
              <w:rPr>
                <w:rFonts w:asciiTheme="minorEastAsia" w:eastAsiaTheme="minorEastAsia" w:hAnsiTheme="minorEastAsia"/>
                <w:color w:val="000000" w:themeColor="text1"/>
                <w:spacing w:val="30"/>
                <w:kern w:val="10"/>
                <w:sz w:val="24"/>
              </w:rPr>
            </w:pPr>
            <w:r>
              <w:rPr>
                <w:rFonts w:asciiTheme="minorEastAsia" w:eastAsiaTheme="minorEastAsia" w:hAnsiTheme="minorEastAsia" w:hint="eastAsia"/>
                <w:color w:val="000000" w:themeColor="text1"/>
                <w:spacing w:val="30"/>
                <w:kern w:val="10"/>
                <w:sz w:val="24"/>
              </w:rPr>
              <w:t xml:space="preserve">   </w:t>
            </w:r>
            <w:r w:rsidR="002F128B" w:rsidRPr="002F128B">
              <w:rPr>
                <w:rFonts w:asciiTheme="minorEastAsia" w:eastAsiaTheme="minorEastAsia" w:hAnsiTheme="minorEastAsia" w:hint="eastAsia"/>
                <w:color w:val="000000" w:themeColor="text1"/>
                <w:spacing w:val="30"/>
                <w:kern w:val="10"/>
                <w:sz w:val="24"/>
              </w:rPr>
              <w:t>在整个欧洲和美洲，从西伯利亚矿井到加利福尼亚 ……</w:t>
            </w:r>
          </w:p>
        </w:tc>
        <w:tc>
          <w:tcPr>
            <w:tcW w:w="2203" w:type="dxa"/>
          </w:tcPr>
          <w:p w:rsidR="002F128B" w:rsidRDefault="002F128B" w:rsidP="002F128B">
            <w:pPr>
              <w:pStyle w:val="a8"/>
              <w:ind w:firstLineChars="0" w:firstLine="0"/>
              <w:jc w:val="left"/>
              <w:rPr>
                <w:rFonts w:asciiTheme="minorEastAsia" w:eastAsiaTheme="minorEastAsia" w:hAnsiTheme="minorEastAsia"/>
                <w:color w:val="000000" w:themeColor="text1"/>
                <w:spacing w:val="30"/>
                <w:kern w:val="10"/>
                <w:sz w:val="28"/>
                <w:szCs w:val="28"/>
              </w:rPr>
            </w:pPr>
          </w:p>
        </w:tc>
        <w:tc>
          <w:tcPr>
            <w:tcW w:w="2380" w:type="dxa"/>
          </w:tcPr>
          <w:p w:rsidR="002F128B" w:rsidRDefault="002F128B" w:rsidP="002F128B">
            <w:pPr>
              <w:pStyle w:val="a8"/>
              <w:ind w:firstLineChars="0" w:firstLine="0"/>
              <w:jc w:val="left"/>
              <w:rPr>
                <w:rFonts w:asciiTheme="minorEastAsia" w:eastAsiaTheme="minorEastAsia" w:hAnsiTheme="minorEastAsia"/>
                <w:color w:val="000000" w:themeColor="text1"/>
                <w:spacing w:val="30"/>
                <w:kern w:val="10"/>
                <w:sz w:val="28"/>
                <w:szCs w:val="28"/>
              </w:rPr>
            </w:pPr>
          </w:p>
        </w:tc>
      </w:tr>
      <w:tr w:rsidR="002F128B" w:rsidTr="003B17FD">
        <w:trPr>
          <w:trHeight w:val="848"/>
        </w:trPr>
        <w:tc>
          <w:tcPr>
            <w:tcW w:w="4206" w:type="dxa"/>
          </w:tcPr>
          <w:p w:rsidR="004D036E" w:rsidRDefault="004D036E" w:rsidP="002F128B">
            <w:pPr>
              <w:pStyle w:val="a8"/>
              <w:ind w:firstLineChars="0" w:firstLine="0"/>
              <w:jc w:val="left"/>
              <w:rPr>
                <w:rFonts w:asciiTheme="minorEastAsia" w:eastAsiaTheme="minorEastAsia" w:hAnsiTheme="minorEastAsia"/>
                <w:color w:val="000000" w:themeColor="text1"/>
                <w:spacing w:val="30"/>
                <w:kern w:val="10"/>
                <w:sz w:val="24"/>
              </w:rPr>
            </w:pPr>
            <w:r>
              <w:rPr>
                <w:rFonts w:asciiTheme="minorEastAsia" w:eastAsiaTheme="minorEastAsia" w:hAnsiTheme="minorEastAsia" w:hint="eastAsia"/>
                <w:color w:val="000000" w:themeColor="text1"/>
                <w:spacing w:val="30"/>
                <w:kern w:val="10"/>
                <w:sz w:val="24"/>
              </w:rPr>
              <w:t xml:space="preserve">   </w:t>
            </w:r>
          </w:p>
          <w:p w:rsidR="002F128B" w:rsidRDefault="004D036E" w:rsidP="002F128B">
            <w:pPr>
              <w:pStyle w:val="a8"/>
              <w:ind w:firstLineChars="0" w:firstLine="0"/>
              <w:jc w:val="left"/>
              <w:rPr>
                <w:rFonts w:asciiTheme="minorEastAsia" w:eastAsiaTheme="minorEastAsia" w:hAnsiTheme="minorEastAsia"/>
                <w:color w:val="000000" w:themeColor="text1"/>
                <w:spacing w:val="30"/>
                <w:kern w:val="10"/>
                <w:sz w:val="24"/>
              </w:rPr>
            </w:pPr>
            <w:r>
              <w:rPr>
                <w:rFonts w:asciiTheme="minorEastAsia" w:eastAsiaTheme="minorEastAsia" w:hAnsiTheme="minorEastAsia" w:hint="eastAsia"/>
                <w:color w:val="000000" w:themeColor="text1"/>
                <w:spacing w:val="30"/>
                <w:kern w:val="10"/>
                <w:sz w:val="24"/>
              </w:rPr>
              <w:t xml:space="preserve">   他</w:t>
            </w:r>
            <w:r w:rsidR="002F128B" w:rsidRPr="002F128B">
              <w:rPr>
                <w:rFonts w:asciiTheme="minorEastAsia" w:eastAsiaTheme="minorEastAsia" w:hAnsiTheme="minorEastAsia" w:hint="eastAsia"/>
                <w:color w:val="000000" w:themeColor="text1"/>
                <w:spacing w:val="30"/>
                <w:kern w:val="10"/>
                <w:sz w:val="24"/>
              </w:rPr>
              <w:t>把他们当作蛛丝一样轻轻拂去。</w:t>
            </w:r>
          </w:p>
          <w:p w:rsidR="00E923D8" w:rsidRPr="002F128B" w:rsidRDefault="00E923D8" w:rsidP="002F128B">
            <w:pPr>
              <w:pStyle w:val="a8"/>
              <w:ind w:firstLineChars="0" w:firstLine="0"/>
              <w:jc w:val="left"/>
              <w:rPr>
                <w:rFonts w:asciiTheme="minorEastAsia" w:eastAsiaTheme="minorEastAsia" w:hAnsiTheme="minorEastAsia"/>
                <w:color w:val="000000" w:themeColor="text1"/>
                <w:spacing w:val="30"/>
                <w:kern w:val="10"/>
                <w:sz w:val="24"/>
              </w:rPr>
            </w:pPr>
          </w:p>
        </w:tc>
        <w:tc>
          <w:tcPr>
            <w:tcW w:w="2203" w:type="dxa"/>
          </w:tcPr>
          <w:p w:rsidR="002F128B" w:rsidRDefault="002F128B" w:rsidP="002F128B">
            <w:pPr>
              <w:pStyle w:val="a8"/>
              <w:ind w:firstLineChars="0" w:firstLine="0"/>
              <w:jc w:val="left"/>
              <w:rPr>
                <w:rFonts w:asciiTheme="minorEastAsia" w:eastAsiaTheme="minorEastAsia" w:hAnsiTheme="minorEastAsia"/>
                <w:color w:val="000000" w:themeColor="text1"/>
                <w:spacing w:val="30"/>
                <w:kern w:val="10"/>
                <w:sz w:val="28"/>
                <w:szCs w:val="28"/>
              </w:rPr>
            </w:pPr>
          </w:p>
        </w:tc>
        <w:tc>
          <w:tcPr>
            <w:tcW w:w="2380" w:type="dxa"/>
          </w:tcPr>
          <w:p w:rsidR="002F128B" w:rsidRDefault="002F128B" w:rsidP="002F128B">
            <w:pPr>
              <w:pStyle w:val="a8"/>
              <w:ind w:firstLineChars="0" w:firstLine="0"/>
              <w:jc w:val="left"/>
              <w:rPr>
                <w:rFonts w:asciiTheme="minorEastAsia" w:eastAsiaTheme="minorEastAsia" w:hAnsiTheme="minorEastAsia"/>
                <w:color w:val="000000" w:themeColor="text1"/>
                <w:spacing w:val="30"/>
                <w:kern w:val="10"/>
                <w:sz w:val="28"/>
                <w:szCs w:val="28"/>
              </w:rPr>
            </w:pPr>
          </w:p>
        </w:tc>
      </w:tr>
      <w:tr w:rsidR="002F128B" w:rsidTr="00E923D8">
        <w:trPr>
          <w:trHeight w:val="2400"/>
        </w:trPr>
        <w:tc>
          <w:tcPr>
            <w:tcW w:w="4206" w:type="dxa"/>
          </w:tcPr>
          <w:p w:rsidR="004D036E" w:rsidRDefault="004D036E" w:rsidP="004D036E">
            <w:pPr>
              <w:rPr>
                <w:rFonts w:asciiTheme="minorEastAsia" w:eastAsiaTheme="minorEastAsia" w:hAnsiTheme="minorEastAsia"/>
                <w:color w:val="000000" w:themeColor="text1"/>
                <w:spacing w:val="30"/>
                <w:kern w:val="10"/>
                <w:sz w:val="24"/>
              </w:rPr>
            </w:pPr>
            <w:r>
              <w:rPr>
                <w:rFonts w:asciiTheme="minorEastAsia" w:eastAsiaTheme="minorEastAsia" w:hAnsiTheme="minorEastAsia" w:hint="eastAsia"/>
                <w:color w:val="000000" w:themeColor="text1"/>
                <w:spacing w:val="30"/>
                <w:kern w:val="10"/>
                <w:sz w:val="24"/>
              </w:rPr>
              <w:t xml:space="preserve">   </w:t>
            </w:r>
          </w:p>
          <w:p w:rsidR="00E923D8" w:rsidRDefault="004D036E" w:rsidP="00E923D8">
            <w:pPr>
              <w:rPr>
                <w:rFonts w:asciiTheme="minorEastAsia" w:eastAsiaTheme="minorEastAsia" w:hAnsiTheme="minorEastAsia"/>
                <w:color w:val="000000" w:themeColor="text1"/>
                <w:spacing w:val="30"/>
                <w:kern w:val="10"/>
                <w:sz w:val="28"/>
                <w:szCs w:val="28"/>
              </w:rPr>
            </w:pPr>
            <w:r>
              <w:rPr>
                <w:rFonts w:asciiTheme="minorEastAsia" w:eastAsiaTheme="minorEastAsia" w:hAnsiTheme="minorEastAsia" w:hint="eastAsia"/>
                <w:color w:val="000000" w:themeColor="text1"/>
                <w:spacing w:val="30"/>
                <w:kern w:val="10"/>
                <w:sz w:val="24"/>
              </w:rPr>
              <w:t xml:space="preserve">   </w:t>
            </w:r>
            <w:r w:rsidRPr="004D036E">
              <w:rPr>
                <w:rFonts w:asciiTheme="minorEastAsia" w:eastAsiaTheme="minorEastAsia" w:hAnsiTheme="minorEastAsia" w:hint="eastAsia"/>
                <w:color w:val="000000" w:themeColor="text1"/>
                <w:spacing w:val="30"/>
                <w:kern w:val="10"/>
                <w:sz w:val="24"/>
              </w:rPr>
              <w:t>正像达尔文发现有机界的发展规律一样，马克思发现了人类历史的发展规律，即历来为繁芜丛杂的意识形态所掩盖着的一个简单事实。</w:t>
            </w:r>
          </w:p>
        </w:tc>
        <w:tc>
          <w:tcPr>
            <w:tcW w:w="2203" w:type="dxa"/>
          </w:tcPr>
          <w:p w:rsidR="002F128B" w:rsidRDefault="002F128B" w:rsidP="002F128B">
            <w:pPr>
              <w:pStyle w:val="a8"/>
              <w:ind w:firstLineChars="0" w:firstLine="0"/>
              <w:jc w:val="left"/>
              <w:rPr>
                <w:rFonts w:asciiTheme="minorEastAsia" w:eastAsiaTheme="minorEastAsia" w:hAnsiTheme="minorEastAsia"/>
                <w:color w:val="000000" w:themeColor="text1"/>
                <w:spacing w:val="30"/>
                <w:kern w:val="10"/>
                <w:sz w:val="28"/>
                <w:szCs w:val="28"/>
              </w:rPr>
            </w:pPr>
          </w:p>
        </w:tc>
        <w:tc>
          <w:tcPr>
            <w:tcW w:w="2380" w:type="dxa"/>
          </w:tcPr>
          <w:p w:rsidR="002F128B" w:rsidRDefault="002F128B" w:rsidP="002F128B">
            <w:pPr>
              <w:pStyle w:val="a8"/>
              <w:ind w:firstLineChars="0" w:firstLine="0"/>
              <w:jc w:val="left"/>
              <w:rPr>
                <w:rFonts w:asciiTheme="minorEastAsia" w:eastAsiaTheme="minorEastAsia" w:hAnsiTheme="minorEastAsia"/>
                <w:color w:val="000000" w:themeColor="text1"/>
                <w:spacing w:val="30"/>
                <w:kern w:val="10"/>
                <w:sz w:val="28"/>
                <w:szCs w:val="28"/>
              </w:rPr>
            </w:pPr>
          </w:p>
        </w:tc>
      </w:tr>
      <w:tr w:rsidR="00E923D8" w:rsidTr="00E923D8">
        <w:trPr>
          <w:trHeight w:val="2400"/>
        </w:trPr>
        <w:tc>
          <w:tcPr>
            <w:tcW w:w="4206" w:type="dxa"/>
          </w:tcPr>
          <w:p w:rsidR="00E923D8" w:rsidRDefault="00E923D8" w:rsidP="00E923D8">
            <w:pPr>
              <w:rPr>
                <w:rFonts w:asciiTheme="minorEastAsia" w:eastAsiaTheme="minorEastAsia" w:hAnsiTheme="minorEastAsia"/>
                <w:color w:val="000000" w:themeColor="text1"/>
                <w:spacing w:val="30"/>
                <w:kern w:val="10"/>
                <w:sz w:val="24"/>
              </w:rPr>
            </w:pPr>
          </w:p>
          <w:p w:rsidR="00E923D8" w:rsidRDefault="00E923D8" w:rsidP="00E923D8">
            <w:r>
              <w:rPr>
                <w:rFonts w:asciiTheme="minorEastAsia" w:eastAsiaTheme="minorEastAsia" w:hAnsiTheme="minorEastAsia" w:hint="eastAsia"/>
                <w:color w:val="000000" w:themeColor="text1"/>
                <w:spacing w:val="30"/>
                <w:kern w:val="10"/>
                <w:sz w:val="24"/>
              </w:rPr>
              <w:t xml:space="preserve">   </w:t>
            </w:r>
            <w:r w:rsidRPr="00E923D8">
              <w:rPr>
                <w:rFonts w:asciiTheme="minorEastAsia" w:eastAsiaTheme="minorEastAsia" w:hAnsiTheme="minorEastAsia" w:hint="eastAsia"/>
                <w:color w:val="000000" w:themeColor="text1"/>
                <w:spacing w:val="30"/>
                <w:kern w:val="10"/>
                <w:sz w:val="24"/>
              </w:rPr>
              <w:t>由于剩余价值的发现，这里就豁然开朗了，而先前无论资产阶级经济学家或者社会主义批评家所做的一切研究都只是在黑暗中摸索。</w:t>
            </w:r>
          </w:p>
        </w:tc>
        <w:tc>
          <w:tcPr>
            <w:tcW w:w="2203" w:type="dxa"/>
          </w:tcPr>
          <w:p w:rsidR="00E923D8" w:rsidRDefault="00E923D8" w:rsidP="00E923D8"/>
        </w:tc>
        <w:tc>
          <w:tcPr>
            <w:tcW w:w="2380" w:type="dxa"/>
          </w:tcPr>
          <w:p w:rsidR="00E923D8" w:rsidRDefault="00E923D8" w:rsidP="00E923D8"/>
        </w:tc>
      </w:tr>
      <w:tr w:rsidR="004D036E" w:rsidTr="003B17FD">
        <w:trPr>
          <w:trHeight w:val="3676"/>
        </w:trPr>
        <w:tc>
          <w:tcPr>
            <w:tcW w:w="4206" w:type="dxa"/>
          </w:tcPr>
          <w:p w:rsidR="004D036E" w:rsidRDefault="004D036E" w:rsidP="004D036E">
            <w:pPr>
              <w:rPr>
                <w:rFonts w:asciiTheme="minorEastAsia" w:eastAsiaTheme="minorEastAsia" w:hAnsiTheme="minorEastAsia"/>
                <w:color w:val="000000" w:themeColor="text1"/>
                <w:spacing w:val="30"/>
                <w:kern w:val="10"/>
                <w:sz w:val="24"/>
              </w:rPr>
            </w:pPr>
            <w:r>
              <w:rPr>
                <w:rFonts w:asciiTheme="minorEastAsia" w:eastAsiaTheme="minorEastAsia" w:hAnsiTheme="minorEastAsia" w:hint="eastAsia"/>
                <w:color w:val="000000" w:themeColor="text1"/>
                <w:spacing w:val="30"/>
                <w:kern w:val="10"/>
                <w:sz w:val="24"/>
              </w:rPr>
              <w:lastRenderedPageBreak/>
              <w:t xml:space="preserve">   </w:t>
            </w:r>
          </w:p>
          <w:p w:rsidR="004D036E" w:rsidRDefault="004D036E" w:rsidP="004D036E">
            <w:pPr>
              <w:rPr>
                <w:rFonts w:asciiTheme="minorEastAsia" w:eastAsiaTheme="minorEastAsia" w:hAnsiTheme="minorEastAsia"/>
                <w:color w:val="000000" w:themeColor="text1"/>
                <w:spacing w:val="30"/>
                <w:kern w:val="10"/>
                <w:sz w:val="24"/>
              </w:rPr>
            </w:pPr>
            <w:r>
              <w:rPr>
                <w:rFonts w:asciiTheme="minorEastAsia" w:eastAsiaTheme="minorEastAsia" w:hAnsiTheme="minorEastAsia" w:hint="eastAsia"/>
                <w:color w:val="000000" w:themeColor="text1"/>
                <w:spacing w:val="30"/>
                <w:kern w:val="10"/>
                <w:sz w:val="24"/>
              </w:rPr>
              <w:t xml:space="preserve">   </w:t>
            </w:r>
            <w:r w:rsidRPr="004D036E">
              <w:rPr>
                <w:rFonts w:asciiTheme="minorEastAsia" w:eastAsiaTheme="minorEastAsia" w:hAnsiTheme="minorEastAsia" w:hint="eastAsia"/>
                <w:color w:val="000000" w:themeColor="text1"/>
                <w:spacing w:val="30"/>
                <w:kern w:val="10"/>
                <w:sz w:val="24"/>
              </w:rPr>
              <w:t>各国政府--无论专制政府或共和政府，都驱逐他;资产者--无论保守派或极端民主派，都竞相诽谤他，诅咒他。他对这一切毫不在意，把它们当作蛛丝一样轻轻拂去，只是在万不得已时才给以回敬。现在他逝世了，在整个欧洲和美洲，从西伯利亚矿井到加利福尼亚，千百万革命战友无不对他表示尊敬、爱戴和悼念。</w:t>
            </w:r>
          </w:p>
          <w:p w:rsidR="00E923D8" w:rsidRDefault="00E923D8" w:rsidP="004D036E"/>
        </w:tc>
        <w:tc>
          <w:tcPr>
            <w:tcW w:w="2203" w:type="dxa"/>
          </w:tcPr>
          <w:p w:rsidR="004D036E" w:rsidRDefault="004D036E" w:rsidP="004D036E"/>
        </w:tc>
        <w:tc>
          <w:tcPr>
            <w:tcW w:w="2380" w:type="dxa"/>
          </w:tcPr>
          <w:p w:rsidR="004D036E" w:rsidRDefault="004D036E" w:rsidP="004D036E"/>
        </w:tc>
      </w:tr>
      <w:tr w:rsidR="004D036E" w:rsidTr="003B17FD">
        <w:trPr>
          <w:trHeight w:val="1121"/>
        </w:trPr>
        <w:tc>
          <w:tcPr>
            <w:tcW w:w="4206" w:type="dxa"/>
          </w:tcPr>
          <w:p w:rsidR="004D036E" w:rsidRDefault="004D036E" w:rsidP="004D036E">
            <w:pPr>
              <w:pStyle w:val="a8"/>
              <w:ind w:firstLineChars="0" w:firstLine="0"/>
              <w:jc w:val="left"/>
              <w:rPr>
                <w:rFonts w:asciiTheme="minorEastAsia" w:eastAsiaTheme="minorEastAsia" w:hAnsiTheme="minorEastAsia"/>
                <w:color w:val="000000" w:themeColor="text1"/>
                <w:spacing w:val="30"/>
                <w:kern w:val="10"/>
                <w:sz w:val="24"/>
              </w:rPr>
            </w:pPr>
            <w:r>
              <w:rPr>
                <w:rFonts w:asciiTheme="minorEastAsia" w:eastAsiaTheme="minorEastAsia" w:hAnsiTheme="minorEastAsia" w:hint="eastAsia"/>
                <w:color w:val="000000" w:themeColor="text1"/>
                <w:spacing w:val="30"/>
                <w:kern w:val="10"/>
                <w:sz w:val="24"/>
              </w:rPr>
              <w:t xml:space="preserve">   </w:t>
            </w:r>
          </w:p>
          <w:p w:rsidR="004D036E" w:rsidRPr="002F128B" w:rsidRDefault="004D036E" w:rsidP="004D036E">
            <w:pPr>
              <w:pStyle w:val="a8"/>
              <w:ind w:firstLineChars="0" w:firstLine="0"/>
              <w:jc w:val="left"/>
              <w:rPr>
                <w:rFonts w:asciiTheme="minorEastAsia" w:eastAsiaTheme="minorEastAsia" w:hAnsiTheme="minorEastAsia"/>
                <w:color w:val="000000" w:themeColor="text1"/>
                <w:spacing w:val="30"/>
                <w:kern w:val="10"/>
                <w:sz w:val="24"/>
              </w:rPr>
            </w:pPr>
            <w:r>
              <w:rPr>
                <w:rFonts w:asciiTheme="minorEastAsia" w:eastAsiaTheme="minorEastAsia" w:hAnsiTheme="minorEastAsia" w:hint="eastAsia"/>
                <w:color w:val="000000" w:themeColor="text1"/>
                <w:spacing w:val="30"/>
                <w:kern w:val="10"/>
                <w:sz w:val="24"/>
              </w:rPr>
              <w:t xml:space="preserve">   </w:t>
            </w:r>
            <w:r w:rsidRPr="004D036E">
              <w:rPr>
                <w:rFonts w:asciiTheme="minorEastAsia" w:eastAsiaTheme="minorEastAsia" w:hAnsiTheme="minorEastAsia" w:hint="eastAsia"/>
                <w:color w:val="000000" w:themeColor="text1"/>
                <w:spacing w:val="30"/>
                <w:kern w:val="10"/>
                <w:sz w:val="24"/>
              </w:rPr>
              <w:t>我敢大胆地说:他可能有过许多敌人，但未必有一个私敌。</w:t>
            </w:r>
          </w:p>
        </w:tc>
        <w:tc>
          <w:tcPr>
            <w:tcW w:w="2203" w:type="dxa"/>
          </w:tcPr>
          <w:p w:rsidR="004D036E" w:rsidRDefault="004D036E" w:rsidP="002F128B">
            <w:pPr>
              <w:pStyle w:val="a8"/>
              <w:ind w:firstLineChars="0" w:firstLine="0"/>
              <w:jc w:val="left"/>
              <w:rPr>
                <w:rFonts w:asciiTheme="minorEastAsia" w:eastAsiaTheme="minorEastAsia" w:hAnsiTheme="minorEastAsia"/>
                <w:color w:val="000000" w:themeColor="text1"/>
                <w:spacing w:val="30"/>
                <w:kern w:val="10"/>
                <w:sz w:val="28"/>
                <w:szCs w:val="28"/>
              </w:rPr>
            </w:pPr>
          </w:p>
        </w:tc>
        <w:tc>
          <w:tcPr>
            <w:tcW w:w="2380" w:type="dxa"/>
          </w:tcPr>
          <w:p w:rsidR="004D036E" w:rsidRDefault="004D036E" w:rsidP="002F128B">
            <w:pPr>
              <w:pStyle w:val="a8"/>
              <w:ind w:firstLineChars="0" w:firstLine="0"/>
              <w:jc w:val="left"/>
              <w:rPr>
                <w:rFonts w:asciiTheme="minorEastAsia" w:eastAsiaTheme="minorEastAsia" w:hAnsiTheme="minorEastAsia"/>
                <w:color w:val="000000" w:themeColor="text1"/>
                <w:spacing w:val="30"/>
                <w:kern w:val="10"/>
                <w:sz w:val="28"/>
                <w:szCs w:val="28"/>
              </w:rPr>
            </w:pPr>
          </w:p>
        </w:tc>
      </w:tr>
    </w:tbl>
    <w:p w:rsidR="0072437D" w:rsidRDefault="0072437D" w:rsidP="0064684F">
      <w:pPr>
        <w:jc w:val="left"/>
        <w:rPr>
          <w:rFonts w:asciiTheme="minorEastAsia" w:eastAsiaTheme="minorEastAsia" w:hAnsiTheme="minorEastAsia"/>
          <w:color w:val="000000" w:themeColor="text1"/>
          <w:spacing w:val="30"/>
          <w:kern w:val="10"/>
          <w:sz w:val="24"/>
          <w:szCs w:val="28"/>
        </w:rPr>
      </w:pPr>
    </w:p>
    <w:p w:rsidR="00CA28BA" w:rsidRPr="0072437D" w:rsidRDefault="003B598E" w:rsidP="0072437D">
      <w:pPr>
        <w:rPr>
          <w:rFonts w:asciiTheme="minorEastAsia" w:eastAsiaTheme="minorEastAsia" w:hAnsiTheme="minorEastAsia"/>
          <w:color w:val="000000" w:themeColor="text1"/>
          <w:spacing w:val="30"/>
          <w:kern w:val="10"/>
          <w:sz w:val="28"/>
          <w:szCs w:val="28"/>
        </w:rPr>
      </w:pPr>
      <w:r w:rsidRPr="0072437D">
        <w:rPr>
          <w:rFonts w:asciiTheme="minorEastAsia" w:eastAsiaTheme="minorEastAsia" w:hAnsiTheme="minorEastAsia" w:hint="eastAsia"/>
          <w:color w:val="000000" w:themeColor="text1"/>
          <w:spacing w:val="30"/>
          <w:kern w:val="10"/>
          <w:sz w:val="28"/>
          <w:szCs w:val="28"/>
        </w:rPr>
        <w:t>2.</w:t>
      </w:r>
      <w:r w:rsidR="004D036E" w:rsidRPr="0072437D">
        <w:rPr>
          <w:rFonts w:asciiTheme="minorEastAsia" w:eastAsiaTheme="minorEastAsia" w:hAnsiTheme="minorEastAsia" w:hint="eastAsia"/>
          <w:color w:val="000000" w:themeColor="text1"/>
          <w:spacing w:val="30"/>
          <w:kern w:val="10"/>
          <w:sz w:val="28"/>
          <w:szCs w:val="28"/>
        </w:rPr>
        <w:t>体会文章其他精准选词造句，并</w:t>
      </w:r>
      <w:r w:rsidR="00A23EBB" w:rsidRPr="0072437D">
        <w:rPr>
          <w:rFonts w:asciiTheme="minorEastAsia" w:eastAsiaTheme="minorEastAsia" w:hAnsiTheme="minorEastAsia" w:hint="eastAsia"/>
          <w:color w:val="000000" w:themeColor="text1"/>
          <w:spacing w:val="30"/>
          <w:kern w:val="10"/>
          <w:sz w:val="28"/>
          <w:szCs w:val="28"/>
        </w:rPr>
        <w:t>品味这种表达的作用</w:t>
      </w:r>
      <w:r w:rsidR="004D036E" w:rsidRPr="0072437D">
        <w:rPr>
          <w:rFonts w:asciiTheme="minorEastAsia" w:eastAsiaTheme="minorEastAsia" w:hAnsiTheme="minorEastAsia" w:hint="eastAsia"/>
          <w:color w:val="000000" w:themeColor="text1"/>
          <w:spacing w:val="30"/>
          <w:kern w:val="10"/>
          <w:sz w:val="28"/>
          <w:szCs w:val="28"/>
        </w:rPr>
        <w:t>：</w:t>
      </w:r>
    </w:p>
    <w:tbl>
      <w:tblPr>
        <w:tblStyle w:val="a7"/>
        <w:tblW w:w="8789" w:type="dxa"/>
        <w:tblInd w:w="-289" w:type="dxa"/>
        <w:tblLook w:val="04A0" w:firstRow="1" w:lastRow="0" w:firstColumn="1" w:lastColumn="0" w:noHBand="0" w:noVBand="1"/>
      </w:tblPr>
      <w:tblGrid>
        <w:gridCol w:w="2411"/>
        <w:gridCol w:w="6378"/>
      </w:tblGrid>
      <w:tr w:rsidR="004D036E" w:rsidRPr="005E7D37" w:rsidTr="003B17FD">
        <w:tc>
          <w:tcPr>
            <w:tcW w:w="2411" w:type="dxa"/>
          </w:tcPr>
          <w:p w:rsidR="004D036E" w:rsidRPr="005E7D37" w:rsidRDefault="003B17FD" w:rsidP="0064684F">
            <w:pPr>
              <w:jc w:val="left"/>
              <w:rPr>
                <w:rFonts w:asciiTheme="minorEastAsia" w:eastAsiaTheme="minorEastAsia" w:hAnsiTheme="minorEastAsia"/>
                <w:color w:val="000000" w:themeColor="text1"/>
                <w:spacing w:val="30"/>
                <w:kern w:val="10"/>
                <w:sz w:val="28"/>
                <w:szCs w:val="28"/>
              </w:rPr>
            </w:pPr>
            <w:r>
              <w:rPr>
                <w:rFonts w:asciiTheme="minorEastAsia" w:eastAsiaTheme="minorEastAsia" w:hAnsiTheme="minorEastAsia" w:hint="eastAsia"/>
                <w:color w:val="000000" w:themeColor="text1"/>
                <w:spacing w:val="30"/>
                <w:kern w:val="10"/>
                <w:sz w:val="28"/>
                <w:szCs w:val="28"/>
              </w:rPr>
              <w:t xml:space="preserve">   </w:t>
            </w:r>
            <w:r w:rsidR="004D036E">
              <w:rPr>
                <w:rFonts w:asciiTheme="minorEastAsia" w:eastAsiaTheme="minorEastAsia" w:hAnsiTheme="minorEastAsia" w:hint="eastAsia"/>
                <w:color w:val="000000" w:themeColor="text1"/>
                <w:spacing w:val="30"/>
                <w:kern w:val="10"/>
                <w:sz w:val="28"/>
                <w:szCs w:val="28"/>
              </w:rPr>
              <w:t>例句</w:t>
            </w:r>
          </w:p>
        </w:tc>
        <w:tc>
          <w:tcPr>
            <w:tcW w:w="6378" w:type="dxa"/>
          </w:tcPr>
          <w:p w:rsidR="004D036E" w:rsidRPr="005E7D37" w:rsidRDefault="003B17FD" w:rsidP="0064684F">
            <w:pPr>
              <w:jc w:val="left"/>
              <w:rPr>
                <w:rFonts w:asciiTheme="minorEastAsia" w:eastAsiaTheme="minorEastAsia" w:hAnsiTheme="minorEastAsia"/>
                <w:color w:val="000000" w:themeColor="text1"/>
                <w:spacing w:val="30"/>
                <w:kern w:val="10"/>
                <w:sz w:val="28"/>
                <w:szCs w:val="28"/>
              </w:rPr>
            </w:pPr>
            <w:r>
              <w:rPr>
                <w:rFonts w:asciiTheme="minorEastAsia" w:eastAsiaTheme="minorEastAsia" w:hAnsiTheme="minorEastAsia" w:hint="eastAsia"/>
                <w:color w:val="000000" w:themeColor="text1"/>
                <w:spacing w:val="30"/>
                <w:kern w:val="10"/>
                <w:sz w:val="28"/>
                <w:szCs w:val="28"/>
              </w:rPr>
              <w:t xml:space="preserve">     </w:t>
            </w:r>
            <w:r w:rsidR="00FA4B69">
              <w:rPr>
                <w:rFonts w:asciiTheme="minorEastAsia" w:eastAsiaTheme="minorEastAsia" w:hAnsiTheme="minorEastAsia" w:hint="eastAsia"/>
                <w:color w:val="000000" w:themeColor="text1"/>
                <w:spacing w:val="30"/>
                <w:kern w:val="10"/>
                <w:sz w:val="28"/>
                <w:szCs w:val="28"/>
              </w:rPr>
              <w:t xml:space="preserve">    </w:t>
            </w:r>
            <w:r>
              <w:rPr>
                <w:rFonts w:asciiTheme="minorEastAsia" w:eastAsiaTheme="minorEastAsia" w:hAnsiTheme="minorEastAsia" w:hint="eastAsia"/>
                <w:color w:val="000000" w:themeColor="text1"/>
                <w:spacing w:val="30"/>
                <w:kern w:val="10"/>
                <w:sz w:val="28"/>
                <w:szCs w:val="28"/>
              </w:rPr>
              <w:t>这种表达的作用</w:t>
            </w:r>
          </w:p>
        </w:tc>
      </w:tr>
      <w:tr w:rsidR="004D036E" w:rsidRPr="005E7D37" w:rsidTr="003B17FD">
        <w:tc>
          <w:tcPr>
            <w:tcW w:w="2411" w:type="dxa"/>
          </w:tcPr>
          <w:p w:rsidR="003B17FD" w:rsidRDefault="003B17FD" w:rsidP="0064684F">
            <w:pPr>
              <w:jc w:val="left"/>
              <w:rPr>
                <w:rFonts w:asciiTheme="minorEastAsia" w:eastAsiaTheme="minorEastAsia" w:hAnsiTheme="minorEastAsia"/>
                <w:color w:val="000000" w:themeColor="text1"/>
                <w:spacing w:val="30"/>
                <w:kern w:val="10"/>
                <w:sz w:val="24"/>
              </w:rPr>
            </w:pPr>
            <w:r>
              <w:rPr>
                <w:rFonts w:asciiTheme="minorEastAsia" w:eastAsiaTheme="minorEastAsia" w:hAnsiTheme="minorEastAsia" w:hint="eastAsia"/>
                <w:color w:val="000000" w:themeColor="text1"/>
                <w:spacing w:val="30"/>
                <w:kern w:val="10"/>
                <w:sz w:val="24"/>
              </w:rPr>
              <w:t xml:space="preserve"> </w:t>
            </w:r>
          </w:p>
          <w:p w:rsidR="004D036E" w:rsidRPr="003B17FD" w:rsidRDefault="004D036E" w:rsidP="0064684F">
            <w:pPr>
              <w:jc w:val="left"/>
              <w:rPr>
                <w:rFonts w:asciiTheme="minorEastAsia" w:eastAsiaTheme="minorEastAsia" w:hAnsiTheme="minorEastAsia"/>
                <w:color w:val="000000" w:themeColor="text1"/>
                <w:spacing w:val="30"/>
                <w:kern w:val="10"/>
                <w:sz w:val="24"/>
              </w:rPr>
            </w:pPr>
            <w:r w:rsidRPr="003B17FD">
              <w:rPr>
                <w:rFonts w:asciiTheme="minorEastAsia" w:eastAsiaTheme="minorEastAsia" w:hAnsiTheme="minorEastAsia" w:hint="eastAsia"/>
                <w:color w:val="000000" w:themeColor="text1"/>
                <w:spacing w:val="30"/>
                <w:kern w:val="10"/>
                <w:sz w:val="24"/>
              </w:rPr>
              <w:t>“还不到两分钟”</w:t>
            </w:r>
            <w:r w:rsidR="003B17FD" w:rsidRPr="003B17FD">
              <w:rPr>
                <w:rFonts w:asciiTheme="minorEastAsia" w:eastAsiaTheme="minorEastAsia" w:hAnsiTheme="minorEastAsia" w:hint="eastAsia"/>
                <w:color w:val="000000" w:themeColor="text1"/>
                <w:spacing w:val="30"/>
                <w:kern w:val="10"/>
                <w:sz w:val="24"/>
              </w:rPr>
              <w:t>中的“还”字</w:t>
            </w:r>
          </w:p>
          <w:p w:rsidR="004D036E" w:rsidRPr="005E7D37" w:rsidRDefault="004D036E" w:rsidP="0064684F">
            <w:pPr>
              <w:jc w:val="left"/>
              <w:rPr>
                <w:rFonts w:asciiTheme="minorEastAsia" w:eastAsiaTheme="minorEastAsia" w:hAnsiTheme="minorEastAsia"/>
                <w:color w:val="000000" w:themeColor="text1"/>
                <w:spacing w:val="30"/>
                <w:kern w:val="10"/>
                <w:sz w:val="28"/>
                <w:szCs w:val="28"/>
              </w:rPr>
            </w:pPr>
          </w:p>
        </w:tc>
        <w:tc>
          <w:tcPr>
            <w:tcW w:w="6378" w:type="dxa"/>
          </w:tcPr>
          <w:p w:rsidR="004D036E" w:rsidRPr="005E7D37" w:rsidRDefault="004D036E" w:rsidP="0064684F">
            <w:pPr>
              <w:jc w:val="left"/>
              <w:rPr>
                <w:rFonts w:asciiTheme="minorEastAsia" w:eastAsiaTheme="minorEastAsia" w:hAnsiTheme="minorEastAsia"/>
                <w:color w:val="000000" w:themeColor="text1"/>
                <w:spacing w:val="30"/>
                <w:kern w:val="10"/>
                <w:sz w:val="28"/>
                <w:szCs w:val="28"/>
              </w:rPr>
            </w:pPr>
          </w:p>
        </w:tc>
      </w:tr>
      <w:tr w:rsidR="004D036E" w:rsidRPr="005E7D37" w:rsidTr="003B17FD">
        <w:tc>
          <w:tcPr>
            <w:tcW w:w="2411" w:type="dxa"/>
          </w:tcPr>
          <w:p w:rsidR="003B17FD" w:rsidRDefault="003B17FD" w:rsidP="0064684F">
            <w:pPr>
              <w:jc w:val="left"/>
              <w:rPr>
                <w:rFonts w:asciiTheme="minorEastAsia" w:eastAsiaTheme="minorEastAsia" w:hAnsiTheme="minorEastAsia"/>
                <w:color w:val="000000" w:themeColor="text1"/>
                <w:spacing w:val="30"/>
                <w:kern w:val="10"/>
                <w:sz w:val="24"/>
              </w:rPr>
            </w:pPr>
          </w:p>
          <w:p w:rsidR="004D036E" w:rsidRPr="003B17FD" w:rsidRDefault="004D036E" w:rsidP="0064684F">
            <w:pPr>
              <w:jc w:val="left"/>
              <w:rPr>
                <w:rFonts w:asciiTheme="minorEastAsia" w:eastAsiaTheme="minorEastAsia" w:hAnsiTheme="minorEastAsia"/>
                <w:color w:val="000000" w:themeColor="text1"/>
                <w:spacing w:val="30"/>
                <w:kern w:val="10"/>
                <w:sz w:val="24"/>
              </w:rPr>
            </w:pPr>
            <w:r w:rsidRPr="003B17FD">
              <w:rPr>
                <w:rFonts w:asciiTheme="minorEastAsia" w:eastAsiaTheme="minorEastAsia" w:hAnsiTheme="minorEastAsia" w:hint="eastAsia"/>
                <w:color w:val="000000" w:themeColor="text1"/>
                <w:spacing w:val="30"/>
                <w:kern w:val="10"/>
                <w:sz w:val="24"/>
              </w:rPr>
              <w:t>“最伟大的思想家”</w:t>
            </w:r>
            <w:r w:rsidR="003B17FD" w:rsidRPr="003B17FD">
              <w:rPr>
                <w:rFonts w:asciiTheme="minorEastAsia" w:eastAsiaTheme="minorEastAsia" w:hAnsiTheme="minorEastAsia" w:hint="eastAsia"/>
                <w:color w:val="000000" w:themeColor="text1"/>
                <w:spacing w:val="30"/>
                <w:kern w:val="10"/>
                <w:sz w:val="24"/>
              </w:rPr>
              <w:t>中的“最”</w:t>
            </w:r>
            <w:r w:rsidR="003B17FD">
              <w:rPr>
                <w:rFonts w:asciiTheme="minorEastAsia" w:eastAsiaTheme="minorEastAsia" w:hAnsiTheme="minorEastAsia" w:hint="eastAsia"/>
                <w:color w:val="000000" w:themeColor="text1"/>
                <w:spacing w:val="30"/>
                <w:kern w:val="10"/>
                <w:sz w:val="24"/>
              </w:rPr>
              <w:t xml:space="preserve">字 </w:t>
            </w:r>
          </w:p>
          <w:p w:rsidR="004D036E" w:rsidRPr="005E7D37" w:rsidRDefault="004D036E" w:rsidP="004D036E">
            <w:pPr>
              <w:jc w:val="left"/>
              <w:rPr>
                <w:rFonts w:asciiTheme="minorEastAsia" w:eastAsiaTheme="minorEastAsia" w:hAnsiTheme="minorEastAsia"/>
                <w:color w:val="000000" w:themeColor="text1"/>
                <w:spacing w:val="30"/>
                <w:kern w:val="10"/>
                <w:sz w:val="28"/>
                <w:szCs w:val="28"/>
              </w:rPr>
            </w:pPr>
          </w:p>
        </w:tc>
        <w:tc>
          <w:tcPr>
            <w:tcW w:w="6378" w:type="dxa"/>
          </w:tcPr>
          <w:p w:rsidR="004D036E" w:rsidRPr="005E7D37" w:rsidRDefault="004D036E" w:rsidP="0064684F">
            <w:pPr>
              <w:jc w:val="left"/>
              <w:rPr>
                <w:rFonts w:asciiTheme="minorEastAsia" w:eastAsiaTheme="minorEastAsia" w:hAnsiTheme="minorEastAsia"/>
                <w:color w:val="000000" w:themeColor="text1"/>
                <w:spacing w:val="30"/>
                <w:kern w:val="10"/>
                <w:sz w:val="28"/>
                <w:szCs w:val="28"/>
              </w:rPr>
            </w:pPr>
          </w:p>
        </w:tc>
      </w:tr>
      <w:tr w:rsidR="003B17FD" w:rsidRPr="005E7D37" w:rsidTr="003B17FD">
        <w:tc>
          <w:tcPr>
            <w:tcW w:w="2411" w:type="dxa"/>
          </w:tcPr>
          <w:p w:rsidR="003B17FD" w:rsidRPr="00FA4B69" w:rsidRDefault="003B17FD" w:rsidP="00FA4B69">
            <w:pPr>
              <w:jc w:val="left"/>
              <w:rPr>
                <w:rFonts w:asciiTheme="minorEastAsia" w:eastAsiaTheme="minorEastAsia" w:hAnsiTheme="minorEastAsia"/>
                <w:color w:val="000000" w:themeColor="text1"/>
                <w:spacing w:val="30"/>
                <w:kern w:val="10"/>
                <w:sz w:val="28"/>
                <w:szCs w:val="28"/>
              </w:rPr>
            </w:pPr>
            <w:r w:rsidRPr="003B17FD">
              <w:rPr>
                <w:rFonts w:asciiTheme="minorEastAsia" w:eastAsiaTheme="minorEastAsia" w:hAnsiTheme="minorEastAsia" w:hint="eastAsia"/>
                <w:color w:val="000000" w:themeColor="text1"/>
                <w:spacing w:val="30"/>
                <w:kern w:val="10"/>
                <w:sz w:val="24"/>
              </w:rPr>
              <w:t>“这位巨人”、 “协会的这位创始人”、“当代最遭嫉恨和最受诬蔑的人”等一系列“马克思”的同义词语。</w:t>
            </w:r>
          </w:p>
        </w:tc>
        <w:tc>
          <w:tcPr>
            <w:tcW w:w="6378" w:type="dxa"/>
          </w:tcPr>
          <w:p w:rsidR="003B17FD" w:rsidRPr="005E7D37" w:rsidRDefault="003B17FD" w:rsidP="0064684F">
            <w:pPr>
              <w:jc w:val="left"/>
              <w:rPr>
                <w:rFonts w:asciiTheme="minorEastAsia" w:eastAsiaTheme="minorEastAsia" w:hAnsiTheme="minorEastAsia"/>
                <w:color w:val="000000" w:themeColor="text1"/>
                <w:spacing w:val="30"/>
                <w:kern w:val="10"/>
                <w:sz w:val="28"/>
                <w:szCs w:val="28"/>
              </w:rPr>
            </w:pPr>
          </w:p>
        </w:tc>
      </w:tr>
    </w:tbl>
    <w:p w:rsidR="0072437D" w:rsidRDefault="0072437D" w:rsidP="00646428">
      <w:pPr>
        <w:jc w:val="left"/>
        <w:rPr>
          <w:sz w:val="32"/>
          <w:szCs w:val="28"/>
        </w:rPr>
      </w:pPr>
    </w:p>
    <w:p w:rsidR="00646428" w:rsidRPr="00646428" w:rsidRDefault="00646428" w:rsidP="00646428">
      <w:pPr>
        <w:jc w:val="left"/>
        <w:rPr>
          <w:sz w:val="32"/>
          <w:szCs w:val="28"/>
        </w:rPr>
      </w:pPr>
      <w:r w:rsidRPr="00646428">
        <w:rPr>
          <w:rFonts w:hint="eastAsia"/>
          <w:sz w:val="32"/>
          <w:szCs w:val="28"/>
        </w:rPr>
        <w:lastRenderedPageBreak/>
        <w:t>归纳整理：</w:t>
      </w:r>
    </w:p>
    <w:p w:rsidR="00646428" w:rsidRPr="00ED642C" w:rsidRDefault="00646428" w:rsidP="00646428">
      <w:pPr>
        <w:jc w:val="left"/>
        <w:rPr>
          <w:rFonts w:asciiTheme="minorEastAsia" w:eastAsiaTheme="minorEastAsia" w:hAnsiTheme="minorEastAsia"/>
          <w:sz w:val="28"/>
          <w:szCs w:val="28"/>
        </w:rPr>
      </w:pPr>
      <w:r w:rsidRPr="00ED642C">
        <w:rPr>
          <w:rFonts w:asciiTheme="minorEastAsia" w:eastAsiaTheme="minorEastAsia" w:hAnsiTheme="minorEastAsia" w:hint="eastAsia"/>
          <w:sz w:val="28"/>
          <w:szCs w:val="28"/>
        </w:rPr>
        <w:t>一、《在马克思墓前的讲话》是一篇悼词，是恩格斯为逝世的马克思墓所作。它之所以能成为一篇经典的演讲，关键在于它的语言艺术，不仅将复杂的情感融于形象化的语句之中，而且能唤起读者的共鸣，给人美感和享受。</w:t>
      </w:r>
    </w:p>
    <w:p w:rsidR="00646428" w:rsidRPr="00ED642C" w:rsidRDefault="00646428" w:rsidP="00646428">
      <w:pPr>
        <w:jc w:val="left"/>
        <w:rPr>
          <w:rFonts w:asciiTheme="minorEastAsia" w:eastAsiaTheme="minorEastAsia" w:hAnsiTheme="minorEastAsia"/>
          <w:sz w:val="28"/>
          <w:szCs w:val="28"/>
        </w:rPr>
      </w:pPr>
      <w:r w:rsidRPr="00ED642C">
        <w:rPr>
          <w:rFonts w:asciiTheme="minorEastAsia" w:eastAsiaTheme="minorEastAsia" w:hAnsiTheme="minorEastAsia" w:hint="eastAsia"/>
          <w:sz w:val="28"/>
          <w:szCs w:val="28"/>
        </w:rPr>
        <w:t>二、</w:t>
      </w:r>
      <w:r w:rsidR="00ED642C" w:rsidRPr="00ED642C">
        <w:rPr>
          <w:rFonts w:asciiTheme="minorEastAsia" w:eastAsiaTheme="minorEastAsia" w:hAnsiTheme="minorEastAsia" w:hint="eastAsia"/>
          <w:sz w:val="28"/>
          <w:szCs w:val="28"/>
        </w:rPr>
        <w:t>只有悼词的</w:t>
      </w:r>
      <w:r w:rsidRPr="00ED642C">
        <w:rPr>
          <w:rFonts w:asciiTheme="minorEastAsia" w:eastAsiaTheme="minorEastAsia" w:hAnsiTheme="minorEastAsia" w:hint="eastAsia"/>
          <w:sz w:val="28"/>
          <w:szCs w:val="28"/>
        </w:rPr>
        <w:t>选词造句具有艺术性，才能逼真地反映出现实面貌和思想实际，才能为听众所接受，达到宣传、教育、影响听众的目的。</w:t>
      </w:r>
    </w:p>
    <w:p w:rsidR="00474D3D" w:rsidRPr="00ED642C" w:rsidRDefault="00ED642C" w:rsidP="004D036E">
      <w:pPr>
        <w:jc w:val="left"/>
        <w:rPr>
          <w:rFonts w:asciiTheme="minorEastAsia" w:eastAsiaTheme="minorEastAsia" w:hAnsiTheme="minorEastAsia"/>
          <w:sz w:val="28"/>
          <w:szCs w:val="28"/>
        </w:rPr>
      </w:pPr>
      <w:r w:rsidRPr="00ED642C">
        <w:rPr>
          <w:rFonts w:asciiTheme="minorEastAsia" w:eastAsiaTheme="minorEastAsia" w:hAnsiTheme="minorEastAsia" w:hint="eastAsia"/>
          <w:sz w:val="28"/>
          <w:szCs w:val="28"/>
        </w:rPr>
        <w:t>三、要理解使用修辞手法的句子时要针对其使用的修辞，结合语境探究其本意。此外还要了解一切形式都是为内容服务的,在回答艺术手法类的题目时,应和文章主旨结合起来。</w:t>
      </w:r>
    </w:p>
    <w:sectPr w:rsidR="00474D3D" w:rsidRPr="00ED642C" w:rsidSect="00D75AF5">
      <w:footerReference w:type="even"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5F9" w:rsidRDefault="003465F9">
      <w:r>
        <w:separator/>
      </w:r>
    </w:p>
  </w:endnote>
  <w:endnote w:type="continuationSeparator" w:id="0">
    <w:p w:rsidR="003465F9" w:rsidRDefault="0034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行楷简体">
    <w:altName w:val="宋体"/>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F30" w:rsidRDefault="00C95D00">
    <w:pPr>
      <w:pStyle w:val="a6"/>
      <w:framePr w:wrap="around" w:vAnchor="text" w:hAnchor="margin" w:xAlign="center" w:y="1"/>
      <w:rPr>
        <w:rStyle w:val="a3"/>
      </w:rPr>
    </w:pPr>
    <w:r>
      <w:fldChar w:fldCharType="begin"/>
    </w:r>
    <w:r w:rsidR="00C53F30">
      <w:rPr>
        <w:rStyle w:val="a3"/>
      </w:rPr>
      <w:instrText xml:space="preserve">PAGE  </w:instrText>
    </w:r>
    <w:r>
      <w:fldChar w:fldCharType="end"/>
    </w:r>
  </w:p>
  <w:p w:rsidR="00C53F30" w:rsidRDefault="00C53F3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5F9" w:rsidRDefault="003465F9">
      <w:r>
        <w:separator/>
      </w:r>
    </w:p>
  </w:footnote>
  <w:footnote w:type="continuationSeparator" w:id="0">
    <w:p w:rsidR="003465F9" w:rsidRDefault="003465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3656A"/>
    <w:multiLevelType w:val="hybridMultilevel"/>
    <w:tmpl w:val="9410ADCA"/>
    <w:lvl w:ilvl="0" w:tplc="60C6ECD6">
      <w:start w:val="1"/>
      <w:numFmt w:val="decimal"/>
      <w:lvlText w:val="%1."/>
      <w:lvlJc w:val="left"/>
      <w:pPr>
        <w:ind w:left="372" w:hanging="3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CB5225"/>
    <w:multiLevelType w:val="hybridMultilevel"/>
    <w:tmpl w:val="E2D4793E"/>
    <w:lvl w:ilvl="0" w:tplc="3FFAE58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1775E84"/>
    <w:multiLevelType w:val="hybridMultilevel"/>
    <w:tmpl w:val="469AEBA0"/>
    <w:lvl w:ilvl="0" w:tplc="184676A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9AF34D4"/>
    <w:multiLevelType w:val="hybridMultilevel"/>
    <w:tmpl w:val="2F961DB6"/>
    <w:lvl w:ilvl="0" w:tplc="C960ED38">
      <w:start w:val="1"/>
      <w:numFmt w:val="decimal"/>
      <w:lvlText w:val="%1."/>
      <w:lvlJc w:val="left"/>
      <w:pPr>
        <w:ind w:left="360" w:hanging="360"/>
      </w:pPr>
      <w:rPr>
        <w:rFonts w:ascii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648704B"/>
    <w:multiLevelType w:val="hybridMultilevel"/>
    <w:tmpl w:val="D5ACBA60"/>
    <w:lvl w:ilvl="0" w:tplc="D04EFC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7A818AA"/>
    <w:multiLevelType w:val="hybridMultilevel"/>
    <w:tmpl w:val="BD56429C"/>
    <w:lvl w:ilvl="0" w:tplc="98B4D4C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74E3718"/>
    <w:multiLevelType w:val="hybridMultilevel"/>
    <w:tmpl w:val="5DB8C578"/>
    <w:lvl w:ilvl="0" w:tplc="89B42AEE">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6"/>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C76"/>
    <w:rsid w:val="0001334D"/>
    <w:rsid w:val="0002196A"/>
    <w:rsid w:val="00026175"/>
    <w:rsid w:val="00031550"/>
    <w:rsid w:val="00035E28"/>
    <w:rsid w:val="00044897"/>
    <w:rsid w:val="000748B0"/>
    <w:rsid w:val="00081419"/>
    <w:rsid w:val="00087D8C"/>
    <w:rsid w:val="00087FCF"/>
    <w:rsid w:val="0009364B"/>
    <w:rsid w:val="00094E35"/>
    <w:rsid w:val="000B0D54"/>
    <w:rsid w:val="000C0DD1"/>
    <w:rsid w:val="000C5682"/>
    <w:rsid w:val="000D0B7F"/>
    <w:rsid w:val="000E1CEE"/>
    <w:rsid w:val="000E5F2F"/>
    <w:rsid w:val="000E6077"/>
    <w:rsid w:val="000F265D"/>
    <w:rsid w:val="001005E1"/>
    <w:rsid w:val="001058B3"/>
    <w:rsid w:val="0010731F"/>
    <w:rsid w:val="0011190E"/>
    <w:rsid w:val="001222FE"/>
    <w:rsid w:val="00124AE4"/>
    <w:rsid w:val="0012677B"/>
    <w:rsid w:val="00131DED"/>
    <w:rsid w:val="0013431A"/>
    <w:rsid w:val="001760FE"/>
    <w:rsid w:val="001A05AC"/>
    <w:rsid w:val="001B00C4"/>
    <w:rsid w:val="001B1160"/>
    <w:rsid w:val="001C2533"/>
    <w:rsid w:val="001E210B"/>
    <w:rsid w:val="001E40DF"/>
    <w:rsid w:val="001F457B"/>
    <w:rsid w:val="001F5C76"/>
    <w:rsid w:val="002001E3"/>
    <w:rsid w:val="002004E6"/>
    <w:rsid w:val="002016B2"/>
    <w:rsid w:val="00203357"/>
    <w:rsid w:val="00214372"/>
    <w:rsid w:val="002205EE"/>
    <w:rsid w:val="00220F31"/>
    <w:rsid w:val="002230C1"/>
    <w:rsid w:val="00230C40"/>
    <w:rsid w:val="002353F7"/>
    <w:rsid w:val="0023702D"/>
    <w:rsid w:val="002601AD"/>
    <w:rsid w:val="0026388D"/>
    <w:rsid w:val="0027112E"/>
    <w:rsid w:val="002712D9"/>
    <w:rsid w:val="00276B22"/>
    <w:rsid w:val="002A2232"/>
    <w:rsid w:val="002A4CDB"/>
    <w:rsid w:val="002B4788"/>
    <w:rsid w:val="002C1CDA"/>
    <w:rsid w:val="002E7F23"/>
    <w:rsid w:val="002F128B"/>
    <w:rsid w:val="002F280B"/>
    <w:rsid w:val="0034049D"/>
    <w:rsid w:val="0034595B"/>
    <w:rsid w:val="003465F9"/>
    <w:rsid w:val="00351D13"/>
    <w:rsid w:val="00351E7F"/>
    <w:rsid w:val="00354C47"/>
    <w:rsid w:val="00362D4F"/>
    <w:rsid w:val="00366A4A"/>
    <w:rsid w:val="00373FAB"/>
    <w:rsid w:val="0037564F"/>
    <w:rsid w:val="00394D53"/>
    <w:rsid w:val="003A3F19"/>
    <w:rsid w:val="003A3FD5"/>
    <w:rsid w:val="003A5EC3"/>
    <w:rsid w:val="003A604E"/>
    <w:rsid w:val="003B17FD"/>
    <w:rsid w:val="003B2A90"/>
    <w:rsid w:val="003B30EC"/>
    <w:rsid w:val="003B4142"/>
    <w:rsid w:val="003B598E"/>
    <w:rsid w:val="003C0C22"/>
    <w:rsid w:val="003C54AA"/>
    <w:rsid w:val="003D4AF1"/>
    <w:rsid w:val="003F5EE5"/>
    <w:rsid w:val="00405421"/>
    <w:rsid w:val="00406C80"/>
    <w:rsid w:val="00416785"/>
    <w:rsid w:val="00417075"/>
    <w:rsid w:val="0043185A"/>
    <w:rsid w:val="0043194C"/>
    <w:rsid w:val="00446B3A"/>
    <w:rsid w:val="00447F91"/>
    <w:rsid w:val="004526C5"/>
    <w:rsid w:val="0045336F"/>
    <w:rsid w:val="00460AD1"/>
    <w:rsid w:val="00473392"/>
    <w:rsid w:val="00474D3D"/>
    <w:rsid w:val="00475BA0"/>
    <w:rsid w:val="00491E1A"/>
    <w:rsid w:val="004B07AD"/>
    <w:rsid w:val="004B1736"/>
    <w:rsid w:val="004B2A58"/>
    <w:rsid w:val="004B41C3"/>
    <w:rsid w:val="004B5DCD"/>
    <w:rsid w:val="004C7F54"/>
    <w:rsid w:val="004D036E"/>
    <w:rsid w:val="004D1FDB"/>
    <w:rsid w:val="004D4874"/>
    <w:rsid w:val="004E5433"/>
    <w:rsid w:val="004E7732"/>
    <w:rsid w:val="005037E2"/>
    <w:rsid w:val="00504C5C"/>
    <w:rsid w:val="005159B6"/>
    <w:rsid w:val="00521A9D"/>
    <w:rsid w:val="00521D6A"/>
    <w:rsid w:val="005245AC"/>
    <w:rsid w:val="00531B03"/>
    <w:rsid w:val="00542FE3"/>
    <w:rsid w:val="00550A52"/>
    <w:rsid w:val="00555C0F"/>
    <w:rsid w:val="00586A45"/>
    <w:rsid w:val="00596D19"/>
    <w:rsid w:val="005A5DD6"/>
    <w:rsid w:val="005A7963"/>
    <w:rsid w:val="005B3DB8"/>
    <w:rsid w:val="005B6BDD"/>
    <w:rsid w:val="005B70B0"/>
    <w:rsid w:val="005C3727"/>
    <w:rsid w:val="005D2ABF"/>
    <w:rsid w:val="005D7838"/>
    <w:rsid w:val="005E7D37"/>
    <w:rsid w:val="005F4326"/>
    <w:rsid w:val="0060227E"/>
    <w:rsid w:val="006133AD"/>
    <w:rsid w:val="006156FD"/>
    <w:rsid w:val="00620BBA"/>
    <w:rsid w:val="006222CE"/>
    <w:rsid w:val="00630737"/>
    <w:rsid w:val="00646428"/>
    <w:rsid w:val="0064684F"/>
    <w:rsid w:val="006512BE"/>
    <w:rsid w:val="0065258C"/>
    <w:rsid w:val="00665E63"/>
    <w:rsid w:val="0066725E"/>
    <w:rsid w:val="00673D81"/>
    <w:rsid w:val="006A0DE6"/>
    <w:rsid w:val="006A309E"/>
    <w:rsid w:val="006A3C34"/>
    <w:rsid w:val="006C674D"/>
    <w:rsid w:val="006D03D1"/>
    <w:rsid w:val="006D260E"/>
    <w:rsid w:val="006D3609"/>
    <w:rsid w:val="006D5B30"/>
    <w:rsid w:val="006F1214"/>
    <w:rsid w:val="00720C3B"/>
    <w:rsid w:val="007241AB"/>
    <w:rsid w:val="0072437D"/>
    <w:rsid w:val="007548AA"/>
    <w:rsid w:val="00754F23"/>
    <w:rsid w:val="00755696"/>
    <w:rsid w:val="0075671B"/>
    <w:rsid w:val="00761682"/>
    <w:rsid w:val="007638EA"/>
    <w:rsid w:val="0076694F"/>
    <w:rsid w:val="00771F9B"/>
    <w:rsid w:val="007822D7"/>
    <w:rsid w:val="00787B8A"/>
    <w:rsid w:val="007900C3"/>
    <w:rsid w:val="007A04FA"/>
    <w:rsid w:val="007A24EE"/>
    <w:rsid w:val="007B37B5"/>
    <w:rsid w:val="007B4540"/>
    <w:rsid w:val="007B539D"/>
    <w:rsid w:val="007C47BF"/>
    <w:rsid w:val="007D1289"/>
    <w:rsid w:val="007D21FE"/>
    <w:rsid w:val="007E31CB"/>
    <w:rsid w:val="007E372C"/>
    <w:rsid w:val="007E79C0"/>
    <w:rsid w:val="007F10C4"/>
    <w:rsid w:val="007F33D1"/>
    <w:rsid w:val="007F6AAA"/>
    <w:rsid w:val="008126ED"/>
    <w:rsid w:val="00812FB9"/>
    <w:rsid w:val="00813E7C"/>
    <w:rsid w:val="00827EB2"/>
    <w:rsid w:val="008304F3"/>
    <w:rsid w:val="008459C1"/>
    <w:rsid w:val="00847049"/>
    <w:rsid w:val="008506CD"/>
    <w:rsid w:val="00854741"/>
    <w:rsid w:val="00860D03"/>
    <w:rsid w:val="008826B4"/>
    <w:rsid w:val="00883A42"/>
    <w:rsid w:val="00885F1B"/>
    <w:rsid w:val="00894649"/>
    <w:rsid w:val="00894C62"/>
    <w:rsid w:val="0089723E"/>
    <w:rsid w:val="008A25A7"/>
    <w:rsid w:val="008A426B"/>
    <w:rsid w:val="008B7F2F"/>
    <w:rsid w:val="008C622C"/>
    <w:rsid w:val="008E0505"/>
    <w:rsid w:val="008F206C"/>
    <w:rsid w:val="00905B74"/>
    <w:rsid w:val="00907A79"/>
    <w:rsid w:val="00913BF7"/>
    <w:rsid w:val="00921419"/>
    <w:rsid w:val="009231C9"/>
    <w:rsid w:val="0093587A"/>
    <w:rsid w:val="009374F0"/>
    <w:rsid w:val="00940B97"/>
    <w:rsid w:val="00953DF0"/>
    <w:rsid w:val="00966AFE"/>
    <w:rsid w:val="00967ABC"/>
    <w:rsid w:val="00970044"/>
    <w:rsid w:val="00971EB9"/>
    <w:rsid w:val="009866D4"/>
    <w:rsid w:val="009913D0"/>
    <w:rsid w:val="009A2B49"/>
    <w:rsid w:val="009A357E"/>
    <w:rsid w:val="009B0EBB"/>
    <w:rsid w:val="009B6C64"/>
    <w:rsid w:val="009B793C"/>
    <w:rsid w:val="009C2F74"/>
    <w:rsid w:val="009C762C"/>
    <w:rsid w:val="009D2D83"/>
    <w:rsid w:val="009D31BC"/>
    <w:rsid w:val="009D475E"/>
    <w:rsid w:val="009E4C52"/>
    <w:rsid w:val="009E5773"/>
    <w:rsid w:val="009F18E3"/>
    <w:rsid w:val="009F23D1"/>
    <w:rsid w:val="009F510C"/>
    <w:rsid w:val="009F6BC9"/>
    <w:rsid w:val="00A033EC"/>
    <w:rsid w:val="00A1693F"/>
    <w:rsid w:val="00A23EBB"/>
    <w:rsid w:val="00A2712F"/>
    <w:rsid w:val="00A441B5"/>
    <w:rsid w:val="00A44E9E"/>
    <w:rsid w:val="00A530FB"/>
    <w:rsid w:val="00A61071"/>
    <w:rsid w:val="00A62EF6"/>
    <w:rsid w:val="00A64DC3"/>
    <w:rsid w:val="00A75724"/>
    <w:rsid w:val="00A92130"/>
    <w:rsid w:val="00AB11C2"/>
    <w:rsid w:val="00AB4C03"/>
    <w:rsid w:val="00AB6E3C"/>
    <w:rsid w:val="00AD7DAD"/>
    <w:rsid w:val="00AE54D5"/>
    <w:rsid w:val="00AF5ADB"/>
    <w:rsid w:val="00B01A93"/>
    <w:rsid w:val="00B10E49"/>
    <w:rsid w:val="00B34F34"/>
    <w:rsid w:val="00B4702A"/>
    <w:rsid w:val="00B52159"/>
    <w:rsid w:val="00B565F9"/>
    <w:rsid w:val="00B56B22"/>
    <w:rsid w:val="00B570C7"/>
    <w:rsid w:val="00B662B9"/>
    <w:rsid w:val="00B75FAB"/>
    <w:rsid w:val="00B762D2"/>
    <w:rsid w:val="00B773C0"/>
    <w:rsid w:val="00B8150E"/>
    <w:rsid w:val="00B82CDB"/>
    <w:rsid w:val="00B9325D"/>
    <w:rsid w:val="00BA783E"/>
    <w:rsid w:val="00BB2178"/>
    <w:rsid w:val="00BB4E50"/>
    <w:rsid w:val="00BB5247"/>
    <w:rsid w:val="00BB7888"/>
    <w:rsid w:val="00BC50E5"/>
    <w:rsid w:val="00BD084A"/>
    <w:rsid w:val="00BD1C12"/>
    <w:rsid w:val="00BD1FB5"/>
    <w:rsid w:val="00BE6C9C"/>
    <w:rsid w:val="00BE6EF5"/>
    <w:rsid w:val="00BF5DBB"/>
    <w:rsid w:val="00BF7B1E"/>
    <w:rsid w:val="00C07EA7"/>
    <w:rsid w:val="00C15DE3"/>
    <w:rsid w:val="00C2120E"/>
    <w:rsid w:val="00C23A04"/>
    <w:rsid w:val="00C24EC7"/>
    <w:rsid w:val="00C32F22"/>
    <w:rsid w:val="00C446EC"/>
    <w:rsid w:val="00C53F30"/>
    <w:rsid w:val="00C6210B"/>
    <w:rsid w:val="00C6611F"/>
    <w:rsid w:val="00C7134E"/>
    <w:rsid w:val="00C71C21"/>
    <w:rsid w:val="00C80B10"/>
    <w:rsid w:val="00C95D00"/>
    <w:rsid w:val="00C96E8A"/>
    <w:rsid w:val="00CA0E91"/>
    <w:rsid w:val="00CA28BA"/>
    <w:rsid w:val="00CA589E"/>
    <w:rsid w:val="00CB1F4D"/>
    <w:rsid w:val="00CE16D6"/>
    <w:rsid w:val="00D00BA6"/>
    <w:rsid w:val="00D079A5"/>
    <w:rsid w:val="00D10336"/>
    <w:rsid w:val="00D22E87"/>
    <w:rsid w:val="00D314E7"/>
    <w:rsid w:val="00D35820"/>
    <w:rsid w:val="00D36704"/>
    <w:rsid w:val="00D52DDA"/>
    <w:rsid w:val="00D52DF9"/>
    <w:rsid w:val="00D54036"/>
    <w:rsid w:val="00D55A57"/>
    <w:rsid w:val="00D61EF4"/>
    <w:rsid w:val="00D75AF5"/>
    <w:rsid w:val="00D85E61"/>
    <w:rsid w:val="00D94BD1"/>
    <w:rsid w:val="00D959DA"/>
    <w:rsid w:val="00D97DF9"/>
    <w:rsid w:val="00DA559B"/>
    <w:rsid w:val="00DA7C13"/>
    <w:rsid w:val="00DB24E9"/>
    <w:rsid w:val="00DC35E2"/>
    <w:rsid w:val="00DC6D86"/>
    <w:rsid w:val="00DD6CAB"/>
    <w:rsid w:val="00DE2A70"/>
    <w:rsid w:val="00DF6F50"/>
    <w:rsid w:val="00DF7528"/>
    <w:rsid w:val="00E00CED"/>
    <w:rsid w:val="00E02075"/>
    <w:rsid w:val="00E076C7"/>
    <w:rsid w:val="00E126A4"/>
    <w:rsid w:val="00E244DA"/>
    <w:rsid w:val="00E4000C"/>
    <w:rsid w:val="00E50FFB"/>
    <w:rsid w:val="00E57400"/>
    <w:rsid w:val="00E6021B"/>
    <w:rsid w:val="00E66E44"/>
    <w:rsid w:val="00E72636"/>
    <w:rsid w:val="00E7722D"/>
    <w:rsid w:val="00E8346C"/>
    <w:rsid w:val="00E91D9F"/>
    <w:rsid w:val="00E923D8"/>
    <w:rsid w:val="00EA63E3"/>
    <w:rsid w:val="00EA6818"/>
    <w:rsid w:val="00EB6347"/>
    <w:rsid w:val="00EB7666"/>
    <w:rsid w:val="00EC2B18"/>
    <w:rsid w:val="00ED05A3"/>
    <w:rsid w:val="00ED634A"/>
    <w:rsid w:val="00ED642C"/>
    <w:rsid w:val="00EE2412"/>
    <w:rsid w:val="00EF6A00"/>
    <w:rsid w:val="00F10705"/>
    <w:rsid w:val="00F11363"/>
    <w:rsid w:val="00F27DF3"/>
    <w:rsid w:val="00F329B9"/>
    <w:rsid w:val="00F33ECE"/>
    <w:rsid w:val="00F40C8F"/>
    <w:rsid w:val="00F46372"/>
    <w:rsid w:val="00F62904"/>
    <w:rsid w:val="00F6335B"/>
    <w:rsid w:val="00F8743D"/>
    <w:rsid w:val="00F933E5"/>
    <w:rsid w:val="00F9726F"/>
    <w:rsid w:val="00FA08C6"/>
    <w:rsid w:val="00FA4B69"/>
    <w:rsid w:val="00FB232C"/>
    <w:rsid w:val="00FB4973"/>
    <w:rsid w:val="00FC28D9"/>
    <w:rsid w:val="00FC3D6A"/>
    <w:rsid w:val="00FC48C9"/>
    <w:rsid w:val="00FE0F16"/>
    <w:rsid w:val="00FE2D62"/>
    <w:rsid w:val="00FE65A9"/>
    <w:rsid w:val="00FF7A83"/>
    <w:rsid w:val="2A421D9A"/>
    <w:rsid w:val="354F53A2"/>
    <w:rsid w:val="358214F6"/>
    <w:rsid w:val="4548271B"/>
    <w:rsid w:val="4ECC7225"/>
    <w:rsid w:val="73A939B1"/>
    <w:rsid w:val="75F16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CAE73F2-6E60-4DA3-B2B0-0AFB468A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A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75AF5"/>
  </w:style>
  <w:style w:type="character" w:customStyle="1" w:styleId="Char">
    <w:name w:val="页眉 Char"/>
    <w:link w:val="a4"/>
    <w:uiPriority w:val="99"/>
    <w:rsid w:val="00D75AF5"/>
    <w:rPr>
      <w:kern w:val="2"/>
      <w:sz w:val="18"/>
      <w:szCs w:val="18"/>
    </w:rPr>
  </w:style>
  <w:style w:type="paragraph" w:styleId="a4">
    <w:name w:val="header"/>
    <w:basedOn w:val="a"/>
    <w:link w:val="Char"/>
    <w:uiPriority w:val="99"/>
    <w:rsid w:val="00D75AF5"/>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rsid w:val="00D75AF5"/>
    <w:pPr>
      <w:widowControl/>
      <w:spacing w:before="100" w:beforeAutospacing="1" w:after="100" w:afterAutospacing="1"/>
      <w:jc w:val="left"/>
    </w:pPr>
    <w:rPr>
      <w:rFonts w:ascii="宋体" w:hAnsi="宋体"/>
      <w:kern w:val="0"/>
      <w:sz w:val="24"/>
    </w:rPr>
  </w:style>
  <w:style w:type="paragraph" w:styleId="HTML">
    <w:name w:val="HTML Preformatted"/>
    <w:basedOn w:val="a"/>
    <w:rsid w:val="00D75A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6" w:lineRule="atLeast"/>
      <w:jc w:val="left"/>
    </w:pPr>
    <w:rPr>
      <w:rFonts w:ascii="Arial" w:hAnsi="Arial" w:cs="Arial"/>
      <w:kern w:val="0"/>
      <w:sz w:val="23"/>
      <w:szCs w:val="23"/>
    </w:rPr>
  </w:style>
  <w:style w:type="paragraph" w:styleId="a6">
    <w:name w:val="footer"/>
    <w:basedOn w:val="a"/>
    <w:rsid w:val="00D75AF5"/>
    <w:pPr>
      <w:tabs>
        <w:tab w:val="center" w:pos="4153"/>
        <w:tab w:val="right" w:pos="8306"/>
      </w:tabs>
      <w:snapToGrid w:val="0"/>
      <w:jc w:val="left"/>
    </w:pPr>
    <w:rPr>
      <w:sz w:val="18"/>
      <w:szCs w:val="18"/>
    </w:rPr>
  </w:style>
  <w:style w:type="table" w:styleId="a7">
    <w:name w:val="Table Grid"/>
    <w:basedOn w:val="a1"/>
    <w:uiPriority w:val="39"/>
    <w:rsid w:val="00D75A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uiPriority w:val="59"/>
    <w:qFormat/>
    <w:rsid w:val="00D75A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4684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076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4FBAD-5479-457E-9D26-280863772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278</Words>
  <Characters>1587</Characters>
  <Application>Microsoft Office Word</Application>
  <DocSecurity>0</DocSecurity>
  <Lines>13</Lines>
  <Paragraphs>3</Paragraphs>
  <ScaleCrop>false</ScaleCrop>
  <Company>微软中国</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3</cp:revision>
  <dcterms:created xsi:type="dcterms:W3CDTF">2020-05-01T06:12:00Z</dcterms:created>
  <dcterms:modified xsi:type="dcterms:W3CDTF">2020-05-11T08:08:00Z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