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C3" w:rsidRDefault="00E815C3" w:rsidP="00E815C3">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高一年级语文《在马克思墓前的讲话</w:t>
      </w:r>
      <w:r w:rsidRPr="001C2533">
        <w:rPr>
          <w:rFonts w:ascii="方正行楷简体" w:eastAsia="方正行楷简体" w:hint="eastAsia"/>
          <w:b/>
          <w:spacing w:val="30"/>
          <w:kern w:val="10"/>
          <w:sz w:val="32"/>
          <w:szCs w:val="32"/>
        </w:rPr>
        <w:t>》</w:t>
      </w:r>
      <w:r>
        <w:rPr>
          <w:rFonts w:ascii="方正行楷简体" w:eastAsia="方正行楷简体" w:hint="eastAsia"/>
          <w:b/>
          <w:spacing w:val="30"/>
          <w:kern w:val="10"/>
          <w:sz w:val="32"/>
          <w:szCs w:val="32"/>
        </w:rPr>
        <w:t>（一）</w:t>
      </w:r>
    </w:p>
    <w:p w:rsidR="00E815C3" w:rsidRDefault="00E815C3" w:rsidP="00E815C3">
      <w:pPr>
        <w:jc w:val="center"/>
        <w:rPr>
          <w:rFonts w:ascii="方正行楷简体" w:eastAsia="方正行楷简体"/>
          <w:b/>
          <w:spacing w:val="30"/>
          <w:kern w:val="10"/>
          <w:sz w:val="32"/>
          <w:szCs w:val="32"/>
        </w:rPr>
      </w:pPr>
      <w:r>
        <w:rPr>
          <w:rFonts w:ascii="方正行楷简体" w:eastAsia="方正行楷简体" w:hint="eastAsia"/>
          <w:b/>
          <w:spacing w:val="30"/>
          <w:kern w:val="10"/>
          <w:sz w:val="32"/>
          <w:szCs w:val="32"/>
        </w:rPr>
        <w:t>附加资料</w:t>
      </w:r>
      <w:r>
        <w:rPr>
          <w:rFonts w:ascii="方正行楷简体" w:eastAsia="方正行楷简体"/>
          <w:b/>
          <w:spacing w:val="30"/>
          <w:kern w:val="10"/>
          <w:sz w:val="32"/>
          <w:szCs w:val="32"/>
        </w:rPr>
        <w:t>2</w:t>
      </w:r>
    </w:p>
    <w:p w:rsidR="005D1648" w:rsidRPr="00FC7D85" w:rsidRDefault="005D1648" w:rsidP="00FC7D85">
      <w:pPr>
        <w:rPr>
          <w:rFonts w:ascii="宋体"/>
          <w:sz w:val="24"/>
          <w:szCs w:val="24"/>
        </w:rPr>
      </w:pPr>
    </w:p>
    <w:p w:rsidR="005D1648" w:rsidRPr="00333AF1" w:rsidRDefault="005D1648" w:rsidP="00E815C3">
      <w:pPr>
        <w:spacing w:line="360" w:lineRule="auto"/>
        <w:ind w:firstLineChars="800" w:firstLine="1920"/>
        <w:rPr>
          <w:rFonts w:ascii="宋体"/>
          <w:sz w:val="24"/>
          <w:szCs w:val="24"/>
        </w:rPr>
      </w:pPr>
      <w:r w:rsidRPr="00333AF1">
        <w:rPr>
          <w:rFonts w:ascii="宋体" w:hAnsi="宋体" w:hint="eastAsia"/>
          <w:sz w:val="24"/>
          <w:szCs w:val="24"/>
        </w:rPr>
        <w:t>青年在选择职业时的考虑（节选）</w:t>
      </w:r>
    </w:p>
    <w:p w:rsidR="005D1648" w:rsidRPr="00333AF1" w:rsidRDefault="005D1648" w:rsidP="00E815C3">
      <w:pPr>
        <w:spacing w:line="360" w:lineRule="auto"/>
        <w:ind w:firstLineChars="2550" w:firstLine="6120"/>
        <w:rPr>
          <w:rFonts w:ascii="宋体"/>
          <w:sz w:val="24"/>
          <w:szCs w:val="24"/>
        </w:rPr>
      </w:pPr>
      <w:r w:rsidRPr="00333AF1">
        <w:rPr>
          <w:rFonts w:ascii="宋体" w:hAnsi="宋体" w:hint="eastAsia"/>
          <w:sz w:val="24"/>
          <w:szCs w:val="24"/>
        </w:rPr>
        <w:t>马克思</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每个人眼前都有一个目标，这个目标至少他本人看来是伟大的，而且如果最深刻的信念，即内心深处的声音，认为这个目标是伟大的，那它实际上也是伟大的，因为神决不会使世人完全没有引导的人；神总是轻声而坚定地作启示。</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但是，这声音很容易被淹没；我们认为是灵感的东西可能须臾而生，同样可能须臾而逝。也许，我们的幻想没油然而生，</w:t>
      </w:r>
      <w:bookmarkStart w:id="0" w:name="_GoBack"/>
      <w:bookmarkEnd w:id="0"/>
      <w:r w:rsidRPr="00333AF1">
        <w:rPr>
          <w:rFonts w:ascii="宋体" w:hAnsi="宋体" w:hint="eastAsia"/>
          <w:sz w:val="24"/>
          <w:szCs w:val="24"/>
        </w:rPr>
        <w:t>我们的感情激动起来，我们的眼前浮想联翩，我们狂热地追求我们以为是神本身给我们指出的目标；但是，我们梦寐以求的东西很快就使我们厌恶</w:t>
      </w:r>
      <w:r w:rsidRPr="00333AF1">
        <w:rPr>
          <w:rFonts w:ascii="宋体" w:hAnsi="宋体"/>
          <w:sz w:val="24"/>
          <w:szCs w:val="24"/>
        </w:rPr>
        <w:t>——</w:t>
      </w:r>
      <w:r w:rsidRPr="00333AF1">
        <w:rPr>
          <w:rFonts w:ascii="宋体" w:hAnsi="宋体" w:hint="eastAsia"/>
          <w:sz w:val="24"/>
          <w:szCs w:val="24"/>
        </w:rPr>
        <w:t xml:space="preserve">于是我们的整个存在也就毁灭了。　</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因此，我们应当认真考虑，所选择的职业是不是真正使我们受到鼓舞？我们的内心是不是同意？我们常受到的鼓舞是不是一种迷误？我们认为是神的召唤的东西是不是一种自欺？但是，不找出鼓舞的来源本身，我们怎么能认清这些呢？</w:t>
      </w:r>
    </w:p>
    <w:p w:rsidR="005D1648" w:rsidRPr="00333AF1" w:rsidRDefault="005D1648" w:rsidP="00E815C3">
      <w:pPr>
        <w:spacing w:line="360" w:lineRule="auto"/>
        <w:ind w:firstLineChars="150" w:firstLine="360"/>
        <w:rPr>
          <w:rFonts w:ascii="宋体"/>
          <w:sz w:val="24"/>
          <w:szCs w:val="24"/>
        </w:rPr>
      </w:pPr>
      <w:r w:rsidRPr="00333AF1">
        <w:rPr>
          <w:rFonts w:ascii="宋体" w:hAnsi="宋体" w:hint="eastAsia"/>
          <w:sz w:val="24"/>
          <w:szCs w:val="24"/>
        </w:rPr>
        <w:t>伟大的东西是光辉的，光辉则引起虚荣心，而虚荣心容易经人以鼓舞或者一种我们觉得是鼓舞的东西；但是，被名利弄得鬼迷心窍的人，理智已经无法支配他，于是他一头栽进那不可抗拒的欲念驱使他去的地方；他已经不再自己选择他在社会上的地位，而听任偶然机会和幻想去决定它。</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我们的使命决不是求得一个最足以炫耀的职业，因为它不是那种使我们长期从事而始终不会感到大厌倦、始终不会松劲、始终不会情绪低落的职业，相反，我们很快就会觉得，我们的愿望没有得到满足，我们的理想没有实现，我们就将怨天尤人。</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在这里，我们自己的理智不能给我们充当顾问，因为它既不是依靠经验，也不是依靠深入的观察，而是被感情欺骗，受幻想蒙蔽。然而，我们的目光应该投向哪里呢？在我们丧失理智的地方，谁来支持我们呢？</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是我们的父母，他们走过了漫长的生活道路，饱尝了人世辛酸。</w:t>
      </w:r>
      <w:r w:rsidRPr="00333AF1">
        <w:rPr>
          <w:rFonts w:ascii="宋体" w:hAnsi="宋体"/>
          <w:sz w:val="24"/>
          <w:szCs w:val="24"/>
        </w:rPr>
        <w:t>——</w:t>
      </w:r>
      <w:r w:rsidRPr="00333AF1">
        <w:rPr>
          <w:rFonts w:ascii="宋体" w:hAnsi="宋体" w:hint="eastAsia"/>
          <w:sz w:val="24"/>
          <w:szCs w:val="24"/>
        </w:rPr>
        <w:t>我们的心这样提醒我们。</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lastRenderedPageBreak/>
        <w:t>如果我们通过冷静的研究，认清所选择的职业的全部份量，了解它的困难以后，我们仍然对它充满热情，我们仍然爱它，觉得自己适合它，那时我们就应该选择它，那时我们既不会受热情的欺骗，也不会仓促从事。</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但是，我们并不总是能免选择我们自认为适合的职业；我们在社会上的关系，还在我们有能力对它们起决定性影响以前就已经在某种程度上开始确立了。</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我们的体质常常威胁我们，可是任何人也不敢藐视它的权利。</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诚然，我们能够超越体质的限制，但这么一来，我们也就垮得更快；在这种情况下，我们就是冒险把大厦建筑在松软的废墟上，我们的一生也就变成一场精神原则和肉体原则之间的不幸的斗争。但是，一个不能克服自身相互斗争的因素的人，又怎能抗拒生活的猛烈冲击，怎能安静地从事活动呢？然而只有从安静中才能产生出伟大壮丽的事业，安静是唯一生长出成熟果实的土壤。</w:t>
      </w:r>
    </w:p>
    <w:p w:rsidR="005D1648" w:rsidRPr="00333AF1" w:rsidRDefault="005D1648" w:rsidP="00E815C3">
      <w:pPr>
        <w:spacing w:line="360" w:lineRule="auto"/>
        <w:ind w:firstLineChars="200" w:firstLine="480"/>
        <w:rPr>
          <w:rFonts w:ascii="宋体"/>
          <w:sz w:val="24"/>
          <w:szCs w:val="24"/>
        </w:rPr>
      </w:pPr>
      <w:r w:rsidRPr="00333AF1">
        <w:rPr>
          <w:rFonts w:ascii="宋体" w:hAnsi="宋体" w:hint="eastAsia"/>
          <w:sz w:val="24"/>
          <w:szCs w:val="24"/>
        </w:rPr>
        <w:t>尽管我们由于体质不适合我们的职业，不能持久地工作，而且工作起来也很少乐趣，但是，为了克尽职守而牺牲自己幸福的思想激励着我们不顾体弱去努力工作。如果我们选择了力不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尝的感情吗？妄自菲薄是一条毒蛇，它永远啮噬着我们的心灵，吮吸着其中滋润生命的血液，注入厌世和绝望的毒液。</w:t>
      </w:r>
    </w:p>
    <w:p w:rsidR="005D1648" w:rsidRPr="00333AF1" w:rsidRDefault="005D1648" w:rsidP="00E815C3">
      <w:pPr>
        <w:spacing w:line="360" w:lineRule="auto"/>
        <w:rPr>
          <w:rFonts w:ascii="宋体"/>
          <w:sz w:val="24"/>
          <w:szCs w:val="24"/>
        </w:rPr>
      </w:pPr>
    </w:p>
    <w:p w:rsidR="005D1648" w:rsidRPr="00333AF1" w:rsidRDefault="005D1648" w:rsidP="00E815C3">
      <w:pPr>
        <w:spacing w:line="360" w:lineRule="auto"/>
        <w:ind w:firstLineChars="200" w:firstLine="480"/>
        <w:rPr>
          <w:rFonts w:ascii="宋体" w:hAnsi="宋体"/>
          <w:sz w:val="24"/>
          <w:szCs w:val="24"/>
        </w:rPr>
      </w:pPr>
      <w:r w:rsidRPr="00333AF1">
        <w:rPr>
          <w:rFonts w:ascii="宋体" w:hAnsi="宋体" w:hint="eastAsia"/>
          <w:sz w:val="24"/>
          <w:szCs w:val="24"/>
        </w:rPr>
        <w:t>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r w:rsidRPr="00333AF1">
        <w:rPr>
          <w:rFonts w:ascii="宋体" w:hAnsi="宋体"/>
          <w:sz w:val="24"/>
          <w:szCs w:val="24"/>
        </w:rPr>
        <w:t xml:space="preserve">  </w:t>
      </w:r>
    </w:p>
    <w:p w:rsidR="005D1648" w:rsidRPr="00333AF1" w:rsidRDefault="005D1648" w:rsidP="00E815C3">
      <w:pPr>
        <w:spacing w:line="360" w:lineRule="auto"/>
        <w:rPr>
          <w:rFonts w:ascii="宋体"/>
          <w:sz w:val="24"/>
          <w:szCs w:val="24"/>
        </w:rPr>
      </w:pPr>
    </w:p>
    <w:sectPr w:rsidR="005D1648" w:rsidRPr="00333AF1" w:rsidSect="00DC5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51" w:rsidRDefault="00AC2251" w:rsidP="009D6BEB">
      <w:r>
        <w:separator/>
      </w:r>
    </w:p>
  </w:endnote>
  <w:endnote w:type="continuationSeparator" w:id="0">
    <w:p w:rsidR="00AC2251" w:rsidRDefault="00AC2251" w:rsidP="009D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行楷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51" w:rsidRDefault="00AC2251" w:rsidP="009D6BEB">
      <w:r>
        <w:separator/>
      </w:r>
    </w:p>
  </w:footnote>
  <w:footnote w:type="continuationSeparator" w:id="0">
    <w:p w:rsidR="00AC2251" w:rsidRDefault="00AC2251" w:rsidP="009D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2C"/>
    <w:rsid w:val="00010310"/>
    <w:rsid w:val="00065C2C"/>
    <w:rsid w:val="001647DB"/>
    <w:rsid w:val="00284C40"/>
    <w:rsid w:val="002F17F2"/>
    <w:rsid w:val="00333AF1"/>
    <w:rsid w:val="0039276D"/>
    <w:rsid w:val="004B34D8"/>
    <w:rsid w:val="004B5B66"/>
    <w:rsid w:val="00500FA0"/>
    <w:rsid w:val="005D1648"/>
    <w:rsid w:val="00651570"/>
    <w:rsid w:val="00665E8F"/>
    <w:rsid w:val="006F7436"/>
    <w:rsid w:val="007148B7"/>
    <w:rsid w:val="007A4153"/>
    <w:rsid w:val="0089569E"/>
    <w:rsid w:val="00921F36"/>
    <w:rsid w:val="00942910"/>
    <w:rsid w:val="009D6BEB"/>
    <w:rsid w:val="00AA6AD3"/>
    <w:rsid w:val="00AB11D3"/>
    <w:rsid w:val="00AB58A3"/>
    <w:rsid w:val="00AC2251"/>
    <w:rsid w:val="00C039A2"/>
    <w:rsid w:val="00CE63C0"/>
    <w:rsid w:val="00D3128E"/>
    <w:rsid w:val="00D73BEC"/>
    <w:rsid w:val="00D809CC"/>
    <w:rsid w:val="00DC4CA7"/>
    <w:rsid w:val="00DC5D79"/>
    <w:rsid w:val="00E815C3"/>
    <w:rsid w:val="00F57CF4"/>
    <w:rsid w:val="00FA3BB7"/>
    <w:rsid w:val="00FC7D85"/>
    <w:rsid w:val="031A0CFB"/>
    <w:rsid w:val="0DBF7CA0"/>
    <w:rsid w:val="13011466"/>
    <w:rsid w:val="1FD256EB"/>
    <w:rsid w:val="4E95620E"/>
    <w:rsid w:val="5F7E72AA"/>
    <w:rsid w:val="613B09EA"/>
    <w:rsid w:val="738A4869"/>
    <w:rsid w:val="7E7F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AF8026-2C61-4CE4-BB11-CF16CAE5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D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6BE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D6BEB"/>
    <w:rPr>
      <w:rFonts w:ascii="Calibri" w:eastAsia="宋体" w:hAnsi="Calibri" w:cs="Times New Roman"/>
      <w:kern w:val="2"/>
      <w:sz w:val="18"/>
      <w:szCs w:val="18"/>
    </w:rPr>
  </w:style>
  <w:style w:type="paragraph" w:styleId="a4">
    <w:name w:val="footer"/>
    <w:basedOn w:val="a"/>
    <w:link w:val="Char0"/>
    <w:uiPriority w:val="99"/>
    <w:rsid w:val="009D6BEB"/>
    <w:pPr>
      <w:tabs>
        <w:tab w:val="center" w:pos="4153"/>
        <w:tab w:val="right" w:pos="8306"/>
      </w:tabs>
      <w:snapToGrid w:val="0"/>
      <w:jc w:val="left"/>
    </w:pPr>
    <w:rPr>
      <w:sz w:val="18"/>
      <w:szCs w:val="18"/>
    </w:rPr>
  </w:style>
  <w:style w:type="character" w:customStyle="1" w:styleId="Char0">
    <w:name w:val="页脚 Char"/>
    <w:link w:val="a4"/>
    <w:uiPriority w:val="99"/>
    <w:locked/>
    <w:rsid w:val="009D6BEB"/>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221</Words>
  <Characters>1266</Characters>
  <Application>Microsoft Office Word</Application>
  <DocSecurity>0</DocSecurity>
  <Lines>10</Lines>
  <Paragraphs>2</Paragraphs>
  <ScaleCrop>false</ScaleCrop>
  <Company>Microsoft</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高一语文《在马克思墓前的讲话》（一）拓展阅读资料一</dc:title>
  <dc:subject/>
  <dc:creator>user</dc:creator>
  <cp:keywords/>
  <dc:description/>
  <cp:lastModifiedBy>Administrator</cp:lastModifiedBy>
  <cp:revision>6</cp:revision>
  <dcterms:created xsi:type="dcterms:W3CDTF">2020-04-28T11:42:00Z</dcterms:created>
  <dcterms:modified xsi:type="dcterms:W3CDTF">2020-05-11T08:06:00Z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