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AB935" w14:textId="77777777" w:rsidR="00C15E6A" w:rsidRPr="0073636C" w:rsidRDefault="00C15E6A" w:rsidP="00C15E6A">
      <w:pPr>
        <w:jc w:val="center"/>
        <w:rPr>
          <w:sz w:val="32"/>
          <w:szCs w:val="32"/>
        </w:rPr>
      </w:pPr>
      <w:r w:rsidRPr="0073636C">
        <w:rPr>
          <w:rFonts w:ascii="黑体" w:eastAsia="黑体" w:hAnsi="黑体" w:hint="eastAsia"/>
          <w:sz w:val="32"/>
          <w:szCs w:val="32"/>
        </w:rPr>
        <w:t>拓展任务</w:t>
      </w:r>
    </w:p>
    <w:p w14:paraId="2DCFFA06" w14:textId="3192364D" w:rsidR="00C178BC" w:rsidRPr="00D73AA2" w:rsidRDefault="00E225B1" w:rsidP="00D73AA2">
      <w:pPr>
        <w:pStyle w:val="a9"/>
        <w:numPr>
          <w:ilvl w:val="0"/>
          <w:numId w:val="1"/>
        </w:numPr>
        <w:spacing w:line="312" w:lineRule="auto"/>
        <w:ind w:firstLineChars="0"/>
        <w:rPr>
          <w:rFonts w:ascii="宋体" w:hAnsi="宋体" w:cstheme="minorBidi"/>
          <w:b/>
          <w:szCs w:val="21"/>
        </w:rPr>
      </w:pPr>
      <w:r w:rsidRPr="00D73AA2">
        <w:rPr>
          <w:rFonts w:ascii="宋体" w:hAnsi="宋体" w:cstheme="minorBidi" w:hint="eastAsia"/>
          <w:szCs w:val="21"/>
        </w:rPr>
        <w:t>查阅一篇</w:t>
      </w:r>
      <w:r w:rsidR="00370ECA">
        <w:rPr>
          <w:rFonts w:ascii="宋体" w:hAnsi="宋体" w:cstheme="minorBidi" w:hint="eastAsia"/>
          <w:szCs w:val="21"/>
        </w:rPr>
        <w:t>关于新冠病毒方面的</w:t>
      </w:r>
      <w:r w:rsidR="00D73AA2" w:rsidRPr="00D73AA2">
        <w:rPr>
          <w:rFonts w:ascii="宋体" w:hAnsi="宋体" w:cstheme="minorBidi" w:hint="eastAsia"/>
          <w:szCs w:val="21"/>
        </w:rPr>
        <w:t>研究论文，认真</w:t>
      </w:r>
      <w:r w:rsidR="00370ECA">
        <w:rPr>
          <w:rFonts w:ascii="宋体" w:hAnsi="宋体" w:cstheme="minorBidi" w:hint="eastAsia"/>
          <w:szCs w:val="21"/>
        </w:rPr>
        <w:t>阅读，列出</w:t>
      </w:r>
      <w:r w:rsidR="00117466">
        <w:rPr>
          <w:rFonts w:ascii="宋体" w:hAnsi="宋体" w:cstheme="minorBidi" w:hint="eastAsia"/>
          <w:szCs w:val="21"/>
        </w:rPr>
        <w:t>关于</w:t>
      </w:r>
      <w:r w:rsidR="007A428C">
        <w:rPr>
          <w:rFonts w:ascii="宋体" w:hAnsi="宋体" w:cstheme="minorBidi" w:hint="eastAsia"/>
          <w:szCs w:val="21"/>
        </w:rPr>
        <w:t>研究结果和结论</w:t>
      </w:r>
      <w:r w:rsidR="00D73AA2" w:rsidRPr="00D73AA2">
        <w:rPr>
          <w:rFonts w:ascii="宋体" w:hAnsi="宋体" w:cstheme="minorBidi" w:hint="eastAsia"/>
          <w:szCs w:val="21"/>
        </w:rPr>
        <w:t>的阐述</w:t>
      </w:r>
      <w:r w:rsidR="00370ECA">
        <w:rPr>
          <w:rFonts w:ascii="宋体" w:hAnsi="宋体" w:cstheme="minorBidi" w:hint="eastAsia"/>
          <w:szCs w:val="21"/>
        </w:rPr>
        <w:t>。</w:t>
      </w:r>
    </w:p>
    <w:p w14:paraId="1EB794DE" w14:textId="51FD897E" w:rsidR="00C178BC" w:rsidRPr="00435A04" w:rsidRDefault="00117466" w:rsidP="00435A04">
      <w:pPr>
        <w:pBdr>
          <w:top w:val="single" w:sz="4" w:space="1" w:color="auto"/>
          <w:left w:val="single" w:sz="4" w:space="4" w:color="auto"/>
          <w:bottom w:val="single" w:sz="4" w:space="1" w:color="auto"/>
          <w:right w:val="single" w:sz="4" w:space="4" w:color="auto"/>
        </w:pBdr>
        <w:spacing w:line="312" w:lineRule="auto"/>
        <w:rPr>
          <w:rFonts w:ascii="楷体" w:eastAsia="楷体" w:hAnsi="楷体" w:cstheme="minorBidi"/>
          <w:szCs w:val="21"/>
        </w:rPr>
      </w:pPr>
      <w:r w:rsidRPr="00435A04">
        <w:rPr>
          <w:rFonts w:ascii="楷体" w:eastAsia="楷体" w:hAnsi="楷体" w:cstheme="minorBidi" w:hint="eastAsia"/>
          <w:szCs w:val="21"/>
        </w:rPr>
        <w:t>文章题目：</w:t>
      </w:r>
    </w:p>
    <w:p w14:paraId="06909080" w14:textId="49E09EA8" w:rsidR="00117466" w:rsidRPr="00435A04" w:rsidRDefault="00117466" w:rsidP="00435A04">
      <w:pPr>
        <w:pBdr>
          <w:top w:val="single" w:sz="4" w:space="1" w:color="auto"/>
          <w:left w:val="single" w:sz="4" w:space="4" w:color="auto"/>
          <w:bottom w:val="single" w:sz="4" w:space="1" w:color="auto"/>
          <w:right w:val="single" w:sz="4" w:space="4" w:color="auto"/>
        </w:pBdr>
        <w:spacing w:line="312" w:lineRule="auto"/>
        <w:rPr>
          <w:rFonts w:ascii="楷体" w:eastAsia="楷体" w:hAnsi="楷体" w:cstheme="minorBidi"/>
          <w:szCs w:val="21"/>
        </w:rPr>
      </w:pPr>
      <w:r w:rsidRPr="00435A04">
        <w:rPr>
          <w:rFonts w:ascii="楷体" w:eastAsia="楷体" w:hAnsi="楷体" w:cstheme="minorBidi" w:hint="eastAsia"/>
          <w:szCs w:val="21"/>
        </w:rPr>
        <w:t>发表期刊：</w:t>
      </w:r>
    </w:p>
    <w:p w14:paraId="4933660D" w14:textId="4823BAF8" w:rsidR="00117466" w:rsidRDefault="00117466"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r w:rsidRPr="00435A04">
        <w:rPr>
          <w:rFonts w:ascii="楷体" w:eastAsia="楷体" w:hAnsi="楷体" w:cstheme="minorBidi" w:hint="eastAsia"/>
          <w:szCs w:val="21"/>
        </w:rPr>
        <w:t>阅读记录</w:t>
      </w:r>
      <w:r>
        <w:rPr>
          <w:rFonts w:ascii="宋体" w:hAnsi="宋体" w:cstheme="minorBidi" w:hint="eastAsia"/>
          <w:szCs w:val="21"/>
        </w:rPr>
        <w:t>：</w:t>
      </w:r>
    </w:p>
    <w:p w14:paraId="03D6D694" w14:textId="5259ABE1" w:rsidR="00C178BC" w:rsidRDefault="00C178BC"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p>
    <w:p w14:paraId="5523C601" w14:textId="58700A73" w:rsidR="00435A04" w:rsidRDefault="00435A04"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p>
    <w:p w14:paraId="5D4DC1CE" w14:textId="0B10E87C" w:rsidR="00435A04" w:rsidRDefault="00435A04"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p>
    <w:p w14:paraId="22B39F10" w14:textId="5FE9DD43" w:rsidR="00435A04" w:rsidRDefault="00435A04"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p>
    <w:p w14:paraId="29DA32E0" w14:textId="77777777" w:rsidR="00435A04" w:rsidRDefault="00435A04"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p>
    <w:p w14:paraId="63F29BA5" w14:textId="45A8164D" w:rsidR="00C178BC" w:rsidRDefault="00C178BC"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p>
    <w:p w14:paraId="5C6C6269" w14:textId="45083933" w:rsidR="00597B4E" w:rsidRDefault="00597B4E"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p>
    <w:p w14:paraId="6787384F" w14:textId="77777777" w:rsidR="00597B4E" w:rsidRDefault="00597B4E"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p>
    <w:p w14:paraId="40F72C14" w14:textId="77777777" w:rsidR="00435A04" w:rsidRDefault="00435A04" w:rsidP="00E225B1">
      <w:pPr>
        <w:spacing w:line="312" w:lineRule="auto"/>
        <w:rPr>
          <w:rFonts w:ascii="宋体" w:hAnsi="宋体" w:cstheme="minorBidi"/>
          <w:szCs w:val="21"/>
        </w:rPr>
      </w:pPr>
    </w:p>
    <w:p w14:paraId="6D49E567" w14:textId="65D53FA3" w:rsidR="00C178BC" w:rsidRDefault="00E225B1" w:rsidP="00E225B1">
      <w:pPr>
        <w:spacing w:line="312" w:lineRule="auto"/>
        <w:rPr>
          <w:rFonts w:ascii="宋体" w:hAnsi="宋体" w:cstheme="minorBidi"/>
          <w:szCs w:val="21"/>
        </w:rPr>
      </w:pPr>
      <w:r>
        <w:rPr>
          <w:rFonts w:ascii="宋体" w:hAnsi="宋体" w:cstheme="minorBidi" w:hint="eastAsia"/>
          <w:szCs w:val="21"/>
        </w:rPr>
        <w:t>二．巩固提升</w:t>
      </w:r>
    </w:p>
    <w:p w14:paraId="46F27FCD" w14:textId="3ED947FE" w:rsidR="00CD4661" w:rsidRDefault="00D73AA2" w:rsidP="00CD4661">
      <w:r>
        <w:rPr>
          <w:rFonts w:asciiTheme="minorEastAsia" w:eastAsiaTheme="minorEastAsia" w:hAnsiTheme="minorEastAsia" w:hint="eastAsia"/>
        </w:rPr>
        <w:t>1.</w:t>
      </w:r>
      <w:r w:rsidR="00CD4661" w:rsidRPr="00CD4661">
        <w:rPr>
          <w:rFonts w:hint="eastAsia"/>
        </w:rPr>
        <w:t xml:space="preserve"> </w:t>
      </w:r>
      <w:r w:rsidR="0098595C">
        <w:rPr>
          <w:rFonts w:hint="eastAsia"/>
        </w:rPr>
        <w:t>（</w:t>
      </w:r>
      <w:r w:rsidR="00CD4661">
        <w:rPr>
          <w:rFonts w:hint="eastAsia"/>
        </w:rPr>
        <w:t>2019</w:t>
      </w:r>
      <w:r w:rsidR="00CD4661">
        <w:rPr>
          <w:rFonts w:hint="eastAsia"/>
        </w:rPr>
        <w:t>密云</w:t>
      </w:r>
      <w:r w:rsidR="0098595C">
        <w:rPr>
          <w:rFonts w:hint="eastAsia"/>
        </w:rPr>
        <w:t>）</w:t>
      </w:r>
    </w:p>
    <w:p w14:paraId="601DBE27" w14:textId="77777777" w:rsidR="00CD4661" w:rsidRPr="00CD4661" w:rsidRDefault="00CD4661" w:rsidP="00CD4661">
      <w:pPr>
        <w:ind w:firstLineChars="200" w:firstLine="420"/>
        <w:rPr>
          <w:rFonts w:ascii="宋体" w:hAnsi="宋体"/>
          <w:szCs w:val="21"/>
        </w:rPr>
      </w:pPr>
      <w:r w:rsidRPr="00CD4661">
        <w:rPr>
          <w:rFonts w:ascii="宋体" w:hAnsi="宋体" w:hint="eastAsia"/>
          <w:szCs w:val="21"/>
        </w:rPr>
        <w:t>研究资料表明，</w:t>
      </w:r>
      <w:r w:rsidRPr="00CD4661">
        <w:rPr>
          <w:rFonts w:ascii="宋体" w:hAnsi="宋体"/>
          <w:szCs w:val="21"/>
        </w:rPr>
        <w:t>全球</w:t>
      </w:r>
      <w:r w:rsidRPr="00CD4661">
        <w:rPr>
          <w:rFonts w:ascii="宋体" w:hAnsi="宋体" w:hint="eastAsia"/>
          <w:szCs w:val="21"/>
        </w:rPr>
        <w:t>有27</w:t>
      </w:r>
      <w:r w:rsidRPr="00CD4661">
        <w:rPr>
          <w:rFonts w:ascii="宋体" w:hAnsi="宋体"/>
          <w:szCs w:val="21"/>
        </w:rPr>
        <w:t>%的</w:t>
      </w:r>
      <w:r w:rsidRPr="00CD4661">
        <w:rPr>
          <w:rFonts w:ascii="宋体" w:hAnsi="宋体" w:hint="eastAsia"/>
          <w:szCs w:val="21"/>
        </w:rPr>
        <w:t>人存在失眠。</w:t>
      </w:r>
      <w:r w:rsidRPr="00CD4661">
        <w:rPr>
          <w:rFonts w:ascii="宋体" w:hAnsi="宋体"/>
          <w:szCs w:val="21"/>
        </w:rPr>
        <w:t>失眠</w:t>
      </w:r>
      <w:r w:rsidRPr="00CD4661">
        <w:rPr>
          <w:rFonts w:ascii="宋体" w:hAnsi="宋体" w:hint="eastAsia"/>
          <w:szCs w:val="21"/>
        </w:rPr>
        <w:t>是一种障碍性疾病，</w:t>
      </w:r>
      <w:r w:rsidRPr="00CD4661">
        <w:rPr>
          <w:rFonts w:ascii="宋体" w:hAnsi="宋体"/>
          <w:szCs w:val="21"/>
        </w:rPr>
        <w:t>长期失眠</w:t>
      </w:r>
      <w:r w:rsidRPr="00CD4661">
        <w:rPr>
          <w:rFonts w:ascii="宋体" w:hAnsi="宋体" w:hint="eastAsia"/>
          <w:szCs w:val="21"/>
        </w:rPr>
        <w:t>严重影响人们的身心健康、</w:t>
      </w:r>
      <w:r w:rsidRPr="00CD4661">
        <w:rPr>
          <w:rFonts w:ascii="宋体" w:hAnsi="宋体"/>
          <w:szCs w:val="21"/>
        </w:rPr>
        <w:t>生活质量</w:t>
      </w:r>
      <w:r w:rsidRPr="00CD4661">
        <w:rPr>
          <w:rFonts w:ascii="宋体" w:hAnsi="宋体" w:hint="eastAsia"/>
          <w:szCs w:val="21"/>
        </w:rPr>
        <w:t>和工作效率。目前治疗失眠的药物催眠效果好，</w:t>
      </w:r>
      <w:r w:rsidRPr="00CD4661">
        <w:rPr>
          <w:rFonts w:ascii="宋体" w:hAnsi="宋体"/>
          <w:szCs w:val="21"/>
        </w:rPr>
        <w:t>但是</w:t>
      </w:r>
      <w:r w:rsidRPr="00CD4661">
        <w:rPr>
          <w:rFonts w:ascii="宋体" w:hAnsi="宋体" w:hint="eastAsia"/>
          <w:szCs w:val="21"/>
        </w:rPr>
        <w:t>副作用大且容易产生依赖性。中草药对失眠的治疗历史悠久，</w:t>
      </w:r>
      <w:r w:rsidRPr="00CD4661">
        <w:rPr>
          <w:rFonts w:ascii="宋体" w:hAnsi="宋体"/>
          <w:szCs w:val="21"/>
        </w:rPr>
        <w:t>且疗效</w:t>
      </w:r>
      <w:r w:rsidRPr="00CD4661">
        <w:rPr>
          <w:rFonts w:ascii="宋体" w:hAnsi="宋体" w:hint="eastAsia"/>
          <w:szCs w:val="21"/>
        </w:rPr>
        <w:t>显著，</w:t>
      </w:r>
      <w:r w:rsidRPr="00CD4661">
        <w:rPr>
          <w:rFonts w:ascii="宋体" w:hAnsi="宋体"/>
          <w:szCs w:val="21"/>
        </w:rPr>
        <w:t>副作用小</w:t>
      </w:r>
      <w:r w:rsidRPr="00CD4661">
        <w:rPr>
          <w:rFonts w:ascii="宋体" w:hAnsi="宋体" w:hint="eastAsia"/>
          <w:szCs w:val="21"/>
        </w:rPr>
        <w:t>。因此从中草药中寻找抗失眠药具有重要的意义。</w:t>
      </w:r>
    </w:p>
    <w:p w14:paraId="7014C079" w14:textId="77777777" w:rsidR="00CD4661" w:rsidRPr="00CD4661" w:rsidRDefault="00CD4661" w:rsidP="00CD4661">
      <w:pPr>
        <w:ind w:firstLineChars="100" w:firstLine="210"/>
        <w:rPr>
          <w:rFonts w:ascii="宋体" w:hAnsi="宋体"/>
          <w:szCs w:val="21"/>
        </w:rPr>
      </w:pPr>
      <w:r w:rsidRPr="00CD4661">
        <w:rPr>
          <w:rFonts w:ascii="宋体" w:hAnsi="宋体" w:hint="eastAsia"/>
          <w:szCs w:val="21"/>
        </w:rPr>
        <w:t>（1）</w:t>
      </w:r>
      <w:r w:rsidRPr="00CD4661">
        <w:rPr>
          <w:rFonts w:ascii="宋体" w:hAnsi="宋体"/>
          <w:szCs w:val="21"/>
        </w:rPr>
        <w:t>桑白皮为桑科植物桑的干燥根皮</w:t>
      </w:r>
      <w:r w:rsidRPr="00CD4661">
        <w:rPr>
          <w:rFonts w:ascii="宋体" w:hAnsi="宋体" w:hint="eastAsia"/>
          <w:szCs w:val="21"/>
        </w:rPr>
        <w:t>，是一种中草药。</w:t>
      </w:r>
      <w:r w:rsidRPr="00CD4661">
        <w:rPr>
          <w:rFonts w:ascii="宋体" w:hAnsi="宋体"/>
          <w:szCs w:val="21"/>
        </w:rPr>
        <w:t>桑白皮中</w:t>
      </w:r>
      <w:r w:rsidRPr="00CD4661">
        <w:rPr>
          <w:rFonts w:ascii="宋体" w:hAnsi="宋体" w:hint="eastAsia"/>
          <w:szCs w:val="21"/>
        </w:rPr>
        <w:t>含有黄酮类化合物、</w:t>
      </w:r>
      <w:r w:rsidRPr="00CD4661">
        <w:rPr>
          <w:rFonts w:ascii="宋体" w:hAnsi="宋体"/>
          <w:szCs w:val="21"/>
        </w:rPr>
        <w:t>多糖类</w:t>
      </w:r>
      <w:r w:rsidRPr="00CD4661">
        <w:rPr>
          <w:rFonts w:ascii="宋体" w:hAnsi="宋体" w:hint="eastAsia"/>
          <w:szCs w:val="21"/>
        </w:rPr>
        <w:t>等多种成分，这些成分主要是由_____________作用合成或转化形成的。</w:t>
      </w:r>
    </w:p>
    <w:p w14:paraId="6728C7C8" w14:textId="77777777" w:rsidR="00CD4661" w:rsidRPr="00CD4661" w:rsidRDefault="00CD4661" w:rsidP="00CD4661">
      <w:pPr>
        <w:ind w:firstLineChars="100" w:firstLine="210"/>
        <w:rPr>
          <w:rFonts w:ascii="宋体" w:hAnsi="宋体"/>
          <w:szCs w:val="21"/>
        </w:rPr>
      </w:pPr>
      <w:r w:rsidRPr="00CD4661">
        <w:rPr>
          <w:rFonts w:ascii="宋体" w:hAnsi="宋体" w:hint="eastAsia"/>
          <w:szCs w:val="21"/>
        </w:rPr>
        <w:t>（2）桑白皮的提取物具有耐缺氧、</w:t>
      </w:r>
      <w:r w:rsidRPr="00CD4661">
        <w:rPr>
          <w:rFonts w:ascii="宋体" w:hAnsi="宋体"/>
          <w:szCs w:val="21"/>
        </w:rPr>
        <w:t>抗</w:t>
      </w:r>
      <w:r w:rsidRPr="00CD4661">
        <w:rPr>
          <w:rFonts w:ascii="宋体" w:hAnsi="宋体" w:hint="eastAsia"/>
          <w:szCs w:val="21"/>
        </w:rPr>
        <w:t>糖尿病、</w:t>
      </w:r>
      <w:r w:rsidRPr="00CD4661">
        <w:rPr>
          <w:rFonts w:ascii="宋体" w:hAnsi="宋体"/>
          <w:szCs w:val="21"/>
        </w:rPr>
        <w:t>抗炎</w:t>
      </w:r>
      <w:r w:rsidRPr="00CD4661">
        <w:rPr>
          <w:rFonts w:ascii="宋体" w:hAnsi="宋体" w:hint="eastAsia"/>
          <w:szCs w:val="21"/>
        </w:rPr>
        <w:t>、</w:t>
      </w:r>
      <w:r w:rsidRPr="00CD4661">
        <w:rPr>
          <w:rFonts w:ascii="宋体" w:hAnsi="宋体"/>
          <w:szCs w:val="21"/>
        </w:rPr>
        <w:t>抗过敏</w:t>
      </w:r>
      <w:r w:rsidRPr="00CD4661">
        <w:rPr>
          <w:rFonts w:ascii="宋体" w:hAnsi="宋体" w:hint="eastAsia"/>
          <w:szCs w:val="21"/>
        </w:rPr>
        <w:t>等功能，</w:t>
      </w:r>
      <w:r w:rsidRPr="00CD4661">
        <w:rPr>
          <w:rFonts w:ascii="宋体" w:hAnsi="宋体"/>
          <w:szCs w:val="21"/>
        </w:rPr>
        <w:t>为研究</w:t>
      </w:r>
      <w:r w:rsidRPr="00CD4661">
        <w:rPr>
          <w:rFonts w:ascii="宋体" w:hAnsi="宋体" w:hint="eastAsia"/>
          <w:szCs w:val="21"/>
        </w:rPr>
        <w:t>桑白皮中的黄酮类化合物对睡眠功能的影响，</w:t>
      </w:r>
      <w:r w:rsidRPr="00CD4661">
        <w:rPr>
          <w:rFonts w:ascii="宋体" w:hAnsi="宋体"/>
          <w:szCs w:val="21"/>
        </w:rPr>
        <w:t>科研工作者</w:t>
      </w:r>
      <w:r w:rsidRPr="00CD4661">
        <w:rPr>
          <w:rFonts w:ascii="宋体" w:hAnsi="宋体" w:hint="eastAsia"/>
          <w:szCs w:val="21"/>
        </w:rPr>
        <w:t>以小鼠为研究对象做了如下实验。</w:t>
      </w:r>
    </w:p>
    <w:p w14:paraId="22853E2B" w14:textId="77777777" w:rsidR="00CD4661" w:rsidRPr="00CD4661" w:rsidRDefault="00CD4661" w:rsidP="00CD4661">
      <w:pPr>
        <w:ind w:firstLineChars="100" w:firstLine="210"/>
        <w:rPr>
          <w:rFonts w:ascii="宋体" w:hAnsi="宋体"/>
          <w:szCs w:val="21"/>
        </w:rPr>
      </w:pPr>
    </w:p>
    <w:tbl>
      <w:tblPr>
        <w:tblStyle w:val="ac"/>
        <w:tblpPr w:leftFromText="180" w:rightFromText="180" w:vertAnchor="text" w:horzAnchor="margin" w:tblpXSpec="center" w:tblpY="50"/>
        <w:tblW w:w="0" w:type="auto"/>
        <w:tblLook w:val="04A0" w:firstRow="1" w:lastRow="0" w:firstColumn="1" w:lastColumn="0" w:noHBand="0" w:noVBand="1"/>
      </w:tblPr>
      <w:tblGrid>
        <w:gridCol w:w="1555"/>
        <w:gridCol w:w="1555"/>
        <w:gridCol w:w="860"/>
        <w:gridCol w:w="1745"/>
        <w:gridCol w:w="2015"/>
      </w:tblGrid>
      <w:tr w:rsidR="00CD4661" w:rsidRPr="00CD4661" w14:paraId="5C68AD44" w14:textId="77777777" w:rsidTr="00DF3BB5">
        <w:trPr>
          <w:trHeight w:val="249"/>
        </w:trPr>
        <w:tc>
          <w:tcPr>
            <w:tcW w:w="1555" w:type="dxa"/>
            <w:vMerge w:val="restart"/>
          </w:tcPr>
          <w:p w14:paraId="6CAEAA6C" w14:textId="77777777" w:rsidR="00CD4661" w:rsidRPr="00CD4661" w:rsidRDefault="00CD4661" w:rsidP="00DF3BB5">
            <w:pPr>
              <w:jc w:val="center"/>
              <w:rPr>
                <w:rFonts w:ascii="宋体" w:hAnsi="宋体"/>
                <w:szCs w:val="21"/>
              </w:rPr>
            </w:pPr>
            <w:r w:rsidRPr="00CD4661">
              <w:rPr>
                <w:rFonts w:ascii="宋体" w:hAnsi="宋体" w:hint="eastAsia"/>
                <w:szCs w:val="21"/>
              </w:rPr>
              <w:t>组别</w:t>
            </w:r>
          </w:p>
        </w:tc>
        <w:tc>
          <w:tcPr>
            <w:tcW w:w="1555" w:type="dxa"/>
            <w:vMerge w:val="restart"/>
          </w:tcPr>
          <w:p w14:paraId="03CCD0EC" w14:textId="77777777" w:rsidR="00CD4661" w:rsidRPr="00CD4661" w:rsidRDefault="00CD4661" w:rsidP="00DF3BB5">
            <w:pPr>
              <w:jc w:val="center"/>
              <w:rPr>
                <w:rFonts w:ascii="宋体" w:hAnsi="宋体"/>
                <w:szCs w:val="21"/>
              </w:rPr>
            </w:pPr>
            <w:r w:rsidRPr="00CD4661">
              <w:rPr>
                <w:rFonts w:ascii="宋体" w:hAnsi="宋体" w:hint="eastAsia"/>
                <w:szCs w:val="21"/>
              </w:rPr>
              <w:t>饲喂物质</w:t>
            </w:r>
          </w:p>
        </w:tc>
        <w:tc>
          <w:tcPr>
            <w:tcW w:w="860" w:type="dxa"/>
            <w:vMerge w:val="restart"/>
          </w:tcPr>
          <w:p w14:paraId="63779F8F" w14:textId="77777777" w:rsidR="00CD4661" w:rsidRPr="00CD4661" w:rsidRDefault="00CD4661" w:rsidP="00DF3BB5">
            <w:pPr>
              <w:jc w:val="center"/>
              <w:rPr>
                <w:rFonts w:ascii="宋体" w:hAnsi="宋体"/>
                <w:szCs w:val="21"/>
              </w:rPr>
            </w:pPr>
            <w:r w:rsidRPr="00CD4661">
              <w:rPr>
                <w:rFonts w:ascii="宋体" w:hAnsi="宋体" w:hint="eastAsia"/>
                <w:szCs w:val="21"/>
              </w:rPr>
              <w:t>剂量</w:t>
            </w:r>
          </w:p>
          <w:p w14:paraId="7F312921" w14:textId="77777777" w:rsidR="00CD4661" w:rsidRPr="00CD4661" w:rsidRDefault="00CD4661" w:rsidP="00DF3BB5">
            <w:pPr>
              <w:jc w:val="center"/>
              <w:rPr>
                <w:rFonts w:ascii="宋体" w:hAnsi="宋体"/>
                <w:szCs w:val="21"/>
              </w:rPr>
            </w:pPr>
            <w:r w:rsidRPr="00CD4661">
              <w:rPr>
                <w:rFonts w:ascii="宋体" w:hAnsi="宋体" w:hint="eastAsia"/>
                <w:szCs w:val="21"/>
              </w:rPr>
              <w:t>（ml</w:t>
            </w:r>
            <w:r w:rsidRPr="00CD4661">
              <w:rPr>
                <w:rFonts w:ascii="宋体" w:hAnsi="宋体"/>
                <w:szCs w:val="21"/>
              </w:rPr>
              <w:t>）</w:t>
            </w:r>
          </w:p>
        </w:tc>
        <w:tc>
          <w:tcPr>
            <w:tcW w:w="3760" w:type="dxa"/>
            <w:gridSpan w:val="2"/>
          </w:tcPr>
          <w:p w14:paraId="1C03E4AE" w14:textId="77777777" w:rsidR="00CD4661" w:rsidRPr="00CD4661" w:rsidRDefault="00CD4661" w:rsidP="00CD4661">
            <w:pPr>
              <w:ind w:firstLineChars="200" w:firstLine="420"/>
              <w:rPr>
                <w:rFonts w:ascii="宋体" w:hAnsi="宋体"/>
                <w:szCs w:val="21"/>
              </w:rPr>
            </w:pPr>
            <w:r w:rsidRPr="00CD4661">
              <w:rPr>
                <w:rFonts w:ascii="宋体" w:hAnsi="宋体" w:hint="eastAsia"/>
                <w:szCs w:val="21"/>
              </w:rPr>
              <w:t>15</w:t>
            </w:r>
            <w:r w:rsidRPr="00CD4661">
              <w:rPr>
                <w:rFonts w:ascii="宋体" w:hAnsi="宋体"/>
                <w:szCs w:val="21"/>
              </w:rPr>
              <w:t>s</w:t>
            </w:r>
            <w:r w:rsidRPr="00CD4661">
              <w:rPr>
                <w:rFonts w:ascii="宋体" w:hAnsi="宋体" w:hint="eastAsia"/>
                <w:szCs w:val="21"/>
              </w:rPr>
              <w:t>内大波、</w:t>
            </w:r>
            <w:r w:rsidRPr="00CD4661">
              <w:rPr>
                <w:rFonts w:ascii="宋体" w:hAnsi="宋体"/>
                <w:szCs w:val="21"/>
              </w:rPr>
              <w:t>中波</w:t>
            </w:r>
            <w:r w:rsidRPr="00CD4661">
              <w:rPr>
                <w:rFonts w:ascii="宋体" w:hAnsi="宋体" w:hint="eastAsia"/>
                <w:szCs w:val="21"/>
              </w:rPr>
              <w:t>出现的平均数</w:t>
            </w:r>
          </w:p>
        </w:tc>
      </w:tr>
      <w:tr w:rsidR="00CD4661" w:rsidRPr="00CD4661" w14:paraId="094349BE" w14:textId="77777777" w:rsidTr="00DF3BB5">
        <w:trPr>
          <w:trHeight w:val="257"/>
        </w:trPr>
        <w:tc>
          <w:tcPr>
            <w:tcW w:w="1555" w:type="dxa"/>
            <w:vMerge/>
          </w:tcPr>
          <w:p w14:paraId="36CC038A" w14:textId="77777777" w:rsidR="00CD4661" w:rsidRPr="00CD4661" w:rsidRDefault="00CD4661" w:rsidP="00DF3BB5">
            <w:pPr>
              <w:jc w:val="center"/>
              <w:rPr>
                <w:rFonts w:ascii="宋体" w:hAnsi="宋体"/>
                <w:szCs w:val="21"/>
              </w:rPr>
            </w:pPr>
          </w:p>
        </w:tc>
        <w:tc>
          <w:tcPr>
            <w:tcW w:w="1555" w:type="dxa"/>
            <w:vMerge/>
          </w:tcPr>
          <w:p w14:paraId="4BB085F2" w14:textId="77777777" w:rsidR="00CD4661" w:rsidRPr="00CD4661" w:rsidRDefault="00CD4661" w:rsidP="00DF3BB5">
            <w:pPr>
              <w:jc w:val="center"/>
              <w:rPr>
                <w:rFonts w:ascii="宋体" w:hAnsi="宋体"/>
                <w:szCs w:val="21"/>
              </w:rPr>
            </w:pPr>
          </w:p>
        </w:tc>
        <w:tc>
          <w:tcPr>
            <w:tcW w:w="860" w:type="dxa"/>
            <w:vMerge/>
          </w:tcPr>
          <w:p w14:paraId="4E0F7353" w14:textId="77777777" w:rsidR="00CD4661" w:rsidRPr="00CD4661" w:rsidRDefault="00CD4661" w:rsidP="00DF3BB5">
            <w:pPr>
              <w:jc w:val="center"/>
              <w:rPr>
                <w:rFonts w:ascii="宋体" w:hAnsi="宋体"/>
                <w:szCs w:val="21"/>
              </w:rPr>
            </w:pPr>
          </w:p>
        </w:tc>
        <w:tc>
          <w:tcPr>
            <w:tcW w:w="1745" w:type="dxa"/>
          </w:tcPr>
          <w:p w14:paraId="41C80BE5" w14:textId="77777777" w:rsidR="00CD4661" w:rsidRPr="00CD4661" w:rsidRDefault="00CD4661" w:rsidP="00CD4661">
            <w:pPr>
              <w:ind w:firstLineChars="200" w:firstLine="420"/>
              <w:rPr>
                <w:rFonts w:ascii="宋体" w:hAnsi="宋体"/>
                <w:szCs w:val="21"/>
              </w:rPr>
            </w:pPr>
            <w:r w:rsidRPr="00CD4661">
              <w:rPr>
                <w:rFonts w:ascii="宋体" w:hAnsi="宋体" w:hint="eastAsia"/>
                <w:szCs w:val="21"/>
              </w:rPr>
              <w:t>给药前</w:t>
            </w:r>
          </w:p>
        </w:tc>
        <w:tc>
          <w:tcPr>
            <w:tcW w:w="2015" w:type="dxa"/>
          </w:tcPr>
          <w:p w14:paraId="327D3ABE" w14:textId="77777777" w:rsidR="00CD4661" w:rsidRPr="00CD4661" w:rsidRDefault="00CD4661" w:rsidP="00DF3BB5">
            <w:pPr>
              <w:jc w:val="center"/>
              <w:rPr>
                <w:rFonts w:ascii="宋体" w:hAnsi="宋体"/>
                <w:szCs w:val="21"/>
              </w:rPr>
            </w:pPr>
            <w:r w:rsidRPr="00CD4661">
              <w:rPr>
                <w:rFonts w:ascii="宋体" w:hAnsi="宋体" w:hint="eastAsia"/>
                <w:szCs w:val="21"/>
              </w:rPr>
              <w:t>给药后</w:t>
            </w:r>
          </w:p>
        </w:tc>
      </w:tr>
      <w:tr w:rsidR="00CD4661" w:rsidRPr="00CD4661" w14:paraId="3E6A53E1" w14:textId="77777777" w:rsidTr="00DF3BB5">
        <w:trPr>
          <w:trHeight w:val="257"/>
        </w:trPr>
        <w:tc>
          <w:tcPr>
            <w:tcW w:w="1555" w:type="dxa"/>
          </w:tcPr>
          <w:p w14:paraId="7570B2C5" w14:textId="77777777" w:rsidR="00CD4661" w:rsidRPr="00CD4661" w:rsidRDefault="00CD4661" w:rsidP="00DF3BB5">
            <w:pPr>
              <w:jc w:val="center"/>
              <w:rPr>
                <w:rFonts w:ascii="宋体" w:hAnsi="宋体"/>
                <w:szCs w:val="21"/>
              </w:rPr>
            </w:pPr>
            <w:r w:rsidRPr="00CD4661">
              <w:rPr>
                <w:rFonts w:ascii="宋体" w:hAnsi="宋体" w:hint="eastAsia"/>
                <w:szCs w:val="21"/>
              </w:rPr>
              <w:t>对照组</w:t>
            </w:r>
          </w:p>
        </w:tc>
        <w:tc>
          <w:tcPr>
            <w:tcW w:w="1555" w:type="dxa"/>
          </w:tcPr>
          <w:p w14:paraId="7F872AF8" w14:textId="77777777" w:rsidR="00CD4661" w:rsidRPr="00CD4661" w:rsidRDefault="00CD4661" w:rsidP="00DF3BB5">
            <w:pPr>
              <w:jc w:val="center"/>
              <w:rPr>
                <w:rFonts w:ascii="宋体" w:hAnsi="宋体"/>
                <w:szCs w:val="21"/>
                <w:u w:val="single"/>
              </w:rPr>
            </w:pPr>
            <w:r w:rsidRPr="00CD4661">
              <w:rPr>
                <w:rFonts w:ascii="宋体" w:hAnsi="宋体" w:hint="eastAsia"/>
                <w:szCs w:val="21"/>
                <w:u w:val="single"/>
              </w:rPr>
              <w:t>？</w:t>
            </w:r>
          </w:p>
        </w:tc>
        <w:tc>
          <w:tcPr>
            <w:tcW w:w="860" w:type="dxa"/>
          </w:tcPr>
          <w:p w14:paraId="7F887296" w14:textId="77777777" w:rsidR="00CD4661" w:rsidRPr="00CD4661" w:rsidRDefault="00CD4661" w:rsidP="00DF3BB5">
            <w:pPr>
              <w:jc w:val="center"/>
              <w:rPr>
                <w:rFonts w:ascii="宋体" w:hAnsi="宋体"/>
                <w:szCs w:val="21"/>
              </w:rPr>
            </w:pPr>
            <w:r w:rsidRPr="00CD4661">
              <w:rPr>
                <w:rFonts w:ascii="宋体" w:hAnsi="宋体" w:hint="eastAsia"/>
                <w:szCs w:val="21"/>
              </w:rPr>
              <w:t>5</w:t>
            </w:r>
          </w:p>
        </w:tc>
        <w:tc>
          <w:tcPr>
            <w:tcW w:w="1745" w:type="dxa"/>
          </w:tcPr>
          <w:p w14:paraId="30A0E67E" w14:textId="77777777" w:rsidR="00CD4661" w:rsidRPr="00CD4661" w:rsidRDefault="00CD4661" w:rsidP="00DF3BB5">
            <w:pPr>
              <w:jc w:val="center"/>
              <w:rPr>
                <w:rFonts w:ascii="宋体" w:hAnsi="宋体"/>
                <w:szCs w:val="21"/>
              </w:rPr>
            </w:pPr>
            <w:r w:rsidRPr="00CD4661">
              <w:rPr>
                <w:rFonts w:ascii="宋体" w:hAnsi="宋体" w:hint="eastAsia"/>
                <w:szCs w:val="21"/>
              </w:rPr>
              <w:t>62</w:t>
            </w:r>
            <w:r w:rsidRPr="00CD4661">
              <w:rPr>
                <w:rFonts w:ascii="宋体" w:hAnsi="宋体"/>
                <w:szCs w:val="21"/>
              </w:rPr>
              <w:t>.1</w:t>
            </w:r>
          </w:p>
        </w:tc>
        <w:tc>
          <w:tcPr>
            <w:tcW w:w="2015" w:type="dxa"/>
          </w:tcPr>
          <w:p w14:paraId="27B74F4F" w14:textId="77777777" w:rsidR="00CD4661" w:rsidRPr="00CD4661" w:rsidRDefault="00CD4661" w:rsidP="00DF3BB5">
            <w:pPr>
              <w:jc w:val="center"/>
              <w:rPr>
                <w:rFonts w:ascii="宋体" w:hAnsi="宋体"/>
                <w:szCs w:val="21"/>
              </w:rPr>
            </w:pPr>
            <w:r w:rsidRPr="00CD4661">
              <w:rPr>
                <w:rFonts w:ascii="宋体" w:hAnsi="宋体" w:hint="eastAsia"/>
                <w:szCs w:val="21"/>
              </w:rPr>
              <w:t>60</w:t>
            </w:r>
            <w:r w:rsidRPr="00CD4661">
              <w:rPr>
                <w:rFonts w:ascii="宋体" w:hAnsi="宋体"/>
                <w:szCs w:val="21"/>
              </w:rPr>
              <w:t>.8</w:t>
            </w:r>
          </w:p>
        </w:tc>
      </w:tr>
      <w:tr w:rsidR="00CD4661" w:rsidRPr="00CD4661" w14:paraId="66AAD2DF" w14:textId="77777777" w:rsidTr="00DF3BB5">
        <w:trPr>
          <w:trHeight w:val="249"/>
        </w:trPr>
        <w:tc>
          <w:tcPr>
            <w:tcW w:w="1555" w:type="dxa"/>
            <w:vMerge w:val="restart"/>
          </w:tcPr>
          <w:p w14:paraId="1020B1D6" w14:textId="77777777" w:rsidR="00CD4661" w:rsidRPr="00CD4661" w:rsidRDefault="00CD4661" w:rsidP="00DF3BB5">
            <w:pPr>
              <w:jc w:val="center"/>
              <w:rPr>
                <w:rFonts w:ascii="宋体" w:hAnsi="宋体"/>
                <w:szCs w:val="21"/>
              </w:rPr>
            </w:pPr>
          </w:p>
          <w:p w14:paraId="51532313" w14:textId="77777777" w:rsidR="00CD4661" w:rsidRPr="00CD4661" w:rsidRDefault="00CD4661" w:rsidP="00DF3BB5">
            <w:pPr>
              <w:jc w:val="center"/>
              <w:rPr>
                <w:rFonts w:ascii="宋体" w:hAnsi="宋体"/>
                <w:szCs w:val="21"/>
              </w:rPr>
            </w:pPr>
          </w:p>
          <w:p w14:paraId="7D7582EA" w14:textId="77777777" w:rsidR="00CD4661" w:rsidRPr="00CD4661" w:rsidRDefault="00CD4661" w:rsidP="00DF3BB5">
            <w:pPr>
              <w:jc w:val="center"/>
              <w:rPr>
                <w:rFonts w:ascii="宋体" w:hAnsi="宋体"/>
                <w:szCs w:val="21"/>
              </w:rPr>
            </w:pPr>
            <w:r w:rsidRPr="00CD4661">
              <w:rPr>
                <w:rFonts w:ascii="宋体" w:hAnsi="宋体" w:hint="eastAsia"/>
                <w:szCs w:val="21"/>
              </w:rPr>
              <w:t>实验组</w:t>
            </w:r>
          </w:p>
        </w:tc>
        <w:tc>
          <w:tcPr>
            <w:tcW w:w="1555" w:type="dxa"/>
          </w:tcPr>
          <w:p w14:paraId="202C443E" w14:textId="77777777" w:rsidR="00CD4661" w:rsidRPr="00CD4661" w:rsidRDefault="00CD4661" w:rsidP="00DF3BB5">
            <w:pPr>
              <w:jc w:val="center"/>
              <w:rPr>
                <w:rFonts w:ascii="宋体" w:hAnsi="宋体"/>
                <w:szCs w:val="21"/>
              </w:rPr>
            </w:pPr>
            <w:r w:rsidRPr="00CD4661">
              <w:rPr>
                <w:rFonts w:ascii="宋体" w:hAnsi="宋体" w:hint="eastAsia"/>
                <w:szCs w:val="21"/>
              </w:rPr>
              <w:t>黄酮类化合物1</w:t>
            </w:r>
            <w:r w:rsidRPr="00CD4661">
              <w:rPr>
                <w:rFonts w:ascii="宋体" w:hAnsi="宋体"/>
                <w:szCs w:val="21"/>
              </w:rPr>
              <w:t>.0 mg</w:t>
            </w:r>
            <w:r w:rsidRPr="00CD4661">
              <w:rPr>
                <w:rFonts w:ascii="宋体" w:hAnsi="宋体" w:hint="eastAsia"/>
                <w:szCs w:val="21"/>
              </w:rPr>
              <w:t>/kg</w:t>
            </w:r>
          </w:p>
        </w:tc>
        <w:tc>
          <w:tcPr>
            <w:tcW w:w="860" w:type="dxa"/>
          </w:tcPr>
          <w:p w14:paraId="5D42D477" w14:textId="77777777" w:rsidR="00CD4661" w:rsidRPr="00CD4661" w:rsidRDefault="00CD4661" w:rsidP="00DF3BB5">
            <w:pPr>
              <w:jc w:val="center"/>
              <w:rPr>
                <w:rFonts w:ascii="宋体" w:hAnsi="宋体"/>
                <w:szCs w:val="21"/>
              </w:rPr>
            </w:pPr>
            <w:r w:rsidRPr="00CD4661">
              <w:rPr>
                <w:rFonts w:ascii="宋体" w:hAnsi="宋体" w:hint="eastAsia"/>
                <w:szCs w:val="21"/>
              </w:rPr>
              <w:t>5</w:t>
            </w:r>
          </w:p>
        </w:tc>
        <w:tc>
          <w:tcPr>
            <w:tcW w:w="1745" w:type="dxa"/>
          </w:tcPr>
          <w:p w14:paraId="67DDC02E" w14:textId="77777777" w:rsidR="00CD4661" w:rsidRPr="00CD4661" w:rsidRDefault="00CD4661" w:rsidP="00DF3BB5">
            <w:pPr>
              <w:jc w:val="center"/>
              <w:rPr>
                <w:rFonts w:ascii="宋体" w:hAnsi="宋体"/>
                <w:szCs w:val="21"/>
              </w:rPr>
            </w:pPr>
            <w:r w:rsidRPr="00CD4661">
              <w:rPr>
                <w:rFonts w:ascii="宋体" w:hAnsi="宋体" w:hint="eastAsia"/>
                <w:szCs w:val="21"/>
              </w:rPr>
              <w:t>53</w:t>
            </w:r>
            <w:r w:rsidRPr="00CD4661">
              <w:rPr>
                <w:rFonts w:ascii="宋体" w:hAnsi="宋体"/>
                <w:szCs w:val="21"/>
              </w:rPr>
              <w:t>.2</w:t>
            </w:r>
          </w:p>
        </w:tc>
        <w:tc>
          <w:tcPr>
            <w:tcW w:w="2015" w:type="dxa"/>
          </w:tcPr>
          <w:p w14:paraId="41229494" w14:textId="77777777" w:rsidR="00CD4661" w:rsidRPr="00CD4661" w:rsidRDefault="00CD4661" w:rsidP="00DF3BB5">
            <w:pPr>
              <w:jc w:val="center"/>
              <w:rPr>
                <w:rFonts w:ascii="宋体" w:hAnsi="宋体"/>
                <w:szCs w:val="21"/>
              </w:rPr>
            </w:pPr>
            <w:r w:rsidRPr="00CD4661">
              <w:rPr>
                <w:rFonts w:ascii="宋体" w:hAnsi="宋体" w:hint="eastAsia"/>
                <w:szCs w:val="21"/>
              </w:rPr>
              <w:t>29</w:t>
            </w:r>
            <w:r w:rsidRPr="00CD4661">
              <w:rPr>
                <w:rFonts w:ascii="宋体" w:hAnsi="宋体"/>
                <w:szCs w:val="21"/>
              </w:rPr>
              <w:t>.5</w:t>
            </w:r>
          </w:p>
        </w:tc>
      </w:tr>
      <w:tr w:rsidR="00CD4661" w:rsidRPr="00CD4661" w14:paraId="6652A970" w14:textId="77777777" w:rsidTr="00DF3BB5">
        <w:trPr>
          <w:trHeight w:val="257"/>
        </w:trPr>
        <w:tc>
          <w:tcPr>
            <w:tcW w:w="1555" w:type="dxa"/>
            <w:vMerge/>
          </w:tcPr>
          <w:p w14:paraId="42689E70" w14:textId="77777777" w:rsidR="00CD4661" w:rsidRPr="00CD4661" w:rsidRDefault="00CD4661" w:rsidP="00DF3BB5">
            <w:pPr>
              <w:jc w:val="center"/>
              <w:rPr>
                <w:rFonts w:ascii="宋体" w:hAnsi="宋体"/>
                <w:szCs w:val="21"/>
              </w:rPr>
            </w:pPr>
          </w:p>
        </w:tc>
        <w:tc>
          <w:tcPr>
            <w:tcW w:w="1555" w:type="dxa"/>
          </w:tcPr>
          <w:p w14:paraId="4292F7F8" w14:textId="77777777" w:rsidR="00CD4661" w:rsidRPr="00CD4661" w:rsidRDefault="00CD4661" w:rsidP="00DF3BB5">
            <w:pPr>
              <w:jc w:val="center"/>
              <w:rPr>
                <w:rFonts w:ascii="宋体" w:hAnsi="宋体"/>
                <w:szCs w:val="21"/>
              </w:rPr>
            </w:pPr>
            <w:r w:rsidRPr="00CD4661">
              <w:rPr>
                <w:rFonts w:ascii="宋体" w:hAnsi="宋体" w:hint="eastAsia"/>
                <w:szCs w:val="21"/>
              </w:rPr>
              <w:t>黄酮类化合物2</w:t>
            </w:r>
            <w:r w:rsidRPr="00CD4661">
              <w:rPr>
                <w:rFonts w:ascii="宋体" w:hAnsi="宋体"/>
                <w:szCs w:val="21"/>
              </w:rPr>
              <w:t>.0 mg</w:t>
            </w:r>
            <w:r w:rsidRPr="00CD4661">
              <w:rPr>
                <w:rFonts w:ascii="宋体" w:hAnsi="宋体" w:hint="eastAsia"/>
                <w:szCs w:val="21"/>
              </w:rPr>
              <w:t>/kg</w:t>
            </w:r>
          </w:p>
        </w:tc>
        <w:tc>
          <w:tcPr>
            <w:tcW w:w="860" w:type="dxa"/>
          </w:tcPr>
          <w:p w14:paraId="1B3FB14C" w14:textId="77777777" w:rsidR="00CD4661" w:rsidRPr="00CD4661" w:rsidRDefault="00CD4661" w:rsidP="00DF3BB5">
            <w:pPr>
              <w:jc w:val="center"/>
              <w:rPr>
                <w:rFonts w:ascii="宋体" w:hAnsi="宋体"/>
                <w:szCs w:val="21"/>
              </w:rPr>
            </w:pPr>
            <w:r w:rsidRPr="00CD4661">
              <w:rPr>
                <w:rFonts w:ascii="宋体" w:hAnsi="宋体" w:hint="eastAsia"/>
                <w:szCs w:val="21"/>
              </w:rPr>
              <w:t>5</w:t>
            </w:r>
          </w:p>
        </w:tc>
        <w:tc>
          <w:tcPr>
            <w:tcW w:w="1745" w:type="dxa"/>
          </w:tcPr>
          <w:p w14:paraId="75818008" w14:textId="77777777" w:rsidR="00CD4661" w:rsidRPr="00CD4661" w:rsidRDefault="00CD4661" w:rsidP="00DF3BB5">
            <w:pPr>
              <w:jc w:val="center"/>
              <w:rPr>
                <w:rFonts w:ascii="宋体" w:hAnsi="宋体"/>
                <w:szCs w:val="21"/>
              </w:rPr>
            </w:pPr>
            <w:r w:rsidRPr="00CD4661">
              <w:rPr>
                <w:rFonts w:ascii="宋体" w:hAnsi="宋体" w:hint="eastAsia"/>
                <w:szCs w:val="21"/>
              </w:rPr>
              <w:t>52</w:t>
            </w:r>
            <w:r w:rsidRPr="00CD4661">
              <w:rPr>
                <w:rFonts w:ascii="宋体" w:hAnsi="宋体"/>
                <w:szCs w:val="21"/>
              </w:rPr>
              <w:t>.8</w:t>
            </w:r>
          </w:p>
        </w:tc>
        <w:tc>
          <w:tcPr>
            <w:tcW w:w="2015" w:type="dxa"/>
          </w:tcPr>
          <w:p w14:paraId="0419A16E" w14:textId="77777777" w:rsidR="00CD4661" w:rsidRPr="00CD4661" w:rsidRDefault="00CD4661" w:rsidP="00DF3BB5">
            <w:pPr>
              <w:jc w:val="center"/>
              <w:rPr>
                <w:rFonts w:ascii="宋体" w:hAnsi="宋体"/>
                <w:szCs w:val="21"/>
              </w:rPr>
            </w:pPr>
            <w:r w:rsidRPr="00CD4661">
              <w:rPr>
                <w:rFonts w:ascii="宋体" w:hAnsi="宋体" w:hint="eastAsia"/>
                <w:szCs w:val="21"/>
              </w:rPr>
              <w:t>24</w:t>
            </w:r>
            <w:r w:rsidRPr="00CD4661">
              <w:rPr>
                <w:rFonts w:ascii="宋体" w:hAnsi="宋体"/>
                <w:szCs w:val="21"/>
              </w:rPr>
              <w:t>.7</w:t>
            </w:r>
          </w:p>
        </w:tc>
      </w:tr>
      <w:tr w:rsidR="00CD4661" w:rsidRPr="00CD4661" w14:paraId="70F2D901" w14:textId="77777777" w:rsidTr="00DF3BB5">
        <w:trPr>
          <w:trHeight w:val="257"/>
        </w:trPr>
        <w:tc>
          <w:tcPr>
            <w:tcW w:w="1555" w:type="dxa"/>
            <w:vMerge/>
          </w:tcPr>
          <w:p w14:paraId="0C3B1B89" w14:textId="77777777" w:rsidR="00CD4661" w:rsidRPr="00CD4661" w:rsidRDefault="00CD4661" w:rsidP="00DF3BB5">
            <w:pPr>
              <w:jc w:val="center"/>
              <w:rPr>
                <w:rFonts w:ascii="宋体" w:hAnsi="宋体"/>
                <w:szCs w:val="21"/>
              </w:rPr>
            </w:pPr>
          </w:p>
        </w:tc>
        <w:tc>
          <w:tcPr>
            <w:tcW w:w="1555" w:type="dxa"/>
          </w:tcPr>
          <w:p w14:paraId="529C152F" w14:textId="77777777" w:rsidR="00CD4661" w:rsidRPr="00CD4661" w:rsidRDefault="00CD4661" w:rsidP="00DF3BB5">
            <w:pPr>
              <w:jc w:val="center"/>
              <w:rPr>
                <w:rFonts w:ascii="宋体" w:hAnsi="宋体"/>
                <w:szCs w:val="21"/>
              </w:rPr>
            </w:pPr>
            <w:r w:rsidRPr="00CD4661">
              <w:rPr>
                <w:rFonts w:ascii="宋体" w:hAnsi="宋体" w:hint="eastAsia"/>
                <w:szCs w:val="21"/>
              </w:rPr>
              <w:t>黄酮类化合物</w:t>
            </w:r>
            <w:r w:rsidRPr="00CD4661">
              <w:rPr>
                <w:rFonts w:ascii="宋体" w:hAnsi="宋体"/>
                <w:szCs w:val="21"/>
              </w:rPr>
              <w:t>4.0mg</w:t>
            </w:r>
            <w:r w:rsidRPr="00CD4661">
              <w:rPr>
                <w:rFonts w:ascii="宋体" w:hAnsi="宋体" w:hint="eastAsia"/>
                <w:szCs w:val="21"/>
              </w:rPr>
              <w:t>/kg</w:t>
            </w:r>
          </w:p>
        </w:tc>
        <w:tc>
          <w:tcPr>
            <w:tcW w:w="860" w:type="dxa"/>
          </w:tcPr>
          <w:p w14:paraId="48E591AD" w14:textId="77777777" w:rsidR="00CD4661" w:rsidRPr="00CD4661" w:rsidRDefault="00CD4661" w:rsidP="00DF3BB5">
            <w:pPr>
              <w:jc w:val="center"/>
              <w:rPr>
                <w:rFonts w:ascii="宋体" w:hAnsi="宋体"/>
                <w:szCs w:val="21"/>
              </w:rPr>
            </w:pPr>
            <w:r w:rsidRPr="00CD4661">
              <w:rPr>
                <w:rFonts w:ascii="宋体" w:hAnsi="宋体" w:hint="eastAsia"/>
                <w:szCs w:val="21"/>
              </w:rPr>
              <w:t>5</w:t>
            </w:r>
          </w:p>
        </w:tc>
        <w:tc>
          <w:tcPr>
            <w:tcW w:w="1745" w:type="dxa"/>
          </w:tcPr>
          <w:p w14:paraId="2A127F61" w14:textId="77777777" w:rsidR="00CD4661" w:rsidRPr="00CD4661" w:rsidRDefault="00CD4661" w:rsidP="00DF3BB5">
            <w:pPr>
              <w:jc w:val="center"/>
              <w:rPr>
                <w:rFonts w:ascii="宋体" w:hAnsi="宋体"/>
                <w:szCs w:val="21"/>
              </w:rPr>
            </w:pPr>
            <w:r w:rsidRPr="00CD4661">
              <w:rPr>
                <w:rFonts w:ascii="宋体" w:hAnsi="宋体" w:hint="eastAsia"/>
                <w:szCs w:val="21"/>
              </w:rPr>
              <w:t>52</w:t>
            </w:r>
            <w:r w:rsidRPr="00CD4661">
              <w:rPr>
                <w:rFonts w:ascii="宋体" w:hAnsi="宋体"/>
                <w:szCs w:val="21"/>
              </w:rPr>
              <w:t>.5</w:t>
            </w:r>
          </w:p>
        </w:tc>
        <w:tc>
          <w:tcPr>
            <w:tcW w:w="2015" w:type="dxa"/>
          </w:tcPr>
          <w:p w14:paraId="22AD6470" w14:textId="77777777" w:rsidR="00CD4661" w:rsidRPr="00CD4661" w:rsidRDefault="00CD4661" w:rsidP="00DF3BB5">
            <w:pPr>
              <w:jc w:val="center"/>
              <w:rPr>
                <w:rFonts w:ascii="宋体" w:hAnsi="宋体"/>
                <w:szCs w:val="21"/>
              </w:rPr>
            </w:pPr>
            <w:r w:rsidRPr="00CD4661">
              <w:rPr>
                <w:rFonts w:ascii="宋体" w:hAnsi="宋体" w:hint="eastAsia"/>
                <w:szCs w:val="21"/>
              </w:rPr>
              <w:t>1</w:t>
            </w:r>
            <w:r w:rsidRPr="00CD4661">
              <w:rPr>
                <w:rFonts w:ascii="宋体" w:hAnsi="宋体"/>
                <w:szCs w:val="21"/>
              </w:rPr>
              <w:t>.8</w:t>
            </w:r>
          </w:p>
        </w:tc>
      </w:tr>
    </w:tbl>
    <w:p w14:paraId="2F7BDDAC" w14:textId="77777777" w:rsidR="00CD4661" w:rsidRPr="00CD4661" w:rsidRDefault="00CD4661" w:rsidP="00CD4661">
      <w:pPr>
        <w:ind w:firstLineChars="250" w:firstLine="525"/>
        <w:rPr>
          <w:rFonts w:ascii="宋体" w:hAnsi="宋体"/>
          <w:szCs w:val="21"/>
        </w:rPr>
      </w:pPr>
    </w:p>
    <w:p w14:paraId="3DF3CEF3" w14:textId="77777777" w:rsidR="00CD4661" w:rsidRPr="00CD4661" w:rsidRDefault="00CD4661" w:rsidP="00CD4661">
      <w:pPr>
        <w:ind w:firstLineChars="250" w:firstLine="525"/>
        <w:rPr>
          <w:rFonts w:ascii="宋体" w:hAnsi="宋体"/>
          <w:szCs w:val="21"/>
        </w:rPr>
      </w:pPr>
      <w:r w:rsidRPr="00CD4661">
        <w:rPr>
          <w:rFonts w:ascii="宋体" w:hAnsi="宋体"/>
          <w:szCs w:val="21"/>
        </w:rPr>
        <w:fldChar w:fldCharType="begin"/>
      </w:r>
      <w:r w:rsidRPr="00CD4661">
        <w:rPr>
          <w:rFonts w:ascii="宋体" w:hAnsi="宋体" w:hint="eastAsia"/>
          <w:szCs w:val="21"/>
        </w:rPr>
        <w:instrText>= 1 \* GB3</w:instrText>
      </w:r>
      <w:r w:rsidRPr="00CD4661">
        <w:rPr>
          <w:rFonts w:ascii="宋体" w:hAnsi="宋体"/>
          <w:szCs w:val="21"/>
        </w:rPr>
        <w:fldChar w:fldCharType="separate"/>
      </w:r>
      <w:r w:rsidRPr="00CD4661">
        <w:rPr>
          <w:rFonts w:ascii="宋体" w:hAnsi="宋体" w:hint="eastAsia"/>
          <w:noProof/>
          <w:szCs w:val="21"/>
        </w:rPr>
        <w:t>①</w:t>
      </w:r>
      <w:r w:rsidRPr="00CD4661">
        <w:rPr>
          <w:rFonts w:ascii="宋体" w:hAnsi="宋体"/>
          <w:szCs w:val="21"/>
        </w:rPr>
        <w:fldChar w:fldCharType="end"/>
      </w:r>
      <w:r w:rsidRPr="00CD4661">
        <w:rPr>
          <w:rFonts w:ascii="宋体" w:hAnsi="宋体" w:hint="eastAsia"/>
          <w:szCs w:val="21"/>
        </w:rPr>
        <w:t>实验分成四组，</w:t>
      </w:r>
      <w:r w:rsidRPr="00CD4661">
        <w:rPr>
          <w:rFonts w:ascii="宋体" w:hAnsi="宋体"/>
          <w:szCs w:val="21"/>
        </w:rPr>
        <w:t>每组</w:t>
      </w:r>
      <w:proofErr w:type="gramStart"/>
      <w:r w:rsidRPr="00CD4661">
        <w:rPr>
          <w:rFonts w:ascii="宋体" w:hAnsi="宋体" w:hint="eastAsia"/>
          <w:szCs w:val="21"/>
        </w:rPr>
        <w:t>取生活</w:t>
      </w:r>
      <w:proofErr w:type="gramEnd"/>
      <w:r w:rsidRPr="00CD4661">
        <w:rPr>
          <w:rFonts w:ascii="宋体" w:hAnsi="宋体" w:hint="eastAsia"/>
          <w:szCs w:val="21"/>
        </w:rPr>
        <w:t>状态相似的清洁级小鼠40只，</w:t>
      </w:r>
      <w:r w:rsidRPr="00CD4661">
        <w:rPr>
          <w:rFonts w:ascii="宋体" w:hAnsi="宋体"/>
          <w:szCs w:val="21"/>
        </w:rPr>
        <w:t>雌雄</w:t>
      </w:r>
      <w:r w:rsidRPr="00CD4661">
        <w:rPr>
          <w:rFonts w:ascii="宋体" w:hAnsi="宋体" w:hint="eastAsia"/>
          <w:szCs w:val="21"/>
        </w:rPr>
        <w:t>各占__________。</w:t>
      </w:r>
      <w:r w:rsidRPr="00CD4661">
        <w:rPr>
          <w:rFonts w:ascii="宋体" w:hAnsi="宋体"/>
          <w:szCs w:val="21"/>
        </w:rPr>
        <w:t>提取</w:t>
      </w:r>
      <w:r w:rsidRPr="00CD4661">
        <w:rPr>
          <w:rFonts w:ascii="宋体" w:hAnsi="宋体" w:hint="eastAsia"/>
          <w:szCs w:val="21"/>
        </w:rPr>
        <w:t>桑白皮中的黄酮类化合物，</w:t>
      </w:r>
      <w:r w:rsidRPr="00CD4661">
        <w:rPr>
          <w:rFonts w:ascii="宋体" w:hAnsi="宋体"/>
          <w:szCs w:val="21"/>
        </w:rPr>
        <w:t>用生理盐水</w:t>
      </w:r>
      <w:r w:rsidRPr="00CD4661">
        <w:rPr>
          <w:rFonts w:ascii="宋体" w:hAnsi="宋体" w:hint="eastAsia"/>
          <w:szCs w:val="21"/>
        </w:rPr>
        <w:t>配制成1</w:t>
      </w:r>
      <w:r w:rsidRPr="00CD4661">
        <w:rPr>
          <w:rFonts w:ascii="宋体" w:hAnsi="宋体"/>
          <w:szCs w:val="21"/>
        </w:rPr>
        <w:t>.0</w:t>
      </w:r>
      <w:r w:rsidRPr="00CD4661">
        <w:rPr>
          <w:rFonts w:ascii="宋体" w:hAnsi="宋体" w:hint="eastAsia"/>
          <w:szCs w:val="21"/>
        </w:rPr>
        <w:t>、2</w:t>
      </w:r>
      <w:r w:rsidRPr="00CD4661">
        <w:rPr>
          <w:rFonts w:ascii="宋体" w:hAnsi="宋体"/>
          <w:szCs w:val="21"/>
        </w:rPr>
        <w:t>.0</w:t>
      </w:r>
      <w:r w:rsidRPr="00CD4661">
        <w:rPr>
          <w:rFonts w:ascii="宋体" w:hAnsi="宋体" w:hint="eastAsia"/>
          <w:szCs w:val="21"/>
        </w:rPr>
        <w:t>、</w:t>
      </w:r>
      <w:r w:rsidRPr="00CD4661">
        <w:rPr>
          <w:rFonts w:ascii="宋体" w:hAnsi="宋体"/>
          <w:szCs w:val="21"/>
        </w:rPr>
        <w:t>4.0mg/kg</w:t>
      </w:r>
      <w:r w:rsidRPr="00CD4661">
        <w:rPr>
          <w:rFonts w:ascii="宋体" w:hAnsi="宋体" w:hint="eastAsia"/>
          <w:szCs w:val="21"/>
        </w:rPr>
        <w:t>三种浓度待用。</w:t>
      </w:r>
    </w:p>
    <w:p w14:paraId="4D571459" w14:textId="77777777" w:rsidR="00CD4661" w:rsidRPr="00CD4661" w:rsidRDefault="00CD4661" w:rsidP="00CD4661">
      <w:pPr>
        <w:ind w:firstLineChars="250" w:firstLine="525"/>
        <w:rPr>
          <w:rFonts w:ascii="宋体" w:hAnsi="宋体"/>
          <w:szCs w:val="21"/>
        </w:rPr>
      </w:pPr>
      <w:r w:rsidRPr="00CD4661">
        <w:rPr>
          <w:rFonts w:ascii="宋体" w:hAnsi="宋体"/>
          <w:szCs w:val="21"/>
        </w:rPr>
        <w:fldChar w:fldCharType="begin"/>
      </w:r>
      <w:r w:rsidRPr="00CD4661">
        <w:rPr>
          <w:rFonts w:ascii="宋体" w:hAnsi="宋体" w:hint="eastAsia"/>
          <w:szCs w:val="21"/>
        </w:rPr>
        <w:instrText>= 2 \* GB3</w:instrText>
      </w:r>
      <w:r w:rsidRPr="00CD4661">
        <w:rPr>
          <w:rFonts w:ascii="宋体" w:hAnsi="宋体"/>
          <w:szCs w:val="21"/>
        </w:rPr>
        <w:fldChar w:fldCharType="separate"/>
      </w:r>
      <w:r w:rsidRPr="00CD4661">
        <w:rPr>
          <w:rFonts w:ascii="宋体" w:hAnsi="宋体" w:hint="eastAsia"/>
          <w:noProof/>
          <w:szCs w:val="21"/>
        </w:rPr>
        <w:t>②</w:t>
      </w:r>
      <w:r w:rsidRPr="00CD4661">
        <w:rPr>
          <w:rFonts w:ascii="宋体" w:hAnsi="宋体"/>
          <w:szCs w:val="21"/>
        </w:rPr>
        <w:fldChar w:fldCharType="end"/>
      </w:r>
      <w:r w:rsidRPr="00CD4661">
        <w:rPr>
          <w:rFonts w:ascii="宋体" w:hAnsi="宋体" w:hint="eastAsia"/>
          <w:szCs w:val="21"/>
        </w:rPr>
        <w:t>实验组分别喂1</w:t>
      </w:r>
      <w:r w:rsidRPr="00CD4661">
        <w:rPr>
          <w:rFonts w:ascii="宋体" w:hAnsi="宋体"/>
          <w:szCs w:val="21"/>
        </w:rPr>
        <w:t>.0</w:t>
      </w:r>
      <w:r w:rsidRPr="00CD4661">
        <w:rPr>
          <w:rFonts w:ascii="宋体" w:hAnsi="宋体" w:hint="eastAsia"/>
          <w:szCs w:val="21"/>
        </w:rPr>
        <w:t>、2</w:t>
      </w:r>
      <w:r w:rsidRPr="00CD4661">
        <w:rPr>
          <w:rFonts w:ascii="宋体" w:hAnsi="宋体"/>
          <w:szCs w:val="21"/>
        </w:rPr>
        <w:t>.0</w:t>
      </w:r>
      <w:r w:rsidRPr="00CD4661">
        <w:rPr>
          <w:rFonts w:ascii="宋体" w:hAnsi="宋体" w:hint="eastAsia"/>
          <w:szCs w:val="21"/>
        </w:rPr>
        <w:t>、</w:t>
      </w:r>
      <w:r w:rsidRPr="00CD4661">
        <w:rPr>
          <w:rFonts w:ascii="宋体" w:hAnsi="宋体"/>
          <w:szCs w:val="21"/>
        </w:rPr>
        <w:t>4.0mg/kg</w:t>
      </w:r>
      <w:r w:rsidRPr="00CD4661">
        <w:rPr>
          <w:rFonts w:ascii="宋体" w:hAnsi="宋体" w:hint="eastAsia"/>
          <w:szCs w:val="21"/>
        </w:rPr>
        <w:t>的黄酮类化合物，</w:t>
      </w:r>
      <w:r w:rsidRPr="00CD4661">
        <w:rPr>
          <w:rFonts w:ascii="宋体" w:hAnsi="宋体"/>
          <w:szCs w:val="21"/>
        </w:rPr>
        <w:t>对照</w:t>
      </w:r>
      <w:proofErr w:type="gramStart"/>
      <w:r w:rsidRPr="00CD4661">
        <w:rPr>
          <w:rFonts w:ascii="宋体" w:hAnsi="宋体"/>
          <w:szCs w:val="21"/>
        </w:rPr>
        <w:t>组</w:t>
      </w:r>
      <w:r w:rsidRPr="00CD4661">
        <w:rPr>
          <w:rFonts w:ascii="宋体" w:hAnsi="宋体" w:hint="eastAsia"/>
          <w:szCs w:val="21"/>
        </w:rPr>
        <w:t>喂等</w:t>
      </w:r>
      <w:proofErr w:type="gramEnd"/>
      <w:r w:rsidRPr="00CD4661">
        <w:rPr>
          <w:rFonts w:ascii="宋体" w:hAnsi="宋体" w:hint="eastAsia"/>
          <w:szCs w:val="21"/>
        </w:rPr>
        <w:t>体积的____________，</w:t>
      </w:r>
      <w:r w:rsidRPr="00CD4661">
        <w:rPr>
          <w:rFonts w:ascii="宋体" w:hAnsi="宋体"/>
          <w:szCs w:val="21"/>
        </w:rPr>
        <w:t>小鼠</w:t>
      </w:r>
      <w:r w:rsidRPr="00CD4661">
        <w:rPr>
          <w:rFonts w:ascii="宋体" w:hAnsi="宋体" w:hint="eastAsia"/>
          <w:szCs w:val="21"/>
        </w:rPr>
        <w:t>自由饮食。</w:t>
      </w:r>
    </w:p>
    <w:p w14:paraId="20B46C88" w14:textId="77777777" w:rsidR="00CD4661" w:rsidRPr="00CD4661" w:rsidRDefault="00CD4661" w:rsidP="00CD4661">
      <w:pPr>
        <w:ind w:firstLineChars="250" w:firstLine="525"/>
        <w:rPr>
          <w:rFonts w:ascii="宋体" w:hAnsi="宋体"/>
          <w:szCs w:val="21"/>
        </w:rPr>
      </w:pPr>
      <w:r w:rsidRPr="00CD4661">
        <w:rPr>
          <w:rFonts w:ascii="宋体" w:hAnsi="宋体"/>
          <w:szCs w:val="21"/>
        </w:rPr>
        <w:lastRenderedPageBreak/>
        <w:fldChar w:fldCharType="begin"/>
      </w:r>
      <w:r w:rsidRPr="00CD4661">
        <w:rPr>
          <w:rFonts w:ascii="宋体" w:hAnsi="宋体" w:hint="eastAsia"/>
          <w:szCs w:val="21"/>
        </w:rPr>
        <w:instrText>= 3 \* GB3</w:instrText>
      </w:r>
      <w:r w:rsidRPr="00CD4661">
        <w:rPr>
          <w:rFonts w:ascii="宋体" w:hAnsi="宋体"/>
          <w:szCs w:val="21"/>
        </w:rPr>
        <w:fldChar w:fldCharType="separate"/>
      </w:r>
      <w:r w:rsidRPr="00CD4661">
        <w:rPr>
          <w:rFonts w:ascii="宋体" w:hAnsi="宋体" w:hint="eastAsia"/>
          <w:noProof/>
          <w:szCs w:val="21"/>
        </w:rPr>
        <w:t>③</w:t>
      </w:r>
      <w:r w:rsidRPr="00CD4661">
        <w:rPr>
          <w:rFonts w:ascii="宋体" w:hAnsi="宋体"/>
          <w:szCs w:val="21"/>
        </w:rPr>
        <w:fldChar w:fldCharType="end"/>
      </w:r>
      <w:proofErr w:type="gramStart"/>
      <w:r w:rsidRPr="00CD4661">
        <w:rPr>
          <w:rFonts w:ascii="宋体" w:hAnsi="宋体" w:hint="eastAsia"/>
          <w:szCs w:val="21"/>
        </w:rPr>
        <w:t>用相关</w:t>
      </w:r>
      <w:proofErr w:type="gramEnd"/>
      <w:r w:rsidRPr="00CD4661">
        <w:rPr>
          <w:rFonts w:ascii="宋体" w:hAnsi="宋体" w:hint="eastAsia"/>
          <w:szCs w:val="21"/>
        </w:rPr>
        <w:t>仪器测定小鼠自发活动，观察指标为波幅。</w:t>
      </w:r>
      <w:r w:rsidRPr="00CD4661">
        <w:rPr>
          <w:rFonts w:ascii="宋体" w:hAnsi="宋体"/>
          <w:szCs w:val="21"/>
        </w:rPr>
        <w:t>波幅</w:t>
      </w:r>
      <w:r w:rsidRPr="00CD4661">
        <w:rPr>
          <w:rFonts w:ascii="宋体" w:hAnsi="宋体" w:hint="eastAsia"/>
          <w:szCs w:val="21"/>
        </w:rPr>
        <w:t>可以分成小波、</w:t>
      </w:r>
      <w:r w:rsidRPr="00CD4661">
        <w:rPr>
          <w:rFonts w:ascii="宋体" w:hAnsi="宋体"/>
          <w:szCs w:val="21"/>
        </w:rPr>
        <w:t>中波</w:t>
      </w:r>
      <w:r w:rsidRPr="00CD4661">
        <w:rPr>
          <w:rFonts w:ascii="宋体" w:hAnsi="宋体" w:hint="eastAsia"/>
          <w:szCs w:val="21"/>
        </w:rPr>
        <w:t>和大波，小波为小鼠轻度活动，</w:t>
      </w:r>
      <w:r w:rsidRPr="00CD4661">
        <w:rPr>
          <w:rFonts w:ascii="宋体" w:hAnsi="宋体"/>
          <w:szCs w:val="21"/>
        </w:rPr>
        <w:t>中波</w:t>
      </w:r>
      <w:r w:rsidRPr="00CD4661">
        <w:rPr>
          <w:rFonts w:ascii="宋体" w:hAnsi="宋体" w:hint="eastAsia"/>
          <w:szCs w:val="21"/>
        </w:rPr>
        <w:t>为适度活动，</w:t>
      </w:r>
      <w:r w:rsidRPr="00CD4661">
        <w:rPr>
          <w:rFonts w:ascii="宋体" w:hAnsi="宋体"/>
          <w:szCs w:val="21"/>
        </w:rPr>
        <w:t>大波</w:t>
      </w:r>
      <w:r w:rsidRPr="00CD4661">
        <w:rPr>
          <w:rFonts w:ascii="宋体" w:hAnsi="宋体" w:hint="eastAsia"/>
          <w:szCs w:val="21"/>
        </w:rPr>
        <w:t>为强度活动。从表中所给数据可以看出，</w:t>
      </w:r>
      <w:r w:rsidRPr="00CD4661">
        <w:rPr>
          <w:rFonts w:ascii="宋体" w:hAnsi="宋体"/>
          <w:szCs w:val="21"/>
        </w:rPr>
        <w:t>桑白皮</w:t>
      </w:r>
      <w:r w:rsidRPr="00CD4661">
        <w:rPr>
          <w:rFonts w:ascii="宋体" w:hAnsi="宋体" w:hint="eastAsia"/>
          <w:szCs w:val="21"/>
        </w:rPr>
        <w:t>中黄酮类化合物具有明显的____________小鼠自发活动的作用。</w:t>
      </w:r>
    </w:p>
    <w:p w14:paraId="44B45AD9" w14:textId="77777777" w:rsidR="00CD4661" w:rsidRPr="00CD4661" w:rsidRDefault="00CD4661" w:rsidP="00CD4661">
      <w:pPr>
        <w:ind w:firstLineChars="250" w:firstLine="525"/>
        <w:rPr>
          <w:rFonts w:ascii="宋体" w:hAnsi="宋体"/>
          <w:szCs w:val="21"/>
        </w:rPr>
      </w:pPr>
      <w:r w:rsidRPr="00CD4661">
        <w:rPr>
          <w:rFonts w:ascii="宋体" w:hAnsi="宋体" w:hint="eastAsia"/>
          <w:szCs w:val="21"/>
        </w:rPr>
        <w:t>（3）科研工作者又做了相关的</w:t>
      </w:r>
      <w:proofErr w:type="gramStart"/>
      <w:r w:rsidRPr="00CD4661">
        <w:rPr>
          <w:rFonts w:ascii="宋体" w:hAnsi="宋体" w:hint="eastAsia"/>
          <w:szCs w:val="21"/>
        </w:rPr>
        <w:t>的</w:t>
      </w:r>
      <w:proofErr w:type="gramEnd"/>
      <w:r w:rsidRPr="00CD4661">
        <w:rPr>
          <w:rFonts w:ascii="宋体" w:hAnsi="宋体" w:hint="eastAsia"/>
          <w:szCs w:val="21"/>
        </w:rPr>
        <w:t>实验，</w:t>
      </w:r>
      <w:r w:rsidRPr="00CD4661">
        <w:rPr>
          <w:rFonts w:ascii="宋体" w:hAnsi="宋体"/>
          <w:szCs w:val="21"/>
        </w:rPr>
        <w:t>发现</w:t>
      </w:r>
      <w:r w:rsidRPr="00CD4661">
        <w:rPr>
          <w:rFonts w:ascii="宋体" w:hAnsi="宋体" w:hint="eastAsia"/>
          <w:szCs w:val="21"/>
        </w:rPr>
        <w:t>桑白皮中的黄酮类化合物能有效的缩短小鼠的入睡时间，并</w:t>
      </w:r>
      <w:r w:rsidRPr="00CD4661">
        <w:rPr>
          <w:rFonts w:ascii="宋体" w:hAnsi="宋体"/>
          <w:szCs w:val="21"/>
        </w:rPr>
        <w:t>延长</w:t>
      </w:r>
      <w:r w:rsidRPr="00CD4661">
        <w:rPr>
          <w:rFonts w:ascii="宋体" w:hAnsi="宋体" w:hint="eastAsia"/>
          <w:szCs w:val="21"/>
        </w:rPr>
        <w:t>睡眠的时间，所以说桑白皮中的黄酮类化合物具有明显的__________作用</w:t>
      </w:r>
    </w:p>
    <w:p w14:paraId="560E0E92" w14:textId="77777777" w:rsidR="00CD4661" w:rsidRPr="00CD4661" w:rsidRDefault="00CD4661" w:rsidP="00CD4661">
      <w:pPr>
        <w:ind w:firstLineChars="250" w:firstLine="525"/>
        <w:rPr>
          <w:rFonts w:ascii="宋体" w:hAnsi="宋体"/>
          <w:szCs w:val="21"/>
        </w:rPr>
      </w:pPr>
      <w:r w:rsidRPr="00CD4661">
        <w:rPr>
          <w:rFonts w:ascii="宋体" w:hAnsi="宋体" w:hint="eastAsia"/>
          <w:szCs w:val="21"/>
        </w:rPr>
        <w:t>（4）你觉得研究中草药治疗失眠的价值是________________________________。</w:t>
      </w:r>
    </w:p>
    <w:p w14:paraId="7451EBC6" w14:textId="77777777" w:rsidR="00CD4661" w:rsidRDefault="00CD4661" w:rsidP="00CD4661">
      <w:pPr>
        <w:ind w:firstLineChars="250" w:firstLine="525"/>
        <w:rPr>
          <w:rFonts w:ascii="宋体" w:hAnsi="宋体"/>
          <w:szCs w:val="21"/>
        </w:rPr>
      </w:pPr>
    </w:p>
    <w:p w14:paraId="05CF0AFC" w14:textId="77777777" w:rsidR="00CD4661" w:rsidRDefault="00D73AA2" w:rsidP="009C05E6">
      <w:pPr>
        <w:widowControl/>
        <w:jc w:val="left"/>
        <w:rPr>
          <w:rFonts w:asciiTheme="minorEastAsia" w:eastAsiaTheme="minorEastAsia" w:hAnsiTheme="minorEastAsia"/>
        </w:rPr>
      </w:pPr>
      <w:r>
        <w:rPr>
          <w:rFonts w:asciiTheme="minorEastAsia" w:eastAsiaTheme="minorEastAsia" w:hAnsiTheme="minorEastAsia" w:hint="eastAsia"/>
        </w:rPr>
        <w:t xml:space="preserve"> </w:t>
      </w:r>
    </w:p>
    <w:p w14:paraId="72E5295B" w14:textId="77777777" w:rsidR="00CD4661" w:rsidRDefault="00CD4661" w:rsidP="009C05E6">
      <w:pPr>
        <w:widowControl/>
        <w:jc w:val="left"/>
        <w:rPr>
          <w:rFonts w:asciiTheme="minorEastAsia" w:eastAsiaTheme="minorEastAsia" w:hAnsiTheme="minorEastAsia"/>
        </w:rPr>
      </w:pPr>
    </w:p>
    <w:p w14:paraId="5C7070A8" w14:textId="77777777" w:rsidR="00CD4661" w:rsidRDefault="00CD4661" w:rsidP="009C05E6">
      <w:pPr>
        <w:widowControl/>
        <w:jc w:val="left"/>
        <w:rPr>
          <w:rFonts w:asciiTheme="minorEastAsia" w:eastAsiaTheme="minorEastAsia" w:hAnsiTheme="minorEastAsia"/>
        </w:rPr>
      </w:pPr>
    </w:p>
    <w:p w14:paraId="609ECCBF" w14:textId="200D685C" w:rsidR="009C05E6" w:rsidRDefault="00CD4661" w:rsidP="009C05E6">
      <w:pPr>
        <w:widowControl/>
        <w:jc w:val="left"/>
        <w:rPr>
          <w:rFonts w:asciiTheme="minorEastAsia" w:eastAsiaTheme="minorEastAsia" w:hAnsiTheme="minorEastAsia"/>
        </w:rPr>
      </w:pPr>
      <w:r>
        <w:rPr>
          <w:rFonts w:asciiTheme="minorEastAsia" w:eastAsiaTheme="minorEastAsia" w:hAnsiTheme="minorEastAsia" w:hint="eastAsia"/>
        </w:rPr>
        <w:t>2.</w:t>
      </w:r>
      <w:r w:rsidR="005C74EB">
        <w:rPr>
          <w:rFonts w:asciiTheme="minorEastAsia" w:eastAsiaTheme="minorEastAsia" w:hAnsiTheme="minorEastAsia" w:hint="eastAsia"/>
        </w:rPr>
        <w:t>（</w:t>
      </w:r>
      <w:r>
        <w:rPr>
          <w:rFonts w:asciiTheme="minorEastAsia" w:eastAsiaTheme="minorEastAsia" w:hAnsiTheme="minorEastAsia" w:hint="eastAsia"/>
        </w:rPr>
        <w:t xml:space="preserve"> </w:t>
      </w:r>
      <w:r w:rsidR="009C05E6">
        <w:rPr>
          <w:rFonts w:asciiTheme="minorEastAsia" w:eastAsiaTheme="minorEastAsia" w:hAnsiTheme="minorEastAsia" w:hint="eastAsia"/>
        </w:rPr>
        <w:t>2019东城初一期末</w:t>
      </w:r>
      <w:r w:rsidR="00D73AA2">
        <w:rPr>
          <w:rFonts w:asciiTheme="minorEastAsia" w:eastAsiaTheme="minorEastAsia" w:hAnsiTheme="minorEastAsia" w:hint="eastAsia"/>
        </w:rPr>
        <w:t>改编</w:t>
      </w:r>
      <w:r w:rsidR="005C74EB">
        <w:rPr>
          <w:rFonts w:asciiTheme="minorEastAsia" w:eastAsiaTheme="minorEastAsia" w:hAnsiTheme="minorEastAsia" w:hint="eastAsia"/>
        </w:rPr>
        <w:t>）</w:t>
      </w:r>
    </w:p>
    <w:p w14:paraId="4721B4EC" w14:textId="77777777" w:rsidR="009C05E6" w:rsidRPr="00021AD4" w:rsidRDefault="009C05E6" w:rsidP="009C05E6">
      <w:pPr>
        <w:widowControl/>
        <w:jc w:val="left"/>
        <w:rPr>
          <w:rFonts w:ascii="宋体" w:hAnsi="宋体" w:cs="Arial"/>
          <w:bCs/>
          <w:spacing w:val="-2"/>
          <w:szCs w:val="21"/>
        </w:rPr>
      </w:pPr>
      <w:r w:rsidRPr="00021AD4">
        <w:rPr>
          <w:rFonts w:asciiTheme="minorEastAsia" w:eastAsiaTheme="minorEastAsia" w:hAnsiTheme="minorEastAsia" w:hint="eastAsia"/>
        </w:rPr>
        <w:t>小麦是我国北方地区的重要食物来源。部分地区的</w:t>
      </w:r>
      <w:r w:rsidRPr="00021AD4">
        <w:rPr>
          <w:rFonts w:ascii="宋体" w:hAnsi="宋体" w:cs="Arial"/>
          <w:bCs/>
          <w:spacing w:val="-2"/>
          <w:szCs w:val="21"/>
        </w:rPr>
        <w:t>农民</w:t>
      </w:r>
      <w:r w:rsidRPr="00021AD4">
        <w:rPr>
          <w:rFonts w:ascii="宋体" w:hAnsi="宋体" w:cs="Arial" w:hint="eastAsia"/>
          <w:bCs/>
          <w:spacing w:val="-2"/>
          <w:szCs w:val="21"/>
        </w:rPr>
        <w:t>常通过</w:t>
      </w:r>
      <w:r w:rsidRPr="00021AD4">
        <w:rPr>
          <w:rFonts w:ascii="宋体" w:hAnsi="宋体" w:cs="Arial"/>
          <w:bCs/>
          <w:spacing w:val="-2"/>
          <w:szCs w:val="21"/>
        </w:rPr>
        <w:t>增加磷肥的施肥量</w:t>
      </w:r>
      <w:r w:rsidRPr="00021AD4">
        <w:rPr>
          <w:rFonts w:ascii="宋体" w:hAnsi="宋体" w:cs="Arial" w:hint="eastAsia"/>
          <w:bCs/>
          <w:spacing w:val="-2"/>
          <w:szCs w:val="21"/>
        </w:rPr>
        <w:t>来提高小麦</w:t>
      </w:r>
      <w:r w:rsidRPr="00021AD4">
        <w:rPr>
          <w:rFonts w:ascii="宋体" w:hAnsi="宋体" w:cs="Arial"/>
          <w:bCs/>
          <w:spacing w:val="-2"/>
          <w:szCs w:val="21"/>
        </w:rPr>
        <w:t>产量</w:t>
      </w:r>
      <w:r w:rsidRPr="00021AD4">
        <w:rPr>
          <w:rFonts w:ascii="宋体" w:hAnsi="宋体" w:cs="Arial" w:hint="eastAsia"/>
          <w:bCs/>
          <w:spacing w:val="-2"/>
          <w:szCs w:val="21"/>
        </w:rPr>
        <w:t>，是否</w:t>
      </w:r>
      <w:r w:rsidRPr="00021AD4">
        <w:rPr>
          <w:rFonts w:ascii="宋体" w:hAnsi="宋体" w:cs="Arial"/>
          <w:bCs/>
          <w:spacing w:val="-2"/>
          <w:szCs w:val="21"/>
        </w:rPr>
        <w:t>施磷肥越多</w:t>
      </w:r>
      <w:r w:rsidRPr="00021AD4">
        <w:rPr>
          <w:rFonts w:ascii="宋体" w:hAnsi="宋体" w:cs="Arial" w:hint="eastAsia"/>
          <w:bCs/>
          <w:spacing w:val="-2"/>
          <w:szCs w:val="21"/>
        </w:rPr>
        <w:t>小麦</w:t>
      </w:r>
      <w:r w:rsidRPr="00021AD4">
        <w:rPr>
          <w:rFonts w:ascii="宋体" w:hAnsi="宋体" w:cs="Arial"/>
          <w:bCs/>
          <w:spacing w:val="-2"/>
          <w:szCs w:val="21"/>
        </w:rPr>
        <w:t>产量</w:t>
      </w:r>
      <w:r w:rsidRPr="00021AD4">
        <w:rPr>
          <w:rFonts w:ascii="宋体" w:hAnsi="宋体" w:cs="Arial" w:hint="eastAsia"/>
          <w:bCs/>
          <w:spacing w:val="-2"/>
          <w:szCs w:val="21"/>
        </w:rPr>
        <w:t>就</w:t>
      </w:r>
      <w:r w:rsidRPr="00021AD4">
        <w:rPr>
          <w:rFonts w:ascii="宋体" w:hAnsi="宋体" w:cs="Arial"/>
          <w:bCs/>
          <w:spacing w:val="-2"/>
          <w:szCs w:val="21"/>
        </w:rPr>
        <w:t>越高</w:t>
      </w:r>
      <w:r w:rsidRPr="00021AD4">
        <w:rPr>
          <w:rFonts w:ascii="宋体" w:hAnsi="宋体" w:cs="Arial" w:hint="eastAsia"/>
          <w:bCs/>
          <w:spacing w:val="-2"/>
          <w:szCs w:val="21"/>
        </w:rPr>
        <w:t>呢</w:t>
      </w:r>
      <w:r w:rsidRPr="00021AD4">
        <w:rPr>
          <w:rFonts w:ascii="宋体" w:hAnsi="宋体" w:cs="Arial"/>
          <w:bCs/>
          <w:spacing w:val="-2"/>
          <w:szCs w:val="21"/>
        </w:rPr>
        <w:t>？</w:t>
      </w:r>
      <w:r w:rsidRPr="00021AD4">
        <w:rPr>
          <w:rFonts w:ascii="宋体" w:hAnsi="宋体" w:cs="Arial" w:hint="eastAsia"/>
          <w:bCs/>
          <w:spacing w:val="-2"/>
          <w:szCs w:val="21"/>
        </w:rPr>
        <w:t>某科研人员</w:t>
      </w:r>
      <w:r w:rsidRPr="00021AD4">
        <w:rPr>
          <w:rFonts w:ascii="宋体" w:hAnsi="宋体" w:cs="Arial"/>
          <w:bCs/>
          <w:spacing w:val="-2"/>
          <w:szCs w:val="21"/>
        </w:rPr>
        <w:t>对此进行了</w:t>
      </w:r>
      <w:r w:rsidRPr="00021AD4">
        <w:rPr>
          <w:rFonts w:ascii="宋体" w:hAnsi="宋体" w:cs="Arial" w:hint="eastAsia"/>
          <w:bCs/>
          <w:spacing w:val="-2"/>
          <w:szCs w:val="21"/>
        </w:rPr>
        <w:t>研究</w:t>
      </w:r>
      <w:r w:rsidRPr="00021AD4">
        <w:rPr>
          <w:rFonts w:ascii="宋体" w:hAnsi="宋体" w:cs="Arial"/>
          <w:bCs/>
          <w:spacing w:val="-2"/>
          <w:szCs w:val="21"/>
        </w:rPr>
        <w:t>。</w:t>
      </w:r>
      <w:r w:rsidRPr="00021AD4">
        <w:rPr>
          <w:rFonts w:ascii="宋体" w:hAnsi="宋体" w:cs="Arial" w:hint="eastAsia"/>
          <w:bCs/>
          <w:spacing w:val="-2"/>
          <w:szCs w:val="21"/>
        </w:rPr>
        <w:t>下</w:t>
      </w:r>
      <w:r w:rsidRPr="00021AD4">
        <w:rPr>
          <w:rFonts w:ascii="宋体" w:hAnsi="宋体" w:cs="Arial"/>
          <w:bCs/>
          <w:spacing w:val="-2"/>
          <w:szCs w:val="21"/>
        </w:rPr>
        <w:t>图</w:t>
      </w:r>
      <w:r w:rsidRPr="00021AD4">
        <w:rPr>
          <w:rFonts w:ascii="宋体" w:hAnsi="宋体" w:cs="Arial" w:hint="eastAsia"/>
          <w:bCs/>
          <w:spacing w:val="-2"/>
          <w:szCs w:val="21"/>
        </w:rPr>
        <w:t>为小麦</w:t>
      </w:r>
      <w:r w:rsidRPr="00021AD4">
        <w:rPr>
          <w:rFonts w:ascii="宋体" w:hAnsi="宋体" w:cs="Arial"/>
          <w:bCs/>
          <w:spacing w:val="-2"/>
          <w:szCs w:val="21"/>
        </w:rPr>
        <w:t>根尖的结构示意图，</w:t>
      </w:r>
      <w:r w:rsidRPr="00021AD4">
        <w:rPr>
          <w:rFonts w:ascii="宋体" w:hAnsi="宋体" w:cs="Arial" w:hint="eastAsia"/>
          <w:bCs/>
          <w:spacing w:val="-2"/>
          <w:szCs w:val="21"/>
        </w:rPr>
        <w:t>表格呈现了实验的一些数据。请回答问题：</w:t>
      </w:r>
    </w:p>
    <w:p w14:paraId="73268D09" w14:textId="77777777" w:rsidR="009C05E6" w:rsidRPr="00021AD4" w:rsidRDefault="009C05E6" w:rsidP="009C05E6">
      <w:pPr>
        <w:widowControl/>
        <w:jc w:val="left"/>
        <w:rPr>
          <w:noProof/>
        </w:rPr>
      </w:pPr>
      <w:r w:rsidRPr="00021AD4">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3E2F6A8D" wp14:editId="3C1768D5">
                <wp:simplePos x="0" y="0"/>
                <wp:positionH relativeFrom="column">
                  <wp:posOffset>370840</wp:posOffset>
                </wp:positionH>
                <wp:positionV relativeFrom="paragraph">
                  <wp:posOffset>134951</wp:posOffset>
                </wp:positionV>
                <wp:extent cx="3775710" cy="1403985"/>
                <wp:effectExtent l="0" t="0" r="0" b="29210"/>
                <wp:wrapNone/>
                <wp:docPr id="3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1403985"/>
                        </a:xfrm>
                        <a:prstGeom prst="rect">
                          <a:avLst/>
                        </a:prstGeom>
                        <a:solidFill>
                          <a:srgbClr val="FFFFFF"/>
                        </a:solidFill>
                        <a:ln w="9525">
                          <a:noFill/>
                          <a:miter lim="800000"/>
                          <a:headEnd/>
                          <a:tailEnd/>
                        </a:ln>
                      </wps:spPr>
                      <wps:txbx>
                        <w:txbxContent>
                          <w:tbl>
                            <w:tblPr>
                              <w:tblStyle w:val="ac"/>
                              <w:tblW w:w="0" w:type="auto"/>
                              <w:tblLook w:val="04A0" w:firstRow="1" w:lastRow="0" w:firstColumn="1" w:lastColumn="0" w:noHBand="0" w:noVBand="1"/>
                            </w:tblPr>
                            <w:tblGrid>
                              <w:gridCol w:w="1526"/>
                              <w:gridCol w:w="709"/>
                              <w:gridCol w:w="708"/>
                              <w:gridCol w:w="636"/>
                              <w:gridCol w:w="636"/>
                              <w:gridCol w:w="665"/>
                              <w:gridCol w:w="636"/>
                            </w:tblGrid>
                            <w:tr w:rsidR="009C05E6" w14:paraId="659E8524" w14:textId="77777777" w:rsidTr="008464F9">
                              <w:tc>
                                <w:tcPr>
                                  <w:tcW w:w="1526" w:type="dxa"/>
                                  <w:vMerge w:val="restart"/>
                                  <w:vAlign w:val="center"/>
                                </w:tcPr>
                                <w:p w14:paraId="53F56B32" w14:textId="77777777" w:rsidR="009C05E6" w:rsidRDefault="009C05E6" w:rsidP="008464F9">
                                  <w:pPr>
                                    <w:jc w:val="center"/>
                                  </w:pPr>
                                </w:p>
                              </w:tc>
                              <w:tc>
                                <w:tcPr>
                                  <w:tcW w:w="3896" w:type="dxa"/>
                                  <w:gridSpan w:val="6"/>
                                  <w:vAlign w:val="center"/>
                                </w:tcPr>
                                <w:p w14:paraId="091E2C84" w14:textId="77777777" w:rsidR="009C05E6" w:rsidRDefault="009C05E6" w:rsidP="008464F9">
                                  <w:pPr>
                                    <w:jc w:val="center"/>
                                  </w:pPr>
                                  <w:r>
                                    <w:rPr>
                                      <w:rFonts w:hint="eastAsia"/>
                                    </w:rPr>
                                    <w:t>磷肥的施肥量（公斤</w:t>
                                  </w:r>
                                  <w:r>
                                    <w:rPr>
                                      <w:rFonts w:hint="eastAsia"/>
                                    </w:rPr>
                                    <w:t>/</w:t>
                                  </w:r>
                                  <w:r>
                                    <w:rPr>
                                      <w:rFonts w:hint="eastAsia"/>
                                    </w:rPr>
                                    <w:t>公顷）</w:t>
                                  </w:r>
                                </w:p>
                              </w:tc>
                            </w:tr>
                            <w:tr w:rsidR="009C05E6" w14:paraId="4D1EF59B" w14:textId="77777777" w:rsidTr="008464F9">
                              <w:tc>
                                <w:tcPr>
                                  <w:tcW w:w="1526" w:type="dxa"/>
                                  <w:vMerge/>
                                  <w:vAlign w:val="center"/>
                                </w:tcPr>
                                <w:p w14:paraId="0D6690F8" w14:textId="77777777" w:rsidR="009C05E6" w:rsidRDefault="009C05E6" w:rsidP="008464F9">
                                  <w:pPr>
                                    <w:jc w:val="center"/>
                                  </w:pPr>
                                </w:p>
                              </w:tc>
                              <w:tc>
                                <w:tcPr>
                                  <w:tcW w:w="709" w:type="dxa"/>
                                  <w:vAlign w:val="center"/>
                                </w:tcPr>
                                <w:p w14:paraId="32D43A3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20</w:t>
                                  </w:r>
                                </w:p>
                              </w:tc>
                              <w:tc>
                                <w:tcPr>
                                  <w:tcW w:w="708" w:type="dxa"/>
                                  <w:vAlign w:val="center"/>
                                </w:tcPr>
                                <w:p w14:paraId="12CAD5D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40</w:t>
                                  </w:r>
                                </w:p>
                              </w:tc>
                              <w:tc>
                                <w:tcPr>
                                  <w:tcW w:w="589" w:type="dxa"/>
                                  <w:vAlign w:val="center"/>
                                </w:tcPr>
                                <w:p w14:paraId="0A7B0608"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60</w:t>
                                  </w:r>
                                </w:p>
                              </w:tc>
                              <w:tc>
                                <w:tcPr>
                                  <w:tcW w:w="589" w:type="dxa"/>
                                  <w:vAlign w:val="center"/>
                                </w:tcPr>
                                <w:p w14:paraId="2CA321B9"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80</w:t>
                                  </w:r>
                                </w:p>
                              </w:tc>
                              <w:tc>
                                <w:tcPr>
                                  <w:tcW w:w="665" w:type="dxa"/>
                                  <w:vAlign w:val="center"/>
                                </w:tcPr>
                                <w:p w14:paraId="09516E42"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100</w:t>
                                  </w:r>
                                </w:p>
                              </w:tc>
                              <w:tc>
                                <w:tcPr>
                                  <w:tcW w:w="636" w:type="dxa"/>
                                  <w:vAlign w:val="center"/>
                                </w:tcPr>
                                <w:p w14:paraId="13FF885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120</w:t>
                                  </w:r>
                                </w:p>
                              </w:tc>
                            </w:tr>
                            <w:tr w:rsidR="009C05E6" w14:paraId="22F5C700" w14:textId="77777777" w:rsidTr="008464F9">
                              <w:tc>
                                <w:tcPr>
                                  <w:tcW w:w="1526" w:type="dxa"/>
                                  <w:vAlign w:val="center"/>
                                </w:tcPr>
                                <w:p w14:paraId="37C12063" w14:textId="77777777" w:rsidR="009C05E6" w:rsidRDefault="009C05E6" w:rsidP="008464F9">
                                  <w:pPr>
                                    <w:jc w:val="center"/>
                                  </w:pPr>
                                  <w:r>
                                    <w:rPr>
                                      <w:rFonts w:hint="eastAsia"/>
                                    </w:rPr>
                                    <w:t>小麦对磷肥的吸收量</w:t>
                                  </w:r>
                                </w:p>
                                <w:p w14:paraId="07045115" w14:textId="77777777" w:rsidR="009C05E6" w:rsidRDefault="009C05E6" w:rsidP="008464F9">
                                  <w:pPr>
                                    <w:jc w:val="center"/>
                                  </w:pPr>
                                  <w:r>
                                    <w:rPr>
                                      <w:rFonts w:hint="eastAsia"/>
                                    </w:rPr>
                                    <w:t>（公斤</w:t>
                                  </w:r>
                                  <w:r>
                                    <w:rPr>
                                      <w:rFonts w:hint="eastAsia"/>
                                    </w:rPr>
                                    <w:t>/</w:t>
                                  </w:r>
                                  <w:r>
                                    <w:rPr>
                                      <w:rFonts w:hint="eastAsia"/>
                                    </w:rPr>
                                    <w:t>公顷）</w:t>
                                  </w:r>
                                </w:p>
                              </w:tc>
                              <w:tc>
                                <w:tcPr>
                                  <w:tcW w:w="709" w:type="dxa"/>
                                  <w:vAlign w:val="center"/>
                                </w:tcPr>
                                <w:p w14:paraId="4BA7414F"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16.6</w:t>
                                  </w:r>
                                </w:p>
                              </w:tc>
                              <w:tc>
                                <w:tcPr>
                                  <w:tcW w:w="708" w:type="dxa"/>
                                  <w:vAlign w:val="center"/>
                                </w:tcPr>
                                <w:p w14:paraId="6A8153C1"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18.6</w:t>
                                  </w:r>
                                </w:p>
                              </w:tc>
                              <w:tc>
                                <w:tcPr>
                                  <w:tcW w:w="589" w:type="dxa"/>
                                  <w:vAlign w:val="center"/>
                                </w:tcPr>
                                <w:p w14:paraId="7E770E11"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20.2</w:t>
                                  </w:r>
                                </w:p>
                              </w:tc>
                              <w:tc>
                                <w:tcPr>
                                  <w:tcW w:w="589" w:type="dxa"/>
                                  <w:vAlign w:val="center"/>
                                </w:tcPr>
                                <w:p w14:paraId="3863A527"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22.2</w:t>
                                  </w:r>
                                </w:p>
                              </w:tc>
                              <w:tc>
                                <w:tcPr>
                                  <w:tcW w:w="665" w:type="dxa"/>
                                  <w:vAlign w:val="center"/>
                                </w:tcPr>
                                <w:p w14:paraId="61C39020"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23.6</w:t>
                                  </w:r>
                                </w:p>
                              </w:tc>
                              <w:tc>
                                <w:tcPr>
                                  <w:tcW w:w="636" w:type="dxa"/>
                                  <w:vAlign w:val="center"/>
                                </w:tcPr>
                                <w:p w14:paraId="267CF5FE"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24.6</w:t>
                                  </w:r>
                                </w:p>
                              </w:tc>
                            </w:tr>
                            <w:tr w:rsidR="009C05E6" w14:paraId="24F35CC4" w14:textId="77777777" w:rsidTr="008464F9">
                              <w:tc>
                                <w:tcPr>
                                  <w:tcW w:w="1526" w:type="dxa"/>
                                  <w:vAlign w:val="center"/>
                                </w:tcPr>
                                <w:p w14:paraId="49E0078B" w14:textId="77777777" w:rsidR="009C05E6" w:rsidRDefault="009C05E6" w:rsidP="008464F9">
                                  <w:pPr>
                                    <w:jc w:val="center"/>
                                  </w:pPr>
                                  <w:r>
                                    <w:rPr>
                                      <w:rFonts w:hint="eastAsia"/>
                                    </w:rPr>
                                    <w:t>小麦的产量</w:t>
                                  </w:r>
                                </w:p>
                                <w:p w14:paraId="328E3058" w14:textId="77777777" w:rsidR="009C05E6" w:rsidRDefault="009C05E6" w:rsidP="008464F9">
                                  <w:pPr>
                                    <w:jc w:val="center"/>
                                  </w:pPr>
                                  <w:r>
                                    <w:rPr>
                                      <w:rFonts w:hint="eastAsia"/>
                                    </w:rPr>
                                    <w:t>（吨</w:t>
                                  </w:r>
                                  <w:r>
                                    <w:rPr>
                                      <w:rFonts w:hint="eastAsia"/>
                                    </w:rPr>
                                    <w:t>/</w:t>
                                  </w:r>
                                  <w:r>
                                    <w:rPr>
                                      <w:rFonts w:hint="eastAsia"/>
                                    </w:rPr>
                                    <w:t>公顷）</w:t>
                                  </w:r>
                                </w:p>
                              </w:tc>
                              <w:tc>
                                <w:tcPr>
                                  <w:tcW w:w="709" w:type="dxa"/>
                                  <w:vAlign w:val="center"/>
                                </w:tcPr>
                                <w:p w14:paraId="13E17970"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4.1</w:t>
                                  </w:r>
                                </w:p>
                              </w:tc>
                              <w:tc>
                                <w:tcPr>
                                  <w:tcW w:w="708" w:type="dxa"/>
                                  <w:vAlign w:val="center"/>
                                </w:tcPr>
                                <w:p w14:paraId="4BFC6C84"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4.3</w:t>
                                  </w:r>
                                </w:p>
                              </w:tc>
                              <w:tc>
                                <w:tcPr>
                                  <w:tcW w:w="589" w:type="dxa"/>
                                  <w:vAlign w:val="center"/>
                                </w:tcPr>
                                <w:p w14:paraId="2DDBF1F3"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4.7</w:t>
                                  </w:r>
                                </w:p>
                              </w:tc>
                              <w:tc>
                                <w:tcPr>
                                  <w:tcW w:w="589" w:type="dxa"/>
                                  <w:vAlign w:val="center"/>
                                </w:tcPr>
                                <w:p w14:paraId="69DDC3A1"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5.2</w:t>
                                  </w:r>
                                </w:p>
                              </w:tc>
                              <w:tc>
                                <w:tcPr>
                                  <w:tcW w:w="665" w:type="dxa"/>
                                  <w:vAlign w:val="center"/>
                                </w:tcPr>
                                <w:p w14:paraId="7BA6D4D8"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5.2</w:t>
                                  </w:r>
                                </w:p>
                              </w:tc>
                              <w:tc>
                                <w:tcPr>
                                  <w:tcW w:w="636" w:type="dxa"/>
                                  <w:vAlign w:val="center"/>
                                </w:tcPr>
                                <w:p w14:paraId="4A406F1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5.2</w:t>
                                  </w:r>
                                </w:p>
                              </w:tc>
                            </w:tr>
                          </w:tbl>
                          <w:p w14:paraId="273A8BA5" w14:textId="77777777" w:rsidR="009C05E6" w:rsidRDefault="009C05E6" w:rsidP="009C05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2F6A8D" id="_x0000_t202" coordsize="21600,21600" o:spt="202" path="m,l,21600r21600,l21600,xe">
                <v:stroke joinstyle="miter"/>
                <v:path gradientshapeok="t" o:connecttype="rect"/>
              </v:shapetype>
              <v:shape id="文本框 2" o:spid="_x0000_s1026" type="#_x0000_t202" style="position:absolute;margin-left:29.2pt;margin-top:10.65pt;width:297.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" stroked="f">
                <v:textbox style="mso-fit-shape-to-text:t">
                  <w:txbxContent>
                    <w:tbl>
                      <w:tblPr>
                        <w:tblStyle w:val="ac"/>
                        <w:tblW w:w="0" w:type="auto"/>
                        <w:tblLook w:val="04A0" w:firstRow="1" w:lastRow="0" w:firstColumn="1" w:lastColumn="0" w:noHBand="0" w:noVBand="1"/>
                      </w:tblPr>
                      <w:tblGrid>
                        <w:gridCol w:w="1526"/>
                        <w:gridCol w:w="709"/>
                        <w:gridCol w:w="708"/>
                        <w:gridCol w:w="636"/>
                        <w:gridCol w:w="636"/>
                        <w:gridCol w:w="665"/>
                        <w:gridCol w:w="636"/>
                      </w:tblGrid>
                      <w:tr w:rsidR="009C05E6" w14:paraId="659E8524" w14:textId="77777777" w:rsidTr="008464F9">
                        <w:tc>
                          <w:tcPr>
                            <w:tcW w:w="1526" w:type="dxa"/>
                            <w:vMerge w:val="restart"/>
                            <w:vAlign w:val="center"/>
                          </w:tcPr>
                          <w:p w14:paraId="53F56B32" w14:textId="77777777" w:rsidR="009C05E6" w:rsidRDefault="009C05E6" w:rsidP="008464F9">
                            <w:pPr>
                              <w:jc w:val="center"/>
                            </w:pPr>
                          </w:p>
                        </w:tc>
                        <w:tc>
                          <w:tcPr>
                            <w:tcW w:w="3896" w:type="dxa"/>
                            <w:gridSpan w:val="6"/>
                            <w:vAlign w:val="center"/>
                          </w:tcPr>
                          <w:p w14:paraId="091E2C84" w14:textId="77777777" w:rsidR="009C05E6" w:rsidRDefault="009C05E6" w:rsidP="008464F9">
                            <w:pPr>
                              <w:jc w:val="center"/>
                            </w:pPr>
                            <w:r>
                              <w:rPr>
                                <w:rFonts w:hint="eastAsia"/>
                              </w:rPr>
                              <w:t>磷肥的施肥量（公斤</w:t>
                            </w:r>
                            <w:r>
                              <w:rPr>
                                <w:rFonts w:hint="eastAsia"/>
                              </w:rPr>
                              <w:t>/</w:t>
                            </w:r>
                            <w:r>
                              <w:rPr>
                                <w:rFonts w:hint="eastAsia"/>
                              </w:rPr>
                              <w:t>公顷）</w:t>
                            </w:r>
                          </w:p>
                        </w:tc>
                      </w:tr>
                      <w:tr w:rsidR="009C05E6" w14:paraId="4D1EF59B" w14:textId="77777777" w:rsidTr="008464F9">
                        <w:tc>
                          <w:tcPr>
                            <w:tcW w:w="1526" w:type="dxa"/>
                            <w:vMerge/>
                            <w:vAlign w:val="center"/>
                          </w:tcPr>
                          <w:p w14:paraId="0D6690F8" w14:textId="77777777" w:rsidR="009C05E6" w:rsidRDefault="009C05E6" w:rsidP="008464F9">
                            <w:pPr>
                              <w:jc w:val="center"/>
                            </w:pPr>
                          </w:p>
                        </w:tc>
                        <w:tc>
                          <w:tcPr>
                            <w:tcW w:w="709" w:type="dxa"/>
                            <w:vAlign w:val="center"/>
                          </w:tcPr>
                          <w:p w14:paraId="32D43A3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20</w:t>
                            </w:r>
                          </w:p>
                        </w:tc>
                        <w:tc>
                          <w:tcPr>
                            <w:tcW w:w="708" w:type="dxa"/>
                            <w:vAlign w:val="center"/>
                          </w:tcPr>
                          <w:p w14:paraId="12CAD5D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40</w:t>
                            </w:r>
                          </w:p>
                        </w:tc>
                        <w:tc>
                          <w:tcPr>
                            <w:tcW w:w="589" w:type="dxa"/>
                            <w:vAlign w:val="center"/>
                          </w:tcPr>
                          <w:p w14:paraId="0A7B0608"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60</w:t>
                            </w:r>
                          </w:p>
                        </w:tc>
                        <w:tc>
                          <w:tcPr>
                            <w:tcW w:w="589" w:type="dxa"/>
                            <w:vAlign w:val="center"/>
                          </w:tcPr>
                          <w:p w14:paraId="2CA321B9"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80</w:t>
                            </w:r>
                          </w:p>
                        </w:tc>
                        <w:tc>
                          <w:tcPr>
                            <w:tcW w:w="665" w:type="dxa"/>
                            <w:vAlign w:val="center"/>
                          </w:tcPr>
                          <w:p w14:paraId="09516E42"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100</w:t>
                            </w:r>
                          </w:p>
                        </w:tc>
                        <w:tc>
                          <w:tcPr>
                            <w:tcW w:w="636" w:type="dxa"/>
                            <w:vAlign w:val="center"/>
                          </w:tcPr>
                          <w:p w14:paraId="13FF885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120</w:t>
                            </w:r>
                          </w:p>
                        </w:tc>
                      </w:tr>
                      <w:tr w:rsidR="009C05E6" w14:paraId="22F5C700" w14:textId="77777777" w:rsidTr="008464F9">
                        <w:tc>
                          <w:tcPr>
                            <w:tcW w:w="1526" w:type="dxa"/>
                            <w:vAlign w:val="center"/>
                          </w:tcPr>
                          <w:p w14:paraId="37C12063" w14:textId="77777777" w:rsidR="009C05E6" w:rsidRDefault="009C05E6" w:rsidP="008464F9">
                            <w:pPr>
                              <w:jc w:val="center"/>
                            </w:pPr>
                            <w:r>
                              <w:rPr>
                                <w:rFonts w:hint="eastAsia"/>
                              </w:rPr>
                              <w:t>小麦对磷肥的吸收量</w:t>
                            </w:r>
                          </w:p>
                          <w:p w14:paraId="07045115" w14:textId="77777777" w:rsidR="009C05E6" w:rsidRDefault="009C05E6" w:rsidP="008464F9">
                            <w:pPr>
                              <w:jc w:val="center"/>
                            </w:pPr>
                            <w:r>
                              <w:rPr>
                                <w:rFonts w:hint="eastAsia"/>
                              </w:rPr>
                              <w:t>（公斤</w:t>
                            </w:r>
                            <w:r>
                              <w:rPr>
                                <w:rFonts w:hint="eastAsia"/>
                              </w:rPr>
                              <w:t>/</w:t>
                            </w:r>
                            <w:r>
                              <w:rPr>
                                <w:rFonts w:hint="eastAsia"/>
                              </w:rPr>
                              <w:t>公顷）</w:t>
                            </w:r>
                          </w:p>
                        </w:tc>
                        <w:tc>
                          <w:tcPr>
                            <w:tcW w:w="709" w:type="dxa"/>
                            <w:vAlign w:val="center"/>
                          </w:tcPr>
                          <w:p w14:paraId="4BA7414F"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16.6</w:t>
                            </w:r>
                          </w:p>
                        </w:tc>
                        <w:tc>
                          <w:tcPr>
                            <w:tcW w:w="708" w:type="dxa"/>
                            <w:vAlign w:val="center"/>
                          </w:tcPr>
                          <w:p w14:paraId="6A8153C1"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18.6</w:t>
                            </w:r>
                          </w:p>
                        </w:tc>
                        <w:tc>
                          <w:tcPr>
                            <w:tcW w:w="589" w:type="dxa"/>
                            <w:vAlign w:val="center"/>
                          </w:tcPr>
                          <w:p w14:paraId="7E770E11"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20.2</w:t>
                            </w:r>
                          </w:p>
                        </w:tc>
                        <w:tc>
                          <w:tcPr>
                            <w:tcW w:w="589" w:type="dxa"/>
                            <w:vAlign w:val="center"/>
                          </w:tcPr>
                          <w:p w14:paraId="3863A527"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22.2</w:t>
                            </w:r>
                          </w:p>
                        </w:tc>
                        <w:tc>
                          <w:tcPr>
                            <w:tcW w:w="665" w:type="dxa"/>
                            <w:vAlign w:val="center"/>
                          </w:tcPr>
                          <w:p w14:paraId="61C39020"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23.6</w:t>
                            </w:r>
                          </w:p>
                        </w:tc>
                        <w:tc>
                          <w:tcPr>
                            <w:tcW w:w="636" w:type="dxa"/>
                            <w:vAlign w:val="center"/>
                          </w:tcPr>
                          <w:p w14:paraId="267CF5FE"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24.6</w:t>
                            </w:r>
                          </w:p>
                        </w:tc>
                      </w:tr>
                      <w:tr w:rsidR="009C05E6" w14:paraId="24F35CC4" w14:textId="77777777" w:rsidTr="008464F9">
                        <w:tc>
                          <w:tcPr>
                            <w:tcW w:w="1526" w:type="dxa"/>
                            <w:vAlign w:val="center"/>
                          </w:tcPr>
                          <w:p w14:paraId="49E0078B" w14:textId="77777777" w:rsidR="009C05E6" w:rsidRDefault="009C05E6" w:rsidP="008464F9">
                            <w:pPr>
                              <w:jc w:val="center"/>
                            </w:pPr>
                            <w:r>
                              <w:rPr>
                                <w:rFonts w:hint="eastAsia"/>
                              </w:rPr>
                              <w:t>小麦的产量</w:t>
                            </w:r>
                          </w:p>
                          <w:p w14:paraId="328E3058" w14:textId="77777777" w:rsidR="009C05E6" w:rsidRDefault="009C05E6" w:rsidP="008464F9">
                            <w:pPr>
                              <w:jc w:val="center"/>
                            </w:pPr>
                            <w:r>
                              <w:rPr>
                                <w:rFonts w:hint="eastAsia"/>
                              </w:rPr>
                              <w:t>（吨</w:t>
                            </w:r>
                            <w:r>
                              <w:rPr>
                                <w:rFonts w:hint="eastAsia"/>
                              </w:rPr>
                              <w:t>/</w:t>
                            </w:r>
                            <w:r>
                              <w:rPr>
                                <w:rFonts w:hint="eastAsia"/>
                              </w:rPr>
                              <w:t>公顷）</w:t>
                            </w:r>
                          </w:p>
                        </w:tc>
                        <w:tc>
                          <w:tcPr>
                            <w:tcW w:w="709" w:type="dxa"/>
                            <w:vAlign w:val="center"/>
                          </w:tcPr>
                          <w:p w14:paraId="13E17970"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4.1</w:t>
                            </w:r>
                          </w:p>
                        </w:tc>
                        <w:tc>
                          <w:tcPr>
                            <w:tcW w:w="708" w:type="dxa"/>
                            <w:vAlign w:val="center"/>
                          </w:tcPr>
                          <w:p w14:paraId="4BFC6C84"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4.3</w:t>
                            </w:r>
                          </w:p>
                        </w:tc>
                        <w:tc>
                          <w:tcPr>
                            <w:tcW w:w="589" w:type="dxa"/>
                            <w:vAlign w:val="center"/>
                          </w:tcPr>
                          <w:p w14:paraId="2DDBF1F3"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4.7</w:t>
                            </w:r>
                          </w:p>
                        </w:tc>
                        <w:tc>
                          <w:tcPr>
                            <w:tcW w:w="589" w:type="dxa"/>
                            <w:vAlign w:val="center"/>
                          </w:tcPr>
                          <w:p w14:paraId="69DDC3A1"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5.2</w:t>
                            </w:r>
                          </w:p>
                        </w:tc>
                        <w:tc>
                          <w:tcPr>
                            <w:tcW w:w="665" w:type="dxa"/>
                            <w:vAlign w:val="center"/>
                          </w:tcPr>
                          <w:p w14:paraId="7BA6D4D8"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5.2</w:t>
                            </w:r>
                          </w:p>
                        </w:tc>
                        <w:tc>
                          <w:tcPr>
                            <w:tcW w:w="636" w:type="dxa"/>
                            <w:vAlign w:val="center"/>
                          </w:tcPr>
                          <w:p w14:paraId="4A406F1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5.2</w:t>
                            </w:r>
                          </w:p>
                        </w:tc>
                      </w:tr>
                    </w:tbl>
                    <w:p w14:paraId="273A8BA5" w14:textId="77777777" w:rsidR="009C05E6" w:rsidRDefault="009C05E6" w:rsidP="009C05E6"/>
                  </w:txbxContent>
                </v:textbox>
              </v:shape>
            </w:pict>
          </mc:Fallback>
        </mc:AlternateContent>
      </w:r>
      <w:r w:rsidRPr="00021AD4">
        <w:rPr>
          <w:rFonts w:asciiTheme="minorEastAsia" w:eastAsiaTheme="minorEastAsia" w:hAnsiTheme="minorEastAsia"/>
          <w:noProof/>
        </w:rPr>
        <w:drawing>
          <wp:anchor distT="0" distB="0" distL="114300" distR="114300" simplePos="0" relativeHeight="251660288" behindDoc="0" locked="0" layoutInCell="1" allowOverlap="1" wp14:anchorId="691D8366" wp14:editId="2C46DFF5">
            <wp:simplePos x="0" y="0"/>
            <wp:positionH relativeFrom="column">
              <wp:posOffset>102235</wp:posOffset>
            </wp:positionH>
            <wp:positionV relativeFrom="paragraph">
              <wp:posOffset>112395</wp:posOffset>
            </wp:positionV>
            <wp:extent cx="1046480" cy="1734185"/>
            <wp:effectExtent l="0" t="0" r="1270" b="0"/>
            <wp:wrapTight wrapText="bothSides">
              <wp:wrapPolygon edited="0">
                <wp:start x="0" y="0"/>
                <wp:lineTo x="0" y="21355"/>
                <wp:lineTo x="21233" y="21355"/>
                <wp:lineTo x="2123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6480" cy="1734185"/>
                    </a:xfrm>
                    <a:prstGeom prst="rect">
                      <a:avLst/>
                    </a:prstGeom>
                  </pic:spPr>
                </pic:pic>
              </a:graphicData>
            </a:graphic>
          </wp:anchor>
        </w:drawing>
      </w:r>
    </w:p>
    <w:p w14:paraId="28FD812A" w14:textId="77777777" w:rsidR="009C05E6" w:rsidRPr="00021AD4" w:rsidRDefault="009C05E6" w:rsidP="009C05E6">
      <w:pPr>
        <w:widowControl/>
        <w:jc w:val="left"/>
        <w:rPr>
          <w:noProof/>
        </w:rPr>
      </w:pPr>
    </w:p>
    <w:p w14:paraId="2050FB81" w14:textId="77777777" w:rsidR="009C05E6" w:rsidRPr="00021AD4" w:rsidRDefault="009C05E6" w:rsidP="009C05E6">
      <w:pPr>
        <w:widowControl/>
        <w:jc w:val="left"/>
        <w:rPr>
          <w:noProof/>
        </w:rPr>
      </w:pPr>
    </w:p>
    <w:p w14:paraId="5DCD5622" w14:textId="77777777" w:rsidR="009C05E6" w:rsidRPr="00021AD4" w:rsidRDefault="009C05E6" w:rsidP="009C05E6">
      <w:pPr>
        <w:widowControl/>
        <w:jc w:val="left"/>
        <w:rPr>
          <w:noProof/>
        </w:rPr>
      </w:pPr>
    </w:p>
    <w:p w14:paraId="296E4120" w14:textId="77777777" w:rsidR="009C05E6" w:rsidRPr="00021AD4" w:rsidRDefault="009C05E6" w:rsidP="009C05E6">
      <w:pPr>
        <w:widowControl/>
        <w:jc w:val="left"/>
        <w:rPr>
          <w:noProof/>
        </w:rPr>
      </w:pPr>
    </w:p>
    <w:p w14:paraId="05C53C40" w14:textId="77777777" w:rsidR="009C05E6" w:rsidRPr="00021AD4" w:rsidRDefault="009C05E6" w:rsidP="009C05E6">
      <w:pPr>
        <w:widowControl/>
        <w:jc w:val="left"/>
        <w:rPr>
          <w:noProof/>
        </w:rPr>
      </w:pPr>
    </w:p>
    <w:p w14:paraId="7AA50BA2" w14:textId="77777777" w:rsidR="009C05E6" w:rsidRPr="00021AD4" w:rsidRDefault="009C05E6" w:rsidP="009C05E6">
      <w:pPr>
        <w:widowControl/>
        <w:jc w:val="left"/>
        <w:rPr>
          <w:noProof/>
        </w:rPr>
      </w:pPr>
    </w:p>
    <w:p w14:paraId="28BC4262" w14:textId="77777777" w:rsidR="009C05E6" w:rsidRPr="00021AD4" w:rsidRDefault="009C05E6" w:rsidP="009C05E6">
      <w:pPr>
        <w:widowControl/>
        <w:jc w:val="left"/>
        <w:rPr>
          <w:noProof/>
        </w:rPr>
      </w:pPr>
    </w:p>
    <w:p w14:paraId="594B7F3E" w14:textId="77777777" w:rsidR="009C05E6" w:rsidRPr="00021AD4" w:rsidRDefault="009C05E6" w:rsidP="009C05E6">
      <w:pPr>
        <w:widowControl/>
        <w:jc w:val="left"/>
        <w:rPr>
          <w:noProof/>
        </w:rPr>
      </w:pPr>
    </w:p>
    <w:p w14:paraId="405D5EF7" w14:textId="77777777" w:rsidR="009C05E6" w:rsidRPr="00021AD4" w:rsidRDefault="009C05E6" w:rsidP="009C05E6">
      <w:pPr>
        <w:widowControl/>
        <w:jc w:val="left"/>
        <w:rPr>
          <w:noProof/>
        </w:rPr>
      </w:pPr>
    </w:p>
    <w:p w14:paraId="591103B8" w14:textId="77777777" w:rsidR="009C05E6" w:rsidRPr="00021AD4" w:rsidRDefault="009C05E6"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r w:rsidRPr="00021AD4">
        <w:rPr>
          <w:rFonts w:asciiTheme="minorEastAsia" w:eastAsiaTheme="minorEastAsia" w:hAnsiTheme="minorEastAsia" w:cs="宋体" w:hint="eastAsia"/>
          <w:color w:val="000000" w:themeColor="text1"/>
          <w:kern w:val="0"/>
          <w:szCs w:val="21"/>
        </w:rPr>
        <w:t>（1）图中能够促使小麦的根不断向下生长的两个部位是</w:t>
      </w:r>
      <w:r w:rsidRPr="00021AD4">
        <w:rPr>
          <w:rFonts w:asciiTheme="minorEastAsia" w:eastAsiaTheme="minorEastAsia" w:hAnsiTheme="minorEastAsia" w:cs="宋体" w:hint="eastAsia"/>
          <w:color w:val="000000" w:themeColor="text1"/>
          <w:kern w:val="0"/>
          <w:szCs w:val="21"/>
          <w:u w:val="single"/>
        </w:rPr>
        <w:t xml:space="preserve">         </w:t>
      </w:r>
      <w:r w:rsidRPr="00021AD4">
        <w:rPr>
          <w:rFonts w:asciiTheme="minorEastAsia" w:eastAsiaTheme="minorEastAsia" w:hAnsiTheme="minorEastAsia" w:cs="宋体" w:hint="eastAsia"/>
          <w:color w:val="000000" w:themeColor="text1"/>
          <w:kern w:val="0"/>
          <w:szCs w:val="21"/>
        </w:rPr>
        <w:t>（填数字序号）。</w:t>
      </w:r>
    </w:p>
    <w:p w14:paraId="7CC88973" w14:textId="77777777" w:rsidR="009C05E6" w:rsidRPr="00021AD4" w:rsidRDefault="009C05E6"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r w:rsidRPr="00021AD4">
        <w:rPr>
          <w:rFonts w:asciiTheme="minorEastAsia" w:eastAsiaTheme="minorEastAsia" w:hAnsiTheme="minorEastAsia" w:cs="宋体" w:hint="eastAsia"/>
          <w:color w:val="000000" w:themeColor="text1"/>
          <w:kern w:val="0"/>
          <w:szCs w:val="21"/>
        </w:rPr>
        <w:t>（2）小麦对磷肥的吸收主要依靠图中的</w:t>
      </w:r>
      <w:r w:rsidRPr="00021AD4">
        <w:rPr>
          <w:rFonts w:asciiTheme="minorEastAsia" w:eastAsiaTheme="minorEastAsia" w:hAnsiTheme="minorEastAsia" w:cs="宋体" w:hint="eastAsia"/>
          <w:color w:val="000000" w:themeColor="text1"/>
          <w:kern w:val="0"/>
          <w:szCs w:val="21"/>
          <w:u w:val="single"/>
        </w:rPr>
        <w:t xml:space="preserve">         </w:t>
      </w:r>
      <w:r w:rsidRPr="00021AD4">
        <w:rPr>
          <w:rFonts w:asciiTheme="minorEastAsia" w:eastAsiaTheme="minorEastAsia" w:hAnsiTheme="minorEastAsia" w:cs="宋体" w:hint="eastAsia"/>
          <w:color w:val="000000" w:themeColor="text1"/>
          <w:kern w:val="0"/>
          <w:szCs w:val="21"/>
        </w:rPr>
        <w:t>（填数字序号）进行；与其他部位相比，此处细胞具有的特点是</w:t>
      </w:r>
      <w:r w:rsidRPr="00021AD4">
        <w:rPr>
          <w:rFonts w:asciiTheme="minorEastAsia" w:eastAsiaTheme="minorEastAsia" w:hAnsiTheme="minorEastAsia" w:cs="宋体" w:hint="eastAsia"/>
          <w:color w:val="000000" w:themeColor="text1"/>
          <w:kern w:val="0"/>
          <w:szCs w:val="21"/>
          <w:u w:val="single"/>
        </w:rPr>
        <w:t xml:space="preserve">         </w:t>
      </w:r>
      <w:r w:rsidRPr="00021AD4">
        <w:rPr>
          <w:rFonts w:asciiTheme="minorEastAsia" w:eastAsiaTheme="minorEastAsia" w:hAnsiTheme="minorEastAsia" w:cs="宋体" w:hint="eastAsia"/>
          <w:color w:val="000000" w:themeColor="text1"/>
          <w:kern w:val="0"/>
          <w:szCs w:val="21"/>
        </w:rPr>
        <w:t>（选填下列数字序号）。</w:t>
      </w:r>
    </w:p>
    <w:p w14:paraId="344DF84A" w14:textId="77777777" w:rsidR="009C05E6" w:rsidRPr="00021AD4" w:rsidRDefault="009C05E6" w:rsidP="009C05E6">
      <w:pPr>
        <w:spacing w:line="360" w:lineRule="exact"/>
        <w:ind w:firstLineChars="200" w:firstLine="412"/>
        <w:textAlignment w:val="bottom"/>
        <w:rPr>
          <w:rFonts w:ascii="宋体" w:eastAsiaTheme="minorEastAsia" w:hAnsi="宋体" w:cs="Arial"/>
          <w:bCs/>
          <w:spacing w:val="-2"/>
          <w:szCs w:val="21"/>
        </w:rPr>
      </w:pPr>
      <w:r w:rsidRPr="00021AD4">
        <w:rPr>
          <w:rFonts w:ascii="宋体" w:hAnsi="宋体" w:cs="Arial" w:hint="eastAsia"/>
          <w:bCs/>
          <w:spacing w:val="-2"/>
          <w:szCs w:val="21"/>
        </w:rPr>
        <w:t>①</w:t>
      </w:r>
      <w:r w:rsidRPr="00021AD4">
        <w:rPr>
          <w:rFonts w:ascii="宋体" w:eastAsiaTheme="minorEastAsia" w:hAnsi="宋体" w:cs="Arial" w:hint="eastAsia"/>
          <w:bCs/>
          <w:spacing w:val="-2"/>
          <w:szCs w:val="21"/>
        </w:rPr>
        <w:t xml:space="preserve">有细胞壁    </w:t>
      </w:r>
      <w:r w:rsidRPr="00021AD4">
        <w:rPr>
          <w:rFonts w:ascii="宋体" w:hAnsi="宋体" w:cs="Arial" w:hint="eastAsia"/>
          <w:bCs/>
          <w:spacing w:val="-2"/>
          <w:szCs w:val="21"/>
        </w:rPr>
        <w:t>②</w:t>
      </w:r>
      <w:r w:rsidRPr="00021AD4">
        <w:rPr>
          <w:rFonts w:ascii="宋体" w:eastAsiaTheme="minorEastAsia" w:hAnsi="宋体" w:cs="Arial" w:hint="eastAsia"/>
          <w:bCs/>
          <w:spacing w:val="-2"/>
          <w:szCs w:val="21"/>
        </w:rPr>
        <w:t xml:space="preserve">有根毛    </w:t>
      </w:r>
      <w:r w:rsidRPr="00021AD4">
        <w:rPr>
          <w:rFonts w:ascii="宋体" w:hAnsi="宋体" w:cs="Arial" w:hint="eastAsia"/>
          <w:bCs/>
          <w:spacing w:val="-2"/>
          <w:szCs w:val="21"/>
        </w:rPr>
        <w:t>③有较强的分裂能力   ④</w:t>
      </w:r>
      <w:r w:rsidRPr="00021AD4">
        <w:rPr>
          <w:rFonts w:ascii="宋体" w:eastAsiaTheme="minorEastAsia" w:hAnsi="宋体" w:cs="Arial" w:hint="eastAsia"/>
          <w:bCs/>
          <w:spacing w:val="-2"/>
          <w:szCs w:val="21"/>
        </w:rPr>
        <w:t>能快速伸长</w:t>
      </w:r>
    </w:p>
    <w:p w14:paraId="2E3AFDEF" w14:textId="77777777" w:rsidR="00D73AA2" w:rsidRDefault="009C05E6"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r w:rsidRPr="00021AD4">
        <w:rPr>
          <w:rFonts w:asciiTheme="minorEastAsia" w:eastAsiaTheme="minorEastAsia" w:hAnsiTheme="minorEastAsia" w:cs="宋体" w:hint="eastAsia"/>
          <w:color w:val="000000" w:themeColor="text1"/>
          <w:kern w:val="0"/>
          <w:szCs w:val="21"/>
        </w:rPr>
        <w:t>（3）由表格可以看出，该实验的变量是</w:t>
      </w:r>
      <w:r w:rsidRPr="00021AD4">
        <w:rPr>
          <w:rFonts w:asciiTheme="minorEastAsia" w:eastAsiaTheme="minorEastAsia" w:hAnsiTheme="minorEastAsia" w:cs="宋体" w:hint="eastAsia"/>
          <w:color w:val="000000" w:themeColor="text1"/>
          <w:kern w:val="0"/>
          <w:szCs w:val="21"/>
          <w:u w:val="single"/>
        </w:rPr>
        <w:t xml:space="preserve">               </w:t>
      </w:r>
      <w:r w:rsidRPr="00021AD4">
        <w:rPr>
          <w:rFonts w:asciiTheme="minorEastAsia" w:eastAsiaTheme="minorEastAsia" w:hAnsiTheme="minorEastAsia" w:cs="宋体" w:hint="eastAsia"/>
          <w:color w:val="000000" w:themeColor="text1"/>
          <w:kern w:val="0"/>
          <w:szCs w:val="21"/>
        </w:rPr>
        <w:t>。</w:t>
      </w:r>
    </w:p>
    <w:p w14:paraId="282C8581" w14:textId="77777777" w:rsidR="00BF04A9" w:rsidRDefault="00BF04A9"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（4）当</w:t>
      </w:r>
      <w:r w:rsidRPr="00BF04A9">
        <w:rPr>
          <w:rFonts w:asciiTheme="minorEastAsia" w:eastAsiaTheme="minorEastAsia" w:hAnsiTheme="minorEastAsia" w:cs="宋体" w:hint="eastAsia"/>
          <w:color w:val="000000" w:themeColor="text1"/>
          <w:kern w:val="0"/>
          <w:szCs w:val="21"/>
        </w:rPr>
        <w:t>磷肥的施肥量</w:t>
      </w:r>
      <w:r>
        <w:rPr>
          <w:rFonts w:asciiTheme="minorEastAsia" w:eastAsiaTheme="minorEastAsia" w:hAnsiTheme="minorEastAsia" w:cs="宋体" w:hint="eastAsia"/>
          <w:color w:val="000000" w:themeColor="text1"/>
          <w:kern w:val="0"/>
          <w:szCs w:val="21"/>
        </w:rPr>
        <w:t>为80</w:t>
      </w:r>
      <w:r w:rsidRPr="00BF04A9">
        <w:rPr>
          <w:rFonts w:asciiTheme="minorEastAsia" w:eastAsiaTheme="minorEastAsia" w:hAnsiTheme="minorEastAsia" w:cs="宋体" w:hint="eastAsia"/>
          <w:color w:val="000000" w:themeColor="text1"/>
          <w:kern w:val="0"/>
          <w:szCs w:val="21"/>
        </w:rPr>
        <w:t>公斤/</w:t>
      </w:r>
      <w:r>
        <w:rPr>
          <w:rFonts w:asciiTheme="minorEastAsia" w:eastAsiaTheme="minorEastAsia" w:hAnsiTheme="minorEastAsia" w:cs="宋体" w:hint="eastAsia"/>
          <w:color w:val="000000" w:themeColor="text1"/>
          <w:kern w:val="0"/>
          <w:szCs w:val="21"/>
        </w:rPr>
        <w:t>公顷时，</w:t>
      </w:r>
      <w:r w:rsidRPr="00BF04A9">
        <w:rPr>
          <w:rFonts w:asciiTheme="minorEastAsia" w:eastAsiaTheme="minorEastAsia" w:hAnsiTheme="minorEastAsia" w:cs="宋体" w:hint="eastAsia"/>
          <w:color w:val="000000" w:themeColor="text1"/>
          <w:kern w:val="0"/>
          <w:szCs w:val="21"/>
        </w:rPr>
        <w:t>小麦对磷肥的吸收量</w:t>
      </w:r>
      <w:r>
        <w:rPr>
          <w:rFonts w:asciiTheme="minorEastAsia" w:eastAsiaTheme="minorEastAsia" w:hAnsiTheme="minorEastAsia" w:cs="宋体" w:hint="eastAsia"/>
          <w:color w:val="000000" w:themeColor="text1"/>
          <w:kern w:val="0"/>
          <w:szCs w:val="21"/>
        </w:rPr>
        <w:t>为________</w:t>
      </w:r>
      <w:r w:rsidRPr="00BF04A9">
        <w:rPr>
          <w:rFonts w:asciiTheme="minorEastAsia" w:eastAsiaTheme="minorEastAsia" w:hAnsiTheme="minorEastAsia" w:cs="宋体" w:hint="eastAsia"/>
          <w:color w:val="000000" w:themeColor="text1"/>
          <w:kern w:val="0"/>
          <w:szCs w:val="21"/>
        </w:rPr>
        <w:t>公斤/</w:t>
      </w:r>
      <w:proofErr w:type="gramStart"/>
      <w:r w:rsidRPr="00BF04A9">
        <w:rPr>
          <w:rFonts w:asciiTheme="minorEastAsia" w:eastAsiaTheme="minorEastAsia" w:hAnsiTheme="minorEastAsia" w:cs="宋体" w:hint="eastAsia"/>
          <w:color w:val="000000" w:themeColor="text1"/>
          <w:kern w:val="0"/>
          <w:szCs w:val="21"/>
        </w:rPr>
        <w:t>公顷</w:t>
      </w:r>
      <w:r>
        <w:rPr>
          <w:rFonts w:asciiTheme="minorEastAsia" w:eastAsiaTheme="minorEastAsia" w:hAnsiTheme="minorEastAsia" w:cs="宋体" w:hint="eastAsia"/>
          <w:color w:val="000000" w:themeColor="text1"/>
          <w:kern w:val="0"/>
          <w:szCs w:val="21"/>
        </w:rPr>
        <w:t>,</w:t>
      </w:r>
      <w:proofErr w:type="gramEnd"/>
      <w:r>
        <w:rPr>
          <w:rFonts w:asciiTheme="minorEastAsia" w:eastAsiaTheme="minorEastAsia" w:hAnsiTheme="minorEastAsia" w:cs="宋体" w:hint="eastAsia"/>
          <w:color w:val="000000" w:themeColor="text1"/>
          <w:kern w:val="0"/>
          <w:szCs w:val="21"/>
        </w:rPr>
        <w:t>小麦产量为________吨</w:t>
      </w:r>
      <w:r w:rsidRPr="00BF04A9">
        <w:rPr>
          <w:rFonts w:asciiTheme="minorEastAsia" w:eastAsiaTheme="minorEastAsia" w:hAnsiTheme="minorEastAsia" w:cs="宋体" w:hint="eastAsia"/>
          <w:color w:val="000000" w:themeColor="text1"/>
          <w:kern w:val="0"/>
          <w:szCs w:val="21"/>
        </w:rPr>
        <w:t>/公顷</w:t>
      </w:r>
      <w:r>
        <w:rPr>
          <w:rFonts w:asciiTheme="minorEastAsia" w:eastAsiaTheme="minorEastAsia" w:hAnsiTheme="minorEastAsia" w:cs="宋体" w:hint="eastAsia"/>
          <w:color w:val="000000" w:themeColor="text1"/>
          <w:kern w:val="0"/>
          <w:szCs w:val="21"/>
        </w:rPr>
        <w:t>，当</w:t>
      </w:r>
      <w:r w:rsidRPr="00BF04A9">
        <w:rPr>
          <w:rFonts w:asciiTheme="minorEastAsia" w:eastAsiaTheme="minorEastAsia" w:hAnsiTheme="minorEastAsia" w:cs="宋体" w:hint="eastAsia"/>
          <w:color w:val="000000" w:themeColor="text1"/>
          <w:kern w:val="0"/>
          <w:szCs w:val="21"/>
        </w:rPr>
        <w:t>磷肥的施肥量为</w:t>
      </w:r>
      <w:r>
        <w:rPr>
          <w:rFonts w:asciiTheme="minorEastAsia" w:eastAsiaTheme="minorEastAsia" w:hAnsiTheme="minorEastAsia" w:cs="宋体" w:hint="eastAsia"/>
          <w:color w:val="000000" w:themeColor="text1"/>
          <w:kern w:val="0"/>
          <w:szCs w:val="21"/>
        </w:rPr>
        <w:t>120</w:t>
      </w:r>
      <w:r w:rsidRPr="00BF04A9">
        <w:rPr>
          <w:rFonts w:asciiTheme="minorEastAsia" w:eastAsiaTheme="minorEastAsia" w:hAnsiTheme="minorEastAsia" w:cs="宋体" w:hint="eastAsia"/>
          <w:color w:val="000000" w:themeColor="text1"/>
          <w:kern w:val="0"/>
          <w:szCs w:val="21"/>
        </w:rPr>
        <w:t>公斤/</w:t>
      </w:r>
      <w:proofErr w:type="gramStart"/>
      <w:r w:rsidRPr="00BF04A9">
        <w:rPr>
          <w:rFonts w:asciiTheme="minorEastAsia" w:eastAsiaTheme="minorEastAsia" w:hAnsiTheme="minorEastAsia" w:cs="宋体" w:hint="eastAsia"/>
          <w:color w:val="000000" w:themeColor="text1"/>
          <w:kern w:val="0"/>
          <w:szCs w:val="21"/>
        </w:rPr>
        <w:t>公顷时</w:t>
      </w:r>
      <w:proofErr w:type="gramEnd"/>
      <w:r>
        <w:rPr>
          <w:rFonts w:asciiTheme="minorEastAsia" w:eastAsiaTheme="minorEastAsia" w:hAnsiTheme="minorEastAsia" w:cs="宋体" w:hint="eastAsia"/>
          <w:color w:val="000000" w:themeColor="text1"/>
          <w:kern w:val="0"/>
          <w:szCs w:val="21"/>
        </w:rPr>
        <w:t>,</w:t>
      </w:r>
      <w:r w:rsidRPr="00BF04A9">
        <w:rPr>
          <w:rFonts w:hint="eastAsia"/>
        </w:rPr>
        <w:t xml:space="preserve"> </w:t>
      </w:r>
      <w:r w:rsidRPr="00BF04A9">
        <w:rPr>
          <w:rFonts w:asciiTheme="minorEastAsia" w:eastAsiaTheme="minorEastAsia" w:hAnsiTheme="minorEastAsia" w:cs="宋体" w:hint="eastAsia"/>
          <w:color w:val="000000" w:themeColor="text1"/>
          <w:kern w:val="0"/>
          <w:szCs w:val="21"/>
        </w:rPr>
        <w:t>,小麦产量为________吨/公顷</w:t>
      </w:r>
      <w:r>
        <w:rPr>
          <w:rFonts w:asciiTheme="minorEastAsia" w:eastAsiaTheme="minorEastAsia" w:hAnsiTheme="minorEastAsia" w:cs="宋体" w:hint="eastAsia"/>
          <w:color w:val="000000" w:themeColor="text1"/>
          <w:kern w:val="0"/>
          <w:szCs w:val="21"/>
        </w:rPr>
        <w:t>.</w:t>
      </w:r>
    </w:p>
    <w:p w14:paraId="4F0A6ADF" w14:textId="77777777" w:rsidR="00D73AA2" w:rsidRDefault="00D73AA2"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r w:rsidR="00BF04A9">
        <w:rPr>
          <w:rFonts w:asciiTheme="minorEastAsia" w:eastAsiaTheme="minorEastAsia" w:hAnsiTheme="minorEastAsia" w:cs="宋体" w:hint="eastAsia"/>
          <w:color w:val="000000" w:themeColor="text1"/>
          <w:kern w:val="0"/>
          <w:szCs w:val="21"/>
        </w:rPr>
        <w:t>5</w:t>
      </w:r>
      <w:r>
        <w:rPr>
          <w:rFonts w:asciiTheme="minorEastAsia" w:eastAsiaTheme="minorEastAsia" w:hAnsiTheme="minorEastAsia" w:cs="宋体" w:hint="eastAsia"/>
          <w:color w:val="000000" w:themeColor="text1"/>
          <w:kern w:val="0"/>
          <w:szCs w:val="21"/>
        </w:rPr>
        <w:t>）分析实验结果，你能得出的结论是___________________________________________</w:t>
      </w:r>
    </w:p>
    <w:p w14:paraId="5DB2D203" w14:textId="77777777" w:rsidR="00D73AA2" w:rsidRDefault="00D73AA2"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______________________________________________________________________________</w:t>
      </w:r>
    </w:p>
    <w:p w14:paraId="302FB799" w14:textId="77777777" w:rsidR="00D73AA2" w:rsidRDefault="00D73AA2"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______________________________________________________________________________</w:t>
      </w:r>
    </w:p>
    <w:p w14:paraId="31A341BF" w14:textId="77777777" w:rsidR="00CD4661" w:rsidRDefault="00CD4661"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p>
    <w:p w14:paraId="5F1E1C12" w14:textId="77777777" w:rsidR="00CD4661" w:rsidRDefault="00CD4661"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p>
    <w:p w14:paraId="2127B6A8" w14:textId="77777777" w:rsidR="00C178BC" w:rsidRPr="009C05E6" w:rsidRDefault="00C178BC" w:rsidP="00C178BC">
      <w:pPr>
        <w:spacing w:line="312" w:lineRule="auto"/>
        <w:rPr>
          <w:rFonts w:ascii="宋体" w:hAnsi="宋体" w:cstheme="minorBidi"/>
          <w:szCs w:val="21"/>
        </w:rPr>
      </w:pPr>
    </w:p>
    <w:p w14:paraId="0B9715E3" w14:textId="77777777" w:rsidR="00C178BC" w:rsidRPr="00C178BC" w:rsidRDefault="00C178BC" w:rsidP="00C178BC">
      <w:pPr>
        <w:spacing w:line="312" w:lineRule="auto"/>
        <w:rPr>
          <w:rFonts w:ascii="宋体" w:hAnsi="宋体" w:cstheme="minorBidi"/>
          <w:szCs w:val="21"/>
        </w:rPr>
      </w:pPr>
    </w:p>
    <w:sectPr w:rsidR="00C178BC" w:rsidRPr="00C17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C6189" w14:textId="77777777" w:rsidR="00005A21" w:rsidRDefault="00005A21" w:rsidP="00BF2365">
      <w:r>
        <w:separator/>
      </w:r>
    </w:p>
  </w:endnote>
  <w:endnote w:type="continuationSeparator" w:id="0">
    <w:p w14:paraId="1F6D4128" w14:textId="77777777" w:rsidR="00005A21" w:rsidRDefault="00005A21" w:rsidP="00BF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3DE04" w14:textId="77777777" w:rsidR="00005A21" w:rsidRDefault="00005A21" w:rsidP="00BF2365">
      <w:r>
        <w:separator/>
      </w:r>
    </w:p>
  </w:footnote>
  <w:footnote w:type="continuationSeparator" w:id="0">
    <w:p w14:paraId="38AFDB71" w14:textId="77777777" w:rsidR="00005A21" w:rsidRDefault="00005A21" w:rsidP="00BF2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A13689"/>
    <w:multiLevelType w:val="hybridMultilevel"/>
    <w:tmpl w:val="85440D60"/>
    <w:lvl w:ilvl="0" w:tplc="E5CEBC8A">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60672048"/>
    <w:multiLevelType w:val="hybridMultilevel"/>
    <w:tmpl w:val="90A0BBF8"/>
    <w:lvl w:ilvl="0" w:tplc="BCAA75D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BAA"/>
    <w:rsid w:val="00005A21"/>
    <w:rsid w:val="00064394"/>
    <w:rsid w:val="0011058C"/>
    <w:rsid w:val="00115994"/>
    <w:rsid w:val="00117466"/>
    <w:rsid w:val="00121FAF"/>
    <w:rsid w:val="001953BF"/>
    <w:rsid w:val="00212F2E"/>
    <w:rsid w:val="002963BA"/>
    <w:rsid w:val="003210F8"/>
    <w:rsid w:val="00370ECA"/>
    <w:rsid w:val="003830BA"/>
    <w:rsid w:val="003A214C"/>
    <w:rsid w:val="003F3B7A"/>
    <w:rsid w:val="00435A04"/>
    <w:rsid w:val="00495CD9"/>
    <w:rsid w:val="00597B4E"/>
    <w:rsid w:val="005C5297"/>
    <w:rsid w:val="005C74EB"/>
    <w:rsid w:val="005F2C78"/>
    <w:rsid w:val="006F5BAA"/>
    <w:rsid w:val="007A428C"/>
    <w:rsid w:val="007B7B8F"/>
    <w:rsid w:val="007C08BC"/>
    <w:rsid w:val="00832C26"/>
    <w:rsid w:val="00946E71"/>
    <w:rsid w:val="00970CFA"/>
    <w:rsid w:val="0098595C"/>
    <w:rsid w:val="009C05E6"/>
    <w:rsid w:val="00A35165"/>
    <w:rsid w:val="00A71BBB"/>
    <w:rsid w:val="00BB2B5B"/>
    <w:rsid w:val="00BF04A9"/>
    <w:rsid w:val="00BF2365"/>
    <w:rsid w:val="00C15E6A"/>
    <w:rsid w:val="00C178BC"/>
    <w:rsid w:val="00CD4661"/>
    <w:rsid w:val="00D73AA2"/>
    <w:rsid w:val="00DA37F3"/>
    <w:rsid w:val="00DC4DD1"/>
    <w:rsid w:val="00DF4C58"/>
    <w:rsid w:val="00E225B1"/>
    <w:rsid w:val="00E37CD6"/>
    <w:rsid w:val="00FB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F4797"/>
  <w15:docId w15:val="{EEE7A22B-29C9-47DC-ABE3-6274CCB5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3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3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2365"/>
    <w:rPr>
      <w:sz w:val="18"/>
      <w:szCs w:val="18"/>
    </w:rPr>
  </w:style>
  <w:style w:type="paragraph" w:styleId="a5">
    <w:name w:val="footer"/>
    <w:basedOn w:val="a"/>
    <w:link w:val="a6"/>
    <w:uiPriority w:val="99"/>
    <w:unhideWhenUsed/>
    <w:rsid w:val="00BF2365"/>
    <w:pPr>
      <w:tabs>
        <w:tab w:val="center" w:pos="4153"/>
        <w:tab w:val="right" w:pos="8306"/>
      </w:tabs>
      <w:snapToGrid w:val="0"/>
      <w:jc w:val="left"/>
    </w:pPr>
    <w:rPr>
      <w:sz w:val="18"/>
      <w:szCs w:val="18"/>
    </w:rPr>
  </w:style>
  <w:style w:type="character" w:customStyle="1" w:styleId="a6">
    <w:name w:val="页脚 字符"/>
    <w:basedOn w:val="a0"/>
    <w:link w:val="a5"/>
    <w:uiPriority w:val="99"/>
    <w:rsid w:val="00BF2365"/>
    <w:rPr>
      <w:sz w:val="18"/>
      <w:szCs w:val="18"/>
    </w:rPr>
  </w:style>
  <w:style w:type="character" w:customStyle="1" w:styleId="a7">
    <w:name w:val="纯文本 字符"/>
    <w:aliases w:val="标题1 字符,普通文字 Char 字符,纯文本 Char Char 字符,Plain Text 字符,Char Char Char 字符,Char Char 字符,Char 字符,普通文字 字符,标题1 Char Char 字符,纯文本 Char Char Char 字符,纯文本 Char Char1 字符,标题1 Char Char Char Char Char 字符,标题1 Char Char Char Char 字符,纯文本 Char Char1 Char Char Char 字符"/>
    <w:link w:val="a8"/>
    <w:locked/>
    <w:rsid w:val="00BF2365"/>
    <w:rPr>
      <w:rFonts w:ascii="宋体" w:eastAsia="宋体" w:hAnsi="Courier New"/>
      <w:szCs w:val="21"/>
    </w:rPr>
  </w:style>
  <w:style w:type="paragraph" w:styleId="a8">
    <w:name w:val="Plain Text"/>
    <w:aliases w:val="标题1,普通文字 Char,纯文本 Char Char,Plain Text,Char Char Char,Char Char,Char,普通文字,标题1 Char Char,纯文本 Char Char Char,纯文本 Char Char1,标题1 Char Char Char Char Char,标题1 Char Char Char Char,纯文本 Char Char1 Char Char Char,游数的,游数的格式,Plain Te, Char,普通,游,普,Ch"/>
    <w:basedOn w:val="a"/>
    <w:link w:val="a7"/>
    <w:qFormat/>
    <w:rsid w:val="00BF2365"/>
    <w:rPr>
      <w:rFonts w:ascii="宋体" w:hAnsi="Courier New" w:cstheme="minorBidi"/>
      <w:szCs w:val="21"/>
    </w:rPr>
  </w:style>
  <w:style w:type="character" w:customStyle="1" w:styleId="Char1">
    <w:name w:val="纯文本 Char1"/>
    <w:basedOn w:val="a0"/>
    <w:uiPriority w:val="99"/>
    <w:semiHidden/>
    <w:rsid w:val="00BF2365"/>
    <w:rPr>
      <w:rFonts w:ascii="宋体" w:eastAsia="宋体" w:hAnsi="Courier New" w:cs="Courier New"/>
      <w:szCs w:val="21"/>
    </w:rPr>
  </w:style>
  <w:style w:type="paragraph" w:styleId="a9">
    <w:name w:val="List Paragraph"/>
    <w:basedOn w:val="a"/>
    <w:uiPriority w:val="34"/>
    <w:qFormat/>
    <w:rsid w:val="00BF2365"/>
    <w:pPr>
      <w:ind w:firstLineChars="200" w:firstLine="420"/>
    </w:pPr>
    <w:rPr>
      <w:rFonts w:ascii="Calibri" w:hAnsi="Calibri"/>
    </w:rPr>
  </w:style>
  <w:style w:type="paragraph" w:styleId="aa">
    <w:name w:val="annotation text"/>
    <w:basedOn w:val="a"/>
    <w:link w:val="ab"/>
    <w:uiPriority w:val="99"/>
    <w:unhideWhenUsed/>
    <w:rsid w:val="00970CFA"/>
    <w:pPr>
      <w:jc w:val="left"/>
    </w:pPr>
    <w:rPr>
      <w:rFonts w:ascii="Calibri" w:hAnsi="Calibri"/>
      <w:szCs w:val="22"/>
    </w:rPr>
  </w:style>
  <w:style w:type="character" w:customStyle="1" w:styleId="ab">
    <w:name w:val="批注文字 字符"/>
    <w:basedOn w:val="a0"/>
    <w:link w:val="aa"/>
    <w:uiPriority w:val="99"/>
    <w:rsid w:val="00970CFA"/>
    <w:rPr>
      <w:rFonts w:ascii="Calibri" w:eastAsia="宋体" w:hAnsi="Calibri" w:cs="Times New Roman"/>
    </w:rPr>
  </w:style>
  <w:style w:type="table" w:styleId="ac">
    <w:name w:val="Table Grid"/>
    <w:basedOn w:val="a1"/>
    <w:uiPriority w:val="39"/>
    <w:qFormat/>
    <w:rsid w:val="009C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c"/>
    <w:uiPriority w:val="39"/>
    <w:rsid w:val="00296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B143E"/>
    <w:rPr>
      <w:sz w:val="18"/>
      <w:szCs w:val="18"/>
    </w:rPr>
  </w:style>
  <w:style w:type="character" w:customStyle="1" w:styleId="ae">
    <w:name w:val="批注框文本 字符"/>
    <w:basedOn w:val="a0"/>
    <w:link w:val="ad"/>
    <w:uiPriority w:val="99"/>
    <w:semiHidden/>
    <w:rsid w:val="00FB143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elsa liu</cp:lastModifiedBy>
  <cp:revision>30</cp:revision>
  <dcterms:created xsi:type="dcterms:W3CDTF">2020-03-04T14:20:00Z</dcterms:created>
  <dcterms:modified xsi:type="dcterms:W3CDTF">2020-05-05T04:10:00Z</dcterms:modified>
</cp:coreProperties>
</file>