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高二年级历史第35课时《秦巩固中央集权制度的措施</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与暴政重点突破》拓展提升任务答案解析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【答案】</w:t>
      </w:r>
    </w:p>
    <w:p>
      <w:pPr>
        <w:spacing w:line="360" w:lineRule="auto"/>
        <w:rPr>
          <w:rFonts w:hint="eastAsia" w:ascii="宋体" w:hAnsi="宋体" w:eastAsia="宋体" w:cs="宋体"/>
          <w:sz w:val="24"/>
          <w:szCs w:val="24"/>
        </w:rPr>
      </w:pPr>
      <w:r>
        <w:rPr>
          <w:rFonts w:hint="eastAsia" w:ascii="宋体" w:hAnsi="宋体" w:eastAsia="宋体" w:cs="宋体"/>
          <w:sz w:val="24"/>
          <w:szCs w:val="24"/>
        </w:rPr>
        <w:t>（1）对旧长城重新修缮；借助地形新建长城；就地取材，建材多样。</w:t>
      </w:r>
    </w:p>
    <w:p>
      <w:pPr>
        <w:spacing w:line="360" w:lineRule="auto"/>
        <w:rPr>
          <w:rFonts w:hint="eastAsia" w:ascii="宋体" w:hAnsi="宋体" w:eastAsia="宋体" w:cs="宋体"/>
          <w:sz w:val="24"/>
          <w:szCs w:val="24"/>
        </w:rPr>
      </w:pPr>
      <w:r>
        <w:rPr>
          <w:rFonts w:hint="eastAsia" w:ascii="宋体" w:hAnsi="宋体" w:eastAsia="宋体" w:cs="宋体"/>
          <w:sz w:val="24"/>
          <w:szCs w:val="24"/>
        </w:rPr>
        <w:t>（2）背景：秦灭六国，统一中国。</w:t>
      </w:r>
    </w:p>
    <w:p>
      <w:pPr>
        <w:spacing w:line="360" w:lineRule="auto"/>
        <w:rPr>
          <w:rFonts w:hint="eastAsia" w:ascii="宋体" w:hAnsi="宋体" w:eastAsia="宋体" w:cs="宋体"/>
          <w:sz w:val="24"/>
          <w:szCs w:val="24"/>
        </w:rPr>
      </w:pPr>
      <w:r>
        <w:rPr>
          <w:rFonts w:hint="eastAsia" w:ascii="宋体" w:hAnsi="宋体" w:eastAsia="宋体" w:cs="宋体"/>
          <w:sz w:val="24"/>
          <w:szCs w:val="24"/>
        </w:rPr>
        <w:t>评述：这个观点符合史实。</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第一层次（修筑长城层面）：秦始皇修筑长城，加强了边防，保证了社会安宁。滥用民力修筑长城，引起人民反抗，加速了秦朝灭亡。</w:t>
      </w:r>
    </w:p>
    <w:p>
      <w:pPr>
        <w:spacing w:line="360" w:lineRule="auto"/>
        <w:rPr>
          <w:rFonts w:hint="eastAsia" w:ascii="宋体" w:hAnsi="宋体" w:eastAsia="宋体" w:cs="宋体"/>
          <w:sz w:val="24"/>
          <w:szCs w:val="24"/>
        </w:rPr>
      </w:pPr>
      <w:r>
        <w:rPr>
          <w:rFonts w:hint="eastAsia" w:ascii="宋体" w:hAnsi="宋体" w:eastAsia="宋体" w:cs="宋体"/>
          <w:sz w:val="24"/>
          <w:szCs w:val="24"/>
        </w:rPr>
        <w:t>第二层次（实行统治层面）：秦始皇实行一系列措施，建立了统一的多民族国家；其实行暴政，加速了秦朝灭亡。</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3</w:t>
      </w:r>
      <w:r>
        <w:rPr>
          <w:rFonts w:hint="eastAsia" w:ascii="宋体" w:hAnsi="宋体" w:eastAsia="宋体" w:cs="宋体"/>
          <w:sz w:val="24"/>
          <w:szCs w:val="24"/>
        </w:rPr>
        <w:t>）特点：法律涉及全面，范围广；注重农业和生态环境的保护；保护商品交易和市场；注重对少数民族的管理。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评价：秦法为秦朝行政管理提供规范，巩固了秦朝的统一；为后世王朝的法律提供了蓝本。法律严酷，也是秦朝的灭亡的原因之一。</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解读表格，可看到其中段和东段都是对旧长城的修缮，并且西段随山势而建，建材有土、石头、甚至树榆等。</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联系所学可知，秦灭六国后，为防止分裂拆除了互防长城。第二小问从他修筑长城的积极影响较大说明“筑了长城”，从其滥用民力角度阐述其“毁了长城”。</w:t>
      </w:r>
    </w:p>
    <w:p>
      <w:pPr>
        <w:spacing w:line="360" w:lineRule="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rPr>
        <w:t>3</w:t>
      </w:r>
      <w:r>
        <w:rPr>
          <w:rFonts w:hint="eastAsia" w:ascii="宋体" w:hAnsi="宋体" w:eastAsia="宋体" w:cs="宋体"/>
          <w:sz w:val="24"/>
          <w:szCs w:val="24"/>
        </w:rPr>
        <w:t>）小问的第一问，根据材料图表可知，秦朝法律内容涉及广泛，包括田律、仓律、金布律、关市律等多方面，可以得出法律涉及全面，范围广；田律具体内容规定农田水利、山林保护，可得出秦朝法律注重农业和生态环境的保护；金布律具体内容规定货币流通、市场交易的法律，关市律内容具体规定管理关和市的法律，可以得出秦朝法律保护商品交易和市场；属邦具体内容规定管理所属少数民族及邦国职务的法律，可得出秦朝法律注重对少数民族的管理。第二问，对秦朝法律的评价可以结合所学知识从当时的政治统治及后世产生的深远影响方面回答，注意的是评价要积极和消极两个方面回答。</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06116A1"/>
    <w:rsid w:val="00657CE6"/>
    <w:rsid w:val="007215EC"/>
    <w:rsid w:val="008C7BE3"/>
    <w:rsid w:val="009C2308"/>
    <w:rsid w:val="009C70BF"/>
    <w:rsid w:val="00BC33A3"/>
    <w:rsid w:val="00C045A1"/>
    <w:rsid w:val="00E1401B"/>
    <w:rsid w:val="00F00754"/>
    <w:rsid w:val="3E103C7C"/>
    <w:rsid w:val="4A072932"/>
    <w:rsid w:val="6B14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628</Characters>
  <Lines>5</Lines>
  <Paragraphs>1</Paragraphs>
  <TotalTime>8</TotalTime>
  <ScaleCrop>false</ScaleCrop>
  <LinksUpToDate>false</LinksUpToDate>
  <CharactersWithSpaces>737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徐海滨</cp:lastModifiedBy>
  <dcterms:modified xsi:type="dcterms:W3CDTF">2020-04-26T02:21:01Z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