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勾股定理及逆定理的应用复习课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参考答案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240" w:right="0" w:rightChars="0" w:hanging="240" w:hangingChars="100"/>
        <w:jc w:val="left"/>
        <w:textAlignment w:val="auto"/>
        <w:outlineLvl w:val="9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C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240" w:right="0" w:rightChars="0" w:hanging="240" w:hangingChars="100"/>
        <w:jc w:val="left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iCs/>
          <w:position w:val="-10"/>
          <w:sz w:val="24"/>
          <w:szCs w:val="24"/>
        </w:rPr>
        <w:object>
          <v:shape id="_x0000_i1025" o:spt="75" type="#_x0000_t75" style="height:19pt;width:96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240" w:right="0" w:rightChars="0" w:hanging="220" w:hangingChars="100"/>
        <w:jc w:val="left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594995</wp:posOffset>
            </wp:positionV>
            <wp:extent cx="1774825" cy="1013460"/>
            <wp:effectExtent l="0" t="0" r="15875" b="15240"/>
            <wp:wrapSquare wrapText="bothSides"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iCs/>
          <w:sz w:val="24"/>
          <w:szCs w:val="24"/>
          <w:lang w:eastAsia="zh-CN"/>
        </w:rPr>
        <w:t>如图，将正方体侧面展开，则</w:t>
      </w:r>
      <w:r>
        <w:rPr>
          <w:rFonts w:hint="eastAsia" w:ascii="Times New Roman" w:hAnsi="Times New Roman" w:cs="Times New Roman" w:eastAsiaTheme="minorEastAsia"/>
          <w:i/>
          <w:iCs w:val="0"/>
          <w:sz w:val="24"/>
          <w:szCs w:val="24"/>
          <w:lang w:val="en-US" w:eastAsia="zh-CN"/>
        </w:rPr>
        <w:t>AB</w:t>
      </w:r>
      <w:r>
        <w:rPr>
          <w:rFonts w:hint="eastAsia" w:ascii="Times New Roman" w:hAnsi="Times New Roman" w:cs="Times New Roman" w:eastAsiaTheme="minorEastAsia"/>
          <w:iCs/>
          <w:sz w:val="24"/>
          <w:szCs w:val="24"/>
          <w:lang w:val="en-US" w:eastAsia="zh-CN"/>
        </w:rPr>
        <w:t>相当于直角边为2</w:t>
      </w:r>
      <w:r>
        <w:rPr>
          <w:rFonts w:hint="eastAsia" w:ascii="Times New Roman" w:hAnsi="Times New Roman" w:cs="Times New Roman" w:eastAsiaTheme="minorEastAsia"/>
          <w:i/>
          <w:iCs w:val="0"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 w:eastAsiaTheme="minorEastAsia"/>
          <w:iCs/>
          <w:sz w:val="24"/>
          <w:szCs w:val="24"/>
          <w:lang w:val="en-US" w:eastAsia="zh-CN"/>
        </w:rPr>
        <w:t>和</w:t>
      </w:r>
      <w:r>
        <w:rPr>
          <w:rFonts w:hint="eastAsia" w:ascii="Times New Roman" w:hAnsi="Times New Roman" w:cs="Times New Roman" w:eastAsiaTheme="minorEastAsia"/>
          <w:i/>
          <w:iCs w:val="0"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 w:eastAsiaTheme="minorEastAsia"/>
          <w:iCs/>
          <w:sz w:val="24"/>
          <w:szCs w:val="24"/>
          <w:lang w:val="en-US" w:eastAsia="zh-CN"/>
        </w:rPr>
        <w:t>的直角三角形的斜边，根据勾股定理</w:t>
      </w:r>
      <w:r>
        <w:rPr>
          <w:rFonts w:hint="eastAsia" w:ascii="Times New Roman" w:hAnsi="Times New Roman" w:cs="Times New Roman" w:eastAsiaTheme="minorEastAsia"/>
          <w:i/>
          <w:iCs w:val="0"/>
          <w:sz w:val="24"/>
          <w:szCs w:val="24"/>
          <w:lang w:val="en-US" w:eastAsia="zh-CN"/>
        </w:rPr>
        <w:t>AB</w:t>
      </w:r>
      <w:r>
        <w:rPr>
          <w:rFonts w:hint="eastAsia" w:ascii="Times New Roman" w:hAnsi="Times New Roman" w:cs="Times New Roman" w:eastAsiaTheme="minorEastAsia"/>
          <w:iCs/>
          <w:sz w:val="24"/>
          <w:szCs w:val="24"/>
          <w:lang w:val="en-US" w:eastAsia="zh-CN"/>
        </w:rPr>
        <w:t>=</w:t>
      </w:r>
      <w:r>
        <w:rPr>
          <w:rFonts w:hint="eastAsia" w:ascii="Times New Roman" w:hAnsi="Times New Roman" w:cs="Times New Roman" w:eastAsiaTheme="minorEastAsia"/>
          <w:iCs/>
          <w:position w:val="-12"/>
          <w:sz w:val="24"/>
          <w:szCs w:val="24"/>
          <w:lang w:val="en-US" w:eastAsia="zh-CN"/>
        </w:rPr>
        <w:object>
          <v:shape id="_x0000_i1026" o:spt="75" type="#_x0000_t75" style="height:23pt;width:9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Chars="-100" w:right="0" w:rightChars="0" w:firstLine="22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160020</wp:posOffset>
            </wp:positionV>
            <wp:extent cx="1205230" cy="1142365"/>
            <wp:effectExtent l="0" t="0" r="13970" b="635"/>
            <wp:wrapSquare wrapText="bothSides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4．∠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与∠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互补</w: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证明：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连接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AC</w: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Chars="-100"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∵</w:t>
      </w:r>
      <w:r>
        <w:rPr>
          <w:rFonts w:hint="eastAsia" w:ascii="Times New Roman" w:hAnsi="Times New Roman" w:eastAsia="宋体" w:cs="Times New Roman"/>
          <w:sz w:val="24"/>
          <w:szCs w:val="24"/>
        </w:rPr>
        <w:t>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ABC</w:t>
      </w:r>
      <w:r>
        <w:rPr>
          <w:rFonts w:hint="eastAsia" w:ascii="Times New Roman" w:hAnsi="Times New Roman" w:eastAsia="宋体" w:cs="Times New Roman"/>
          <w:sz w:val="24"/>
          <w:szCs w:val="24"/>
        </w:rPr>
        <w:t>=90°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AB</w:t>
      </w:r>
      <w:r>
        <w:rPr>
          <w:rFonts w:hint="eastAsia" w:ascii="Times New Roman" w:hAnsi="Times New Roman" w:eastAsia="宋体" w:cs="Times New Roman"/>
          <w:sz w:val="24"/>
          <w:szCs w:val="24"/>
        </w:rPr>
        <w:t>=20，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BC</w:t>
      </w:r>
      <w:r>
        <w:rPr>
          <w:rFonts w:hint="eastAsia" w:ascii="Times New Roman" w:hAnsi="Times New Roman" w:eastAsia="宋体" w:cs="Times New Roman"/>
          <w:sz w:val="24"/>
          <w:szCs w:val="24"/>
        </w:rPr>
        <w:t>=15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Chars="-100"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∴</w:t>
      </w:r>
      <w:r>
        <w:rPr>
          <w:rFonts w:hint="eastAsia" w:ascii="Times New Roman" w:hAnsi="Times New Roman" w:eastAsia="宋体" w:cs="Times New Roman"/>
          <w:position w:val="-6"/>
          <w:sz w:val="24"/>
          <w:szCs w:val="24"/>
          <w:lang w:val="en-US" w:eastAsia="zh-CN"/>
        </w:rPr>
        <w:object>
          <v:shape id="_x0000_i1027" o:spt="75" type="#_x0000_t75" style="height:16pt;width:180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Chars="-100"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∴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=25</w: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Chars="-100"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∵在△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ACD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中，</w:t>
      </w:r>
      <w:r>
        <w:rPr>
          <w:rFonts w:hint="eastAsia" w:ascii="Times New Roman" w:hAnsi="Times New Roman" w:eastAsia="宋体" w:cs="Times New Roman"/>
          <w:position w:val="-6"/>
          <w:sz w:val="24"/>
          <w:szCs w:val="24"/>
          <w:lang w:val="en-US" w:eastAsia="zh-CN"/>
        </w:rPr>
        <w:object>
          <v:shape id="_x0000_i1028" o:spt="75" type="#_x0000_t75" style="height:16pt;width:17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Chars="-100"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∴∠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=90°</w: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Chars="-100"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∵在四边形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ABCD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中，∠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BAD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+∠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+∠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BCD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+∠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=360°，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Chars="-100"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∴∠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BAD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+∠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BCD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=360°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=180°</w: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Chars="-100"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即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与∠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互补</w: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Chars="-100"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Heiti SC Light">
    <w:altName w:val="华文行楷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Arial"/>
    <w:panose1 w:val="020B0604020202020204"/>
    <w:charset w:val="80"/>
    <w:family w:val="auto"/>
    <w:pitch w:val="default"/>
    <w:sig w:usb0="00000000" w:usb1="00000000" w:usb2="0000003F" w:usb3="00000000" w:csb0="603F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B0606020002020203"/>
    <w:charset w:val="86"/>
    <w:family w:val="auto"/>
    <w:pitch w:val="default"/>
    <w:sig w:usb0="F7FFAEFF" w:usb1="F9DFFFFF" w:usb2="001FFDF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8D64"/>
    <w:multiLevelType w:val="singleLevel"/>
    <w:tmpl w:val="5E8D8D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041"/>
    <w:rsid w:val="0001474F"/>
    <w:rsid w:val="000213B7"/>
    <w:rsid w:val="000618D2"/>
    <w:rsid w:val="00093201"/>
    <w:rsid w:val="000C2BB7"/>
    <w:rsid w:val="000C764C"/>
    <w:rsid w:val="000F7A8D"/>
    <w:rsid w:val="001015B4"/>
    <w:rsid w:val="0011573A"/>
    <w:rsid w:val="0012351E"/>
    <w:rsid w:val="001567A8"/>
    <w:rsid w:val="001954A7"/>
    <w:rsid w:val="001A0939"/>
    <w:rsid w:val="001A24DC"/>
    <w:rsid w:val="001B70EB"/>
    <w:rsid w:val="001C3CD8"/>
    <w:rsid w:val="001D2B62"/>
    <w:rsid w:val="001F1F8D"/>
    <w:rsid w:val="00225460"/>
    <w:rsid w:val="0023706E"/>
    <w:rsid w:val="00250789"/>
    <w:rsid w:val="00266639"/>
    <w:rsid w:val="00276530"/>
    <w:rsid w:val="00282EF7"/>
    <w:rsid w:val="002831D2"/>
    <w:rsid w:val="00286AEA"/>
    <w:rsid w:val="002A412F"/>
    <w:rsid w:val="002F57BF"/>
    <w:rsid w:val="00323B43"/>
    <w:rsid w:val="003359B9"/>
    <w:rsid w:val="0036458A"/>
    <w:rsid w:val="00377FF0"/>
    <w:rsid w:val="003D37D8"/>
    <w:rsid w:val="003F2C2C"/>
    <w:rsid w:val="004076D0"/>
    <w:rsid w:val="004126AD"/>
    <w:rsid w:val="0042128D"/>
    <w:rsid w:val="00426133"/>
    <w:rsid w:val="004358AB"/>
    <w:rsid w:val="00450126"/>
    <w:rsid w:val="00480A98"/>
    <w:rsid w:val="00482721"/>
    <w:rsid w:val="00483D6B"/>
    <w:rsid w:val="00490E48"/>
    <w:rsid w:val="004D645A"/>
    <w:rsid w:val="004E61C9"/>
    <w:rsid w:val="004E628F"/>
    <w:rsid w:val="00504B31"/>
    <w:rsid w:val="00510551"/>
    <w:rsid w:val="00536695"/>
    <w:rsid w:val="0054732E"/>
    <w:rsid w:val="005718B8"/>
    <w:rsid w:val="005769CA"/>
    <w:rsid w:val="00583C2E"/>
    <w:rsid w:val="00583C5A"/>
    <w:rsid w:val="00586109"/>
    <w:rsid w:val="00587CAE"/>
    <w:rsid w:val="005E6D0B"/>
    <w:rsid w:val="0064209C"/>
    <w:rsid w:val="0064272A"/>
    <w:rsid w:val="006577F4"/>
    <w:rsid w:val="0067542B"/>
    <w:rsid w:val="00685A0E"/>
    <w:rsid w:val="0068670A"/>
    <w:rsid w:val="006E6BB9"/>
    <w:rsid w:val="00757688"/>
    <w:rsid w:val="0079038C"/>
    <w:rsid w:val="00812238"/>
    <w:rsid w:val="00813035"/>
    <w:rsid w:val="00816F1C"/>
    <w:rsid w:val="00862023"/>
    <w:rsid w:val="008811DB"/>
    <w:rsid w:val="0089298B"/>
    <w:rsid w:val="00894932"/>
    <w:rsid w:val="008B7726"/>
    <w:rsid w:val="008F12EF"/>
    <w:rsid w:val="00914C43"/>
    <w:rsid w:val="00957174"/>
    <w:rsid w:val="00971DE7"/>
    <w:rsid w:val="00982617"/>
    <w:rsid w:val="00994265"/>
    <w:rsid w:val="00994511"/>
    <w:rsid w:val="009A4BBF"/>
    <w:rsid w:val="009A6482"/>
    <w:rsid w:val="009B362A"/>
    <w:rsid w:val="00A1785C"/>
    <w:rsid w:val="00A80CAB"/>
    <w:rsid w:val="00AA7423"/>
    <w:rsid w:val="00AC2BF1"/>
    <w:rsid w:val="00AD2AE3"/>
    <w:rsid w:val="00B022E7"/>
    <w:rsid w:val="00B230EC"/>
    <w:rsid w:val="00B2525E"/>
    <w:rsid w:val="00B50028"/>
    <w:rsid w:val="00B50EDA"/>
    <w:rsid w:val="00B87D94"/>
    <w:rsid w:val="00B9229B"/>
    <w:rsid w:val="00BB4C89"/>
    <w:rsid w:val="00C6185C"/>
    <w:rsid w:val="00C75DD0"/>
    <w:rsid w:val="00CB403D"/>
    <w:rsid w:val="00CC79E3"/>
    <w:rsid w:val="00CE7152"/>
    <w:rsid w:val="00D31D50"/>
    <w:rsid w:val="00D553AF"/>
    <w:rsid w:val="00D86F27"/>
    <w:rsid w:val="00D94F1A"/>
    <w:rsid w:val="00DA4ECB"/>
    <w:rsid w:val="00DD0233"/>
    <w:rsid w:val="00DE45DD"/>
    <w:rsid w:val="00E22935"/>
    <w:rsid w:val="00E659DD"/>
    <w:rsid w:val="00E84629"/>
    <w:rsid w:val="00EA0582"/>
    <w:rsid w:val="00EA7B92"/>
    <w:rsid w:val="00EC401A"/>
    <w:rsid w:val="00ED1571"/>
    <w:rsid w:val="00ED6063"/>
    <w:rsid w:val="00F06E0E"/>
    <w:rsid w:val="00F22AFC"/>
    <w:rsid w:val="00F26668"/>
    <w:rsid w:val="00F36D40"/>
    <w:rsid w:val="00F80CAD"/>
    <w:rsid w:val="00FB64D1"/>
    <w:rsid w:val="0F1117C4"/>
    <w:rsid w:val="2A121570"/>
    <w:rsid w:val="3DEF1A6B"/>
    <w:rsid w:val="41144625"/>
    <w:rsid w:val="419E3F3D"/>
    <w:rsid w:val="57214EDC"/>
    <w:rsid w:val="7BF17F2A"/>
    <w:rsid w:val="7E814601"/>
    <w:rsid w:val="7ED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ItemQDescSpecialMathIndent1"/>
    <w:basedOn w:val="1"/>
    <w:qFormat/>
    <w:uiPriority w:val="0"/>
    <w:pPr>
      <w:tabs>
        <w:tab w:val="left" w:pos="515"/>
      </w:tabs>
      <w:adjustRightInd/>
      <w:snapToGrid/>
      <w:spacing w:after="0" w:line="312" w:lineRule="auto"/>
      <w:ind w:left="245" w:leftChars="134" w:hanging="111" w:hangingChars="111"/>
      <w:jc w:val="both"/>
    </w:pPr>
    <w:rPr>
      <w:rFonts w:ascii="Calibri" w:hAnsi="Calibri" w:eastAsia="宋体" w:cs="Times New Roman"/>
      <w:sz w:val="21"/>
      <w:szCs w:val="21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styleId="12">
    <w:name w:val="Placeholder Text"/>
    <w:basedOn w:val="6"/>
    <w:semiHidden/>
    <w:qFormat/>
    <w:uiPriority w:val="99"/>
    <w:rPr>
      <w:color w:val="80808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ScaleCrop>false</ScaleCrop>
  <LinksUpToDate>false</LinksUpToDate>
  <CharactersWithSpaces>605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归来的光</cp:lastModifiedBy>
  <dcterms:modified xsi:type="dcterms:W3CDTF">2020-04-11T03:46:42Z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