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高二年级历史第34课时《秦的统一与中央集权制度的建立重点突破》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学习指南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【课标要求】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通过了解秦朝的统一业绩，认识统一多民族封建国家的建立在中国历史上的意义。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【学习目标】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1.通过本课的学习，学生能够从历史发展规律的角度认识秦统一的条件，能够结合地图描述秦统一后的中国疆域，感知秦朝是我国第一个统一的多民族国家。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2.学生运用多种史料，探究秦统一六国的原因、过程，秦始皇巩固统一的措施与意义，认识文物史料与文字史料的互为补充作用，用史料解释历史现象。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【学法指导】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1.学生在观看微课视频前，需要提前</w:t>
      </w:r>
      <w:bookmarkStart w:id="0" w:name="_Hlk31888640"/>
      <w:r>
        <w:rPr>
          <w:rFonts w:hint="eastAsia" w:ascii="宋体" w:hAnsi="宋体" w:eastAsia="宋体" w:cs="宋体"/>
          <w:sz w:val="24"/>
          <w:szCs w:val="24"/>
        </w:rPr>
        <w:t>复习</w:t>
      </w:r>
      <w:bookmarkEnd w:id="0"/>
      <w:r>
        <w:rPr>
          <w:rFonts w:hint="eastAsia" w:ascii="宋体" w:hAnsi="宋体" w:eastAsia="宋体" w:cs="宋体"/>
          <w:sz w:val="24"/>
          <w:szCs w:val="24"/>
        </w:rPr>
        <w:t>秦统一与中央集权制度确立的相关知识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2.学习本单元内容，需要学生准确把握春秋战国时代特征和秦汉阶段特征，用历史转型和制度开创的视角认识秦的统治。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3、要准确把握专制主义和中央集权两个概念。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【学习任务】</w:t>
      </w: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任务一  知识梳理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一、秦的统一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1、秦统一的条件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（1）战国时期经济发展，各地区联系加强，为统一奠定物质基础。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（2）战国时期兼并战争不断，已实现局部统一。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（3）诸侯割据纷争破坏经济发展，人民要求统一。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（4）秦国经过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   </w:t>
      </w:r>
      <w:r>
        <w:rPr>
          <w:rFonts w:hint="eastAsia" w:ascii="楷体" w:hAnsi="楷体" w:eastAsia="楷体"/>
          <w:sz w:val="24"/>
          <w:szCs w:val="24"/>
        </w:rPr>
        <w:t>，日益强大，为统一奠定坚实基础。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（5）秦王锐意进取，广纳人才。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2、过程</w:t>
      </w:r>
    </w:p>
    <w:p>
      <w:pPr>
        <w:spacing w:line="360" w:lineRule="auto"/>
        <w:ind w:firstLine="40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BC230---BC221，韩赵魏楚燕齐；</w:t>
      </w:r>
    </w:p>
    <w:p>
      <w:pPr>
        <w:spacing w:line="360" w:lineRule="auto"/>
        <w:ind w:firstLine="405"/>
        <w:rPr>
          <w:rFonts w:ascii="楷体" w:hAnsi="楷体" w:eastAsia="楷体"/>
          <w:sz w:val="24"/>
          <w:szCs w:val="24"/>
          <w:u w:val="single"/>
        </w:rPr>
      </w:pPr>
      <w:r>
        <w:rPr>
          <w:rFonts w:hint="eastAsia" w:ascii="楷体" w:hAnsi="楷体" w:eastAsia="楷体"/>
          <w:sz w:val="24"/>
          <w:szCs w:val="24"/>
        </w:rPr>
        <w:t>秦的疆域四至，依据地区列出秦的疆域：北到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/>
          <w:sz w:val="24"/>
          <w:szCs w:val="24"/>
        </w:rPr>
        <w:t>西到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</w:t>
      </w:r>
    </w:p>
    <w:p>
      <w:pPr>
        <w:spacing w:line="360" w:lineRule="auto"/>
        <w:ind w:firstLine="40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南到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/>
          <w:sz w:val="24"/>
          <w:szCs w:val="24"/>
        </w:rPr>
        <w:t>东到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   </w:t>
      </w:r>
      <w:r>
        <w:rPr>
          <w:rFonts w:hint="eastAsia" w:ascii="楷体" w:hAnsi="楷体" w:eastAsia="楷体"/>
          <w:sz w:val="24"/>
          <w:szCs w:val="24"/>
        </w:rPr>
        <w:t>。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3、意义</w:t>
      </w:r>
    </w:p>
    <w:p>
      <w:pPr>
        <w:spacing w:line="360" w:lineRule="auto"/>
        <w:rPr>
          <w:rFonts w:ascii="楷体" w:hAnsi="楷体" w:eastAsia="楷体"/>
          <w:sz w:val="24"/>
          <w:szCs w:val="24"/>
          <w:u w:val="single"/>
        </w:rPr>
      </w:pPr>
      <w:r>
        <w:rPr>
          <w:rFonts w:hint="eastAsia" w:ascii="楷体" w:hAnsi="楷体" w:eastAsia="楷体"/>
          <w:sz w:val="24"/>
          <w:szCs w:val="24"/>
        </w:rPr>
        <w:t>结束了春秋战国以来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360" w:lineRule="auto"/>
        <w:rPr>
          <w:rFonts w:ascii="楷体" w:hAnsi="楷体" w:eastAsia="楷体"/>
          <w:sz w:val="24"/>
          <w:szCs w:val="24"/>
          <w:u w:val="single"/>
        </w:rPr>
      </w:pPr>
      <w:r>
        <w:rPr>
          <w:rFonts w:hint="eastAsia" w:ascii="楷体" w:hAnsi="楷体" w:eastAsia="楷体"/>
          <w:sz w:val="24"/>
          <w:szCs w:val="24"/>
        </w:rPr>
        <w:t>为我国统一多民族国家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                                           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有利于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    </w:t>
      </w:r>
      <w:r>
        <w:rPr>
          <w:rFonts w:hint="eastAsia" w:ascii="楷体" w:hAnsi="楷体" w:eastAsia="楷体"/>
          <w:sz w:val="24"/>
          <w:szCs w:val="24"/>
        </w:rPr>
        <w:t>恢复与发展</w:t>
      </w:r>
    </w:p>
    <w:p>
      <w:pPr>
        <w:spacing w:line="360" w:lineRule="auto"/>
        <w:rPr>
          <w:rFonts w:ascii="楷体" w:hAnsi="楷体" w:eastAsia="楷体"/>
          <w:sz w:val="24"/>
          <w:szCs w:val="24"/>
          <w:u w:val="single"/>
        </w:rPr>
      </w:pPr>
      <w:r>
        <w:rPr>
          <w:rFonts w:hint="eastAsia" w:ascii="楷体" w:hAnsi="楷体" w:eastAsia="楷体"/>
          <w:sz w:val="24"/>
          <w:szCs w:val="24"/>
        </w:rPr>
        <w:t>符合各族人民的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      </w:t>
      </w:r>
    </w:p>
    <w:p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二、专制主义中央集权制的建立（巩固统一的措施）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（一）政治方面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专制主义中央集权制的概念解释：</w:t>
      </w:r>
    </w:p>
    <w:p>
      <w:pPr>
        <w:spacing w:line="360" w:lineRule="auto"/>
        <w:ind w:firstLine="42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以法家思想为基础，基本特点是权力高度集中，皇权至上，包括皇帝制度、中央官制、郡县制。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1、至高无上的皇权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（1）皇帝独尊：与皇帝有关事物的权威性、独占性。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（2）皇权至上：有哪些权利？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                              </w:t>
      </w:r>
      <w:r>
        <w:rPr>
          <w:rFonts w:ascii="楷体" w:hAnsi="楷体" w:eastAsia="楷体"/>
          <w:sz w:val="24"/>
          <w:szCs w:val="24"/>
        </w:rPr>
        <w:t xml:space="preserve"> 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（3）皇位世袭：家天下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2、中央官制：三公九卿制，</w:t>
      </w:r>
    </w:p>
    <w:p>
      <w:pPr>
        <w:spacing w:line="360" w:lineRule="auto"/>
        <w:rPr>
          <w:rFonts w:ascii="楷体" w:hAnsi="楷体" w:eastAsia="楷体"/>
          <w:sz w:val="24"/>
          <w:szCs w:val="24"/>
          <w:u w:val="single"/>
        </w:rPr>
      </w:pPr>
      <w:r>
        <w:rPr>
          <w:rFonts w:hint="eastAsia" w:ascii="楷体" w:hAnsi="楷体" w:eastAsia="楷体"/>
          <w:sz w:val="24"/>
          <w:szCs w:val="24"/>
        </w:rPr>
        <w:t>职能：丞相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    </w:t>
      </w:r>
      <w:r>
        <w:rPr>
          <w:rFonts w:hint="eastAsia" w:ascii="楷体" w:hAnsi="楷体" w:eastAsia="楷体"/>
          <w:sz w:val="24"/>
          <w:szCs w:val="24"/>
        </w:rPr>
        <w:t>、御史大夫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       </w:t>
      </w:r>
      <w:r>
        <w:rPr>
          <w:rFonts w:hint="eastAsia" w:ascii="楷体" w:hAnsi="楷体" w:eastAsia="楷体"/>
          <w:sz w:val="24"/>
          <w:szCs w:val="24"/>
        </w:rPr>
        <w:t>太尉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           。</w:t>
      </w:r>
      <w:r>
        <w:rPr>
          <w:rFonts w:hint="eastAsia" w:ascii="楷体" w:hAnsi="楷体" w:eastAsia="楷体"/>
          <w:sz w:val="24"/>
          <w:szCs w:val="24"/>
        </w:rPr>
        <w:t>三公关系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                                    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三公之下是九卿，分管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          </w:t>
      </w:r>
      <w:r>
        <w:rPr>
          <w:rFonts w:hint="eastAsia" w:ascii="楷体" w:hAnsi="楷体" w:eastAsia="楷体"/>
          <w:sz w:val="24"/>
          <w:szCs w:val="24"/>
        </w:rPr>
        <w:t>各种事务。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特点：权力高度集中，国与家同治。</w:t>
      </w:r>
    </w:p>
    <w:p>
      <w:pPr>
        <w:spacing w:line="360" w:lineRule="auto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3、地方：废分封，行郡县</w:t>
      </w:r>
      <w:bookmarkStart w:id="1" w:name="_GoBack"/>
      <w:bookmarkEnd w:id="1"/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分封制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郡县制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主要依据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官吏来源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与中央关系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意义：实现了对地方政权直接有效控制，有利于巩固国家统一，促进经济和文化发展，为历代王朝所沿用。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4、颁布通行全国的秦律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（1） 特点：细密严苛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/>
          <w:sz w:val="24"/>
          <w:szCs w:val="24"/>
        </w:rPr>
        <w:t>2）作用：加强皇权，巩固中央集权。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5、 政治方面巩固统一措施的意义：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彻底打破了传统的贵族分封制，形成了一套比较完整的专制主义中央集权制度，奠定了古代大一统王朝制度的基础，对此后两千多年的中国政治与社会产生了重要影响。</w:t>
      </w: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任务二  观看视频，理解相关概念。</w:t>
      </w: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任务三  观看视频，掌握相关记忆方法。</w:t>
      </w: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任务四  观看视频，掌握材料分析方法。</w:t>
      </w:r>
    </w:p>
    <w:p>
      <w:pPr>
        <w:spacing w:line="360" w:lineRule="auto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F4"/>
    <w:rsid w:val="0003035A"/>
    <w:rsid w:val="000D6EF4"/>
    <w:rsid w:val="00174AAB"/>
    <w:rsid w:val="002F7974"/>
    <w:rsid w:val="00333ACC"/>
    <w:rsid w:val="003F5A93"/>
    <w:rsid w:val="00420F96"/>
    <w:rsid w:val="0053379D"/>
    <w:rsid w:val="00561A7C"/>
    <w:rsid w:val="005A6DC2"/>
    <w:rsid w:val="006673BD"/>
    <w:rsid w:val="008136BF"/>
    <w:rsid w:val="00825750"/>
    <w:rsid w:val="00901E5E"/>
    <w:rsid w:val="00917FCC"/>
    <w:rsid w:val="009A397F"/>
    <w:rsid w:val="009D5E1F"/>
    <w:rsid w:val="00B11C41"/>
    <w:rsid w:val="00C93294"/>
    <w:rsid w:val="00D7324E"/>
    <w:rsid w:val="2945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1259</Characters>
  <Lines>10</Lines>
  <Paragraphs>2</Paragraphs>
  <TotalTime>21</TotalTime>
  <ScaleCrop>false</ScaleCrop>
  <LinksUpToDate>false</LinksUpToDate>
  <CharactersWithSpaces>1477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2020-04-23T02:09:00Z</dcterms:created>
  <dc:creator>lenovo</dc:creator>
  <cp:lastModifiedBy>徐海滨</cp:lastModifiedBy>
  <dcterms:modified xsi:type="dcterms:W3CDTF">2020-04-26T00:21:59Z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