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光的衍射与偏振   拓展练习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sz w:val="21"/>
          <w:szCs w:val="21"/>
        </w:rPr>
        <w:t>光的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衍射</w:t>
      </w:r>
      <w:r>
        <w:rPr>
          <w:rFonts w:hint="default" w:ascii="Times New Roman" w:hAnsi="Times New Roman" w:eastAsia="宋体" w:cs="Times New Roman"/>
          <w:sz w:val="21"/>
          <w:szCs w:val="21"/>
        </w:rPr>
        <w:t>有关的是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（）</w:t>
      </w:r>
    </w:p>
    <w:p>
      <w:pPr>
        <w:spacing w:line="360" w:lineRule="auto"/>
        <w:ind w:left="415" w:hanging="415" w:hangingChars="173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  A．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牛顿环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光导纤维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C．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液晶显示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D．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泊松亮斑</w:t>
      </w:r>
    </w:p>
    <w:p>
      <w:pPr>
        <w:numPr>
          <w:numId w:val="0"/>
        </w:num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62865</wp:posOffset>
            </wp:positionV>
            <wp:extent cx="1168400" cy="607060"/>
            <wp:effectExtent l="0" t="0" r="1270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．如图，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>是一偏振片，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>的透振方向（用带箭头的实线表示）为竖直方向。下列四种入射光束中哪几种光照射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>时能在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>的另一侧观察到透射光？（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>）</w:t>
      </w:r>
    </w:p>
    <w:p>
      <w:pPr>
        <w:ind w:firstLine="735" w:firstLineChars="35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．太阳光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．沿竖直方向振动的光</w:t>
      </w:r>
    </w:p>
    <w:p>
      <w:pPr>
        <w:ind w:firstLine="735" w:firstLineChars="35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．沿水平方向振动的光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D</w:t>
      </w:r>
      <w:r>
        <w:rPr>
          <w:rFonts w:hint="default" w:ascii="Times New Roman" w:hAnsi="Times New Roman" w:eastAsia="宋体" w:cs="Times New Roman"/>
          <w:sz w:val="21"/>
          <w:szCs w:val="21"/>
        </w:rPr>
        <w:t>．沿与竖直方向成</w:t>
      </w:r>
      <w:r>
        <w:rPr>
          <w:rFonts w:hint="default" w:ascii="Times New Roman" w:hAnsi="Times New Roman" w:eastAsia="宋体" w:cs="Times New Roman"/>
          <w:sz w:val="21"/>
          <w:szCs w:val="21"/>
        </w:rPr>
        <w:t>45</w:t>
      </w:r>
      <w:r>
        <w:rPr>
          <w:rFonts w:hint="default" w:ascii="Times New Roman" w:hAnsi="Times New Roman" w:eastAsia="宋体" w:cs="Times New Roman"/>
          <w:sz w:val="21"/>
          <w:szCs w:val="21"/>
        </w:rPr>
        <w:t>°</w:t>
      </w:r>
      <w:r>
        <w:rPr>
          <w:rFonts w:hint="default" w:ascii="Times New Roman" w:hAnsi="Times New Roman" w:eastAsia="宋体" w:cs="Times New Roman"/>
          <w:sz w:val="21"/>
          <w:szCs w:val="21"/>
        </w:rPr>
        <w:t>角振动的光</w:t>
      </w:r>
    </w:p>
    <w:p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3.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889664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43815</wp:posOffset>
            </wp:positionV>
            <wp:extent cx="4955540" cy="3823335"/>
            <wp:effectExtent l="0" t="0" r="1651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6021"/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382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  <w:font w:name="新宋体">
    <w:panose1 w:val="02010609030101010101"/>
    <w:charset w:val="86"/>
    <w:family w:val="decorative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swiss"/>
    <w:pitch w:val="default"/>
    <w:sig w:usb0="00000000" w:usb1="00000000" w:usb2="00000010" w:usb3="00000000" w:csb0="0002009F" w:csb1="0000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decorative"/>
    <w:pitch w:val="default"/>
    <w:sig w:usb0="00000000" w:usb1="00000000" w:usb2="00000010" w:usb3="00000000" w:csb0="0002009F" w:csb1="00000000"/>
  </w:font>
  <w:font w:name="隶书">
    <w:altName w:val="微软雅黑"/>
    <w:panose1 w:val="0201050906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97191"/>
    <w:rsid w:val="0A997191"/>
    <w:rsid w:val="1F001DEB"/>
    <w:rsid w:val="5B287B9E"/>
    <w:rsid w:val="665761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2020-04-19T11:04:00Z</dcterms:created>
  <dc:creator>Administrator</dc:creator>
  <cp:lastModifiedBy>Administrator</cp:lastModifiedBy>
  <dcterms:modified xsi:type="dcterms:W3CDTF">2020-04-19T11:39:42Z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