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jc w:val="center"/>
        <w:rPr>
          <w:rFonts w:hint="default" w:ascii="Times New Roman" w:hAnsi="Times New Roman" w:eastAsia="宋体" w:cs="Times New Roman"/>
          <w:b/>
          <w:kern w:val="0"/>
          <w:sz w:val="24"/>
          <w:szCs w:val="24"/>
          <w:lang w:eastAsia="zh-CN"/>
        </w:rPr>
      </w:pPr>
      <w:r>
        <w:rPr>
          <w:rFonts w:hint="default" w:ascii="Times New Roman" w:hAnsi="Times New Roman" w:eastAsia="宋体" w:cs="Times New Roman"/>
          <w:b/>
          <w:kern w:val="0"/>
          <w:sz w:val="24"/>
          <w:szCs w:val="24"/>
        </w:rPr>
        <w:t>《</w:t>
      </w:r>
      <w:r>
        <w:rPr>
          <w:rFonts w:hint="default" w:ascii="Times New Roman" w:hAnsi="Times New Roman" w:eastAsia="宋体" w:cs="Times New Roman"/>
          <w:b/>
          <w:kern w:val="0"/>
          <w:sz w:val="24"/>
          <w:szCs w:val="24"/>
          <w:lang w:eastAsia="zh-CN"/>
        </w:rPr>
        <w:t>弱电解质的电离</w:t>
      </w:r>
      <w:r>
        <w:rPr>
          <w:rFonts w:hint="default" w:ascii="Times New Roman" w:hAnsi="Times New Roman" w:eastAsia="宋体" w:cs="Times New Roman"/>
          <w:b/>
          <w:kern w:val="0"/>
          <w:sz w:val="24"/>
          <w:szCs w:val="24"/>
          <w:lang w:val="en-US" w:eastAsia="zh-CN"/>
        </w:rPr>
        <w:t>1</w:t>
      </w:r>
      <w:r>
        <w:rPr>
          <w:rFonts w:hint="default" w:ascii="Times New Roman" w:hAnsi="Times New Roman" w:eastAsia="宋体" w:cs="Times New Roman"/>
          <w:b/>
          <w:kern w:val="0"/>
          <w:sz w:val="24"/>
          <w:szCs w:val="24"/>
        </w:rPr>
        <w:t xml:space="preserve">》  </w:t>
      </w:r>
      <w:r>
        <w:rPr>
          <w:rFonts w:hint="default" w:ascii="Times New Roman" w:hAnsi="Times New Roman" w:eastAsia="宋体" w:cs="Times New Roman"/>
          <w:b/>
          <w:kern w:val="0"/>
          <w:sz w:val="24"/>
          <w:szCs w:val="24"/>
          <w:lang w:val="en-US" w:eastAsia="zh-CN"/>
        </w:rPr>
        <w:t>基础</w:t>
      </w:r>
      <w:r>
        <w:rPr>
          <w:rFonts w:hint="default" w:ascii="Times New Roman" w:hAnsi="Times New Roman" w:eastAsia="宋体" w:cs="Times New Roman"/>
          <w:b/>
          <w:kern w:val="0"/>
          <w:sz w:val="24"/>
          <w:szCs w:val="24"/>
          <w:lang w:eastAsia="zh-CN"/>
        </w:rPr>
        <w:t>作业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1．下列物质中，导电性最差的是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A．熔融氢氧化钠　　　　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>B．石墨棒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C．盐酸 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>D．固体氯化钾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2．下列叙述中正确的是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A．氯化钠溶液中，氯化钠在电流的作用下电离成钠离子或氯离子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B．溶于水后能电离出氢离子的化合物都是酸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C．硫酸钡难溶于水，但硫酸钡是强电解质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D．SO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溶于水后部分电离，故二氧化硫属于弱电解质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3．下列事实中能证明氯化氢是共价化合物的是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A．氯化氢极易溶于水 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>B．液态氯化氢不导电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C．氯化氢不易分解 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>D．氯化氢溶液可以电离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．某化合物易溶于水，但其水溶液不导电，则该化合物是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A．弱电解质 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>B．强电解质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C．非电解质 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>D．不能确定其类型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5</w:t>
      </w:r>
      <w:r>
        <w:rPr>
          <w:rFonts w:hint="default" w:ascii="Times New Roman" w:hAnsi="Times New Roman" w:eastAsia="宋体" w:cs="Times New Roman"/>
          <w:sz w:val="21"/>
          <w:szCs w:val="21"/>
        </w:rPr>
        <w:t>．溶液中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sz w:val="21"/>
          <w:szCs w:val="21"/>
        </w:rPr>
        <w:t>(H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)相同，溶质的物质的量浓度最大的是 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A．HCl 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 xml:space="preserve">   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B．HI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 xml:space="preserve">  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C．CH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COOH 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 xml:space="preserve"> 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D．H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6</w:t>
      </w:r>
      <w:r>
        <w:rPr>
          <w:rFonts w:hint="default" w:ascii="Times New Roman" w:hAnsi="Times New Roman" w:eastAsia="宋体" w:cs="Times New Roman"/>
          <w:sz w:val="21"/>
          <w:szCs w:val="21"/>
        </w:rPr>
        <w:t>．下列说法正确的是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A．氯化钾溶液在电流作用下电离成钾离子和氯离子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B．二氧化硫溶于水能部分转化成离子，故二氧化硫属于弱电解质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C．硫酸钡难溶于水，所以硫酸钡属于弱电解质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D．纯净的强电解质在液态时，有的导电有的不导电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7</w:t>
      </w:r>
      <w:r>
        <w:rPr>
          <w:rFonts w:hint="default" w:ascii="Times New Roman" w:hAnsi="Times New Roman" w:eastAsia="宋体" w:cs="Times New Roman"/>
          <w:sz w:val="21"/>
          <w:szCs w:val="21"/>
        </w:rPr>
        <w:t>．下列说法正确的是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A．NaHSO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在熔融状态下的电离方程式为NaHSO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pacing w:val="-16"/>
          <w:sz w:val="21"/>
          <w:szCs w:val="21"/>
        </w:rPr>
        <w:t>==</w:t>
      </w:r>
      <w:r>
        <w:rPr>
          <w:rFonts w:hint="default" w:ascii="Times New Roman" w:hAnsi="Times New Roman" w:eastAsia="宋体" w:cs="Times New Roman"/>
          <w:sz w:val="21"/>
          <w:szCs w:val="21"/>
        </w:rPr>
        <w:t>=Na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sz w:val="21"/>
          <w:szCs w:val="21"/>
        </w:rPr>
        <w:t>＋H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sz w:val="21"/>
          <w:szCs w:val="21"/>
        </w:rPr>
        <w:t>＋SO</w: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begin"/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eq \o\al(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instrText xml:space="preserve">2－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,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4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)</w:instrTex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B．H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CO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是弱酸，故Na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CO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是弱电解质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C．KClO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和SO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溶于水后能导电，故KClO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和SO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为电解质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D．NaHCO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在水溶液中的电离：NaHCO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pacing w:val="-16"/>
          <w:sz w:val="21"/>
          <w:szCs w:val="21"/>
        </w:rPr>
        <w:t>==</w:t>
      </w:r>
      <w:r>
        <w:rPr>
          <w:rFonts w:hint="default" w:ascii="Times New Roman" w:hAnsi="Times New Roman" w:eastAsia="宋体" w:cs="Times New Roman"/>
          <w:sz w:val="21"/>
          <w:szCs w:val="21"/>
        </w:rPr>
        <w:t>=Na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sz w:val="21"/>
          <w:szCs w:val="21"/>
        </w:rPr>
        <w:t>＋HCO</w: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begin"/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eq \o\al(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instrText xml:space="preserve">－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,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3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)</w:instrTex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end"/>
      </w:r>
      <w:r>
        <w:rPr>
          <w:rFonts w:hint="default" w:ascii="Times New Roman" w:hAnsi="Times New Roman" w:eastAsia="宋体" w:cs="Times New Roman"/>
          <w:sz w:val="21"/>
          <w:szCs w:val="21"/>
        </w:rPr>
        <w:t>、HCO</w: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begin"/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eq \o\al(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instrText xml:space="preserve">－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,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3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)</w:instrTex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end"/>
      </w:r>
      <w:r>
        <w:rPr>
          <w:rFonts w:hint="default" w:ascii="Times New Roman" w:hAnsi="Times New Roman" w:eastAsia="宋体" w:cs="Times New Roman"/>
          <w:color w:val="auto"/>
          <w:sz w:val="21"/>
          <w:szCs w:val="21"/>
        </w:rPr>
        <w:object>
          <v:shape id="_x0000_i1025" o:spt="75" type="#_x0000_t75" style="height:7.5pt;width:19.5pt;" o:ole="t" filled="f" coordsize="21600,21600">
            <v:path/>
            <v:fill on="f" focussize="0,0"/>
            <v:stroke/>
            <v:imagedata r:id="rId5" cropleft="10249f" croptop="13107f" cropright="13867f" cropbottom="19065f" o:title=""/>
            <o:lock v:ext="edit" aspectratio="t"/>
            <w10:wrap type="none"/>
            <w10:anchorlock/>
          </v:shape>
          <o:OLEObject Type="Embed" ProgID="Word.Picture.8" ShapeID="_x0000_i1025" DrawAspect="Content" ObjectID="_1468075725" r:id="rId4">
            <o:LockedField>false</o:LockedField>
          </o:OLEObject>
        </w:object>
      </w:r>
      <w:r>
        <w:rPr>
          <w:rFonts w:hint="default" w:ascii="Times New Roman" w:hAnsi="Times New Roman" w:eastAsia="宋体" w:cs="Times New Roman"/>
          <w:sz w:val="21"/>
          <w:szCs w:val="21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sz w:val="21"/>
          <w:szCs w:val="21"/>
        </w:rPr>
        <w:t>＋CO</w: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begin"/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eq \o\al(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instrText xml:space="preserve">2－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,</w:instrTex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instrText xml:space="preserve">3</w:instrText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)</w:instrTex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420" w:hanging="420" w:hanging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8</w:t>
      </w:r>
      <w:r>
        <w:rPr>
          <w:rFonts w:hint="default" w:ascii="Times New Roman" w:hAnsi="Times New Roman" w:eastAsia="宋体" w:cs="Times New Roman"/>
          <w:sz w:val="21"/>
          <w:szCs w:val="21"/>
        </w:rPr>
        <w:t>．下列各组物质，按强电解质、弱电解质、非电解质、既不是电解质又不是非电解质的顺序排列的是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A．NaOH、NaCl、SO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、NaCl溶液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 xml:space="preserve">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B．BaSO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、SO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、CuSO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晶体、Na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C．NaCl、H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S、CO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、Cu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 xml:space="preserve">        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D．SO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、AgCl、NH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·H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O、Ag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9</w:t>
      </w:r>
      <w:r>
        <w:rPr>
          <w:rFonts w:hint="default" w:ascii="Times New Roman" w:hAnsi="Times New Roman" w:eastAsia="宋体" w:cs="Times New Roman"/>
          <w:sz w:val="21"/>
          <w:szCs w:val="21"/>
        </w:rPr>
        <w:t>．下列溶液中导电性最强的是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A．1 L 0.1 mol·L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－1</w:t>
      </w:r>
      <w:r>
        <w:rPr>
          <w:rFonts w:hint="default" w:ascii="Times New Roman" w:hAnsi="Times New Roman" w:eastAsia="宋体" w:cs="Times New Roman"/>
          <w:sz w:val="21"/>
          <w:szCs w:val="21"/>
        </w:rPr>
        <w:t>醋酸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 xml:space="preserve">          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B．0.1 L 0.1 mol·L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－1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溶液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C．0.5 L 0.1 mol·L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－1</w:t>
      </w:r>
      <w:r>
        <w:rPr>
          <w:rFonts w:hint="default" w:ascii="Times New Roman" w:hAnsi="Times New Roman" w:eastAsia="宋体" w:cs="Times New Roman"/>
          <w:sz w:val="21"/>
          <w:szCs w:val="21"/>
        </w:rPr>
        <w:t>盐酸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 xml:space="preserve">         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D．2 L 0.1 mol·L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－1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溶液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420" w:hanging="420" w:hanging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1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0</w:t>
      </w:r>
      <w:r>
        <w:rPr>
          <w:rFonts w:hint="default" w:ascii="Times New Roman" w:hAnsi="Times New Roman" w:eastAsia="宋体" w:cs="Times New Roman"/>
          <w:sz w:val="21"/>
          <w:szCs w:val="21"/>
        </w:rPr>
        <w:t>．如图所示，烧杯中的溶液为2 mol·L</w:t>
      </w:r>
      <w:r>
        <w:rPr>
          <w:rFonts w:hint="default" w:ascii="Times New Roman" w:hAnsi="Times New Roman" w:eastAsia="宋体" w:cs="Times New Roman"/>
          <w:sz w:val="21"/>
          <w:szCs w:val="21"/>
          <w:vertAlign w:val="superscript"/>
        </w:rPr>
        <w:t>－1</w:t>
      </w:r>
      <w:r>
        <w:rPr>
          <w:rFonts w:hint="default" w:ascii="Times New Roman" w:hAnsi="Times New Roman" w:eastAsia="宋体" w:cs="Times New Roman"/>
          <w:sz w:val="21"/>
          <w:szCs w:val="21"/>
        </w:rPr>
        <w:t>CH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COOH溶液，接通直流电源，分别向烧杯中加入下列物质(保持溶液温度不变)，灯泡变暗的是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jc w:val="center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fldChar w:fldCharType="begin"/>
      </w:r>
      <w:r>
        <w:rPr>
          <w:rFonts w:hint="default" w:ascii="Times New Roman" w:hAnsi="Times New Roman" w:eastAsia="宋体" w:cs="Times New Roman"/>
          <w:sz w:val="21"/>
          <w:szCs w:val="21"/>
        </w:rPr>
        <w:instrText xml:space="preserve"> INCLUDEPICTURE "msH147.tif" \* MERGEFORMAT </w:instrText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separate"/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114300" distR="114300">
            <wp:extent cx="1266825" cy="771525"/>
            <wp:effectExtent l="0" t="0" r="9525" b="9525"/>
            <wp:docPr id="1" name="图片 2" descr="msH14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msH147.tif"/>
                    <pic:cNvPicPr>
                      <a:picLocks noChangeAspect="1"/>
                    </pic:cNvPicPr>
                  </pic:nvPicPr>
                  <pic:blipFill>
                    <a:blip r:embed="rId6" r:link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A．加入固体NaOH 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>B．加水稀释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C．加入金属Na </w:t>
      </w:r>
      <w:r>
        <w:rPr>
          <w:rFonts w:hint="default" w:ascii="Times New Roman" w:hAnsi="Times New Roman" w:eastAsia="宋体" w:cs="Times New Roman"/>
          <w:sz w:val="21"/>
          <w:szCs w:val="21"/>
        </w:rPr>
        <w:tab/>
      </w:r>
      <w:r>
        <w:rPr>
          <w:rFonts w:hint="default" w:ascii="Times New Roman" w:hAnsi="Times New Roman" w:eastAsia="宋体" w:cs="Times New Roman"/>
          <w:sz w:val="21"/>
          <w:szCs w:val="21"/>
        </w:rPr>
        <w:t>D．通入HCl气体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360" w:lineRule="auto"/>
        <w:ind w:leftChars="0"/>
        <w:textAlignment w:val="center"/>
        <w:rPr>
          <w:rFonts w:hint="default" w:ascii="Times New Roman" w:hAnsi="Times New Roman" w:eastAsia="宋体" w:cs="Times New Roman"/>
          <w:sz w:val="21"/>
          <w:szCs w:val="21"/>
        </w:rPr>
      </w:pPr>
      <w:bookmarkStart w:id="0" w:name="topic_58a3df82-4515-4403-8ee9-52844d1153"/>
      <w:r>
        <w:rPr>
          <w:rFonts w:hint="default" w:ascii="Times New Roman" w:hAnsi="Times New Roman" w:eastAsia="宋体" w:cs="Times New Roman"/>
          <w:sz w:val="21"/>
          <w:szCs w:val="21"/>
        </w:rPr>
        <w:t>1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1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甲酸的下列性质中，可以证明它是弱电解质的是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ind w:left="420"/>
        <w:textAlignment w:val="center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 xml:space="preserve">A. </w:t>
      </w:r>
      <m:oMath>
        <m:r>
          <m:rPr>
            <m:sty m:val="p"/>
          </m:rPr>
          <w:rPr>
            <w:rFonts w:hint="default" w:ascii="Cambria Math" w:hAnsi="Cambria Math" w:eastAsia="宋体" w:cs="Times New Roman"/>
            <w:sz w:val="21"/>
            <w:szCs w:val="21"/>
          </w:rPr>
          <m:t>0.1mol/L</m:t>
        </m:r>
      </m:oMath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甲酸溶液的</w:t>
      </w:r>
      <m:oMath>
        <m:r>
          <m:rPr>
            <m:sty m:val="p"/>
          </m:rPr>
          <w:rPr>
            <w:rFonts w:hint="default" w:ascii="Cambria Math" w:hAnsi="Cambria Math" w:eastAsia="宋体" w:cs="Times New Roman"/>
            <w:sz w:val="21"/>
            <w:szCs w:val="21"/>
          </w:rPr>
          <m:t>c(</m:t>
        </m:r>
        <m:sSup>
          <m:sSupPr>
            <m:ctrlPr>
              <w:rPr>
                <w:rFonts w:hint="default" w:ascii="Cambria Math" w:hAnsi="Cambria Math" w:eastAsia="宋体" w:cs="Times New Roman"/>
                <w:sz w:val="21"/>
                <w:szCs w:val="21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eastAsia="宋体" w:cs="Times New Roman"/>
                <w:sz w:val="21"/>
                <w:szCs w:val="21"/>
              </w:rPr>
              <m:t>H</m:t>
            </m:r>
            <m:ctrlPr>
              <w:rPr>
                <w:rFonts w:hint="default" w:ascii="Cambria Math" w:hAnsi="Cambria Math" w:eastAsia="宋体" w:cs="Times New Roman"/>
                <w:sz w:val="21"/>
                <w:szCs w:val="21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eastAsia="宋体" w:cs="Times New Roman"/>
                <w:sz w:val="21"/>
                <w:szCs w:val="21"/>
              </w:rPr>
              <m:t>+</m:t>
            </m:r>
            <m:ctrlPr>
              <w:rPr>
                <w:rFonts w:hint="default" w:ascii="Cambria Math" w:hAnsi="Cambria Math" w:eastAsia="宋体" w:cs="Times New Roman"/>
                <w:sz w:val="21"/>
                <w:szCs w:val="21"/>
              </w:rPr>
            </m:ctrlPr>
          </m:sup>
        </m:sSup>
        <m:r>
          <m:rPr>
            <m:sty m:val="p"/>
          </m:rPr>
          <w:rPr>
            <w:rFonts w:hint="default" w:ascii="Cambria Math" w:hAnsi="Cambria Math" w:eastAsia="宋体" w:cs="Times New Roman"/>
            <w:sz w:val="21"/>
            <w:szCs w:val="21"/>
          </w:rPr>
          <m:t>)=</m:t>
        </m:r>
        <m:sSup>
          <m:sSupPr>
            <m:ctrlPr>
              <w:rPr>
                <w:rFonts w:hint="default" w:ascii="Cambria Math" w:hAnsi="Cambria Math" w:eastAsia="宋体" w:cs="Times New Roman"/>
                <w:sz w:val="21"/>
                <w:szCs w:val="21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eastAsia="宋体" w:cs="Times New Roman"/>
                <w:sz w:val="21"/>
                <w:szCs w:val="21"/>
              </w:rPr>
              <m:t>10</m:t>
            </m:r>
            <m:ctrlPr>
              <w:rPr>
                <w:rFonts w:hint="default" w:ascii="Cambria Math" w:hAnsi="Cambria Math" w:eastAsia="宋体" w:cs="Times New Roman"/>
                <w:sz w:val="21"/>
                <w:szCs w:val="21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eastAsia="宋体" w:cs="Times New Roman"/>
                <w:sz w:val="21"/>
                <w:szCs w:val="21"/>
              </w:rPr>
              <m:t>-3</m:t>
            </m:r>
            <m:ctrlPr>
              <w:rPr>
                <w:rFonts w:hint="default" w:ascii="Cambria Math" w:hAnsi="Cambria Math" w:eastAsia="宋体" w:cs="Times New Roman"/>
                <w:sz w:val="21"/>
                <w:szCs w:val="21"/>
              </w:rPr>
            </m:ctrlPr>
          </m:sup>
        </m:sSup>
        <m:r>
          <m:rPr>
            <m:sty m:val="p"/>
          </m:rPr>
          <w:rPr>
            <w:rFonts w:hint="default" w:ascii="Cambria Math" w:hAnsi="Cambria Math" w:eastAsia="宋体" w:cs="Times New Roman"/>
            <w:sz w:val="21"/>
            <w:szCs w:val="21"/>
          </w:rPr>
          <m:t>mol/L</m:t>
        </m:r>
      </m:oMath>
      <w:r>
        <w:rPr>
          <w:rFonts w:hint="default" w:ascii="Times New Roman" w:hAnsi="Times New Roman" w:eastAsia="宋体" w:cs="Times New Roman"/>
          <w:sz w:val="21"/>
          <w:szCs w:val="21"/>
        </w:rPr>
        <w:br w:type="textWrapping"/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 xml:space="preserve">B. 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甲酸以任意比与水互溶</w:t>
      </w:r>
      <w:r>
        <w:rPr>
          <w:rFonts w:hint="default" w:ascii="Times New Roman" w:hAnsi="Times New Roman" w:eastAsia="宋体" w:cs="Times New Roman"/>
          <w:sz w:val="21"/>
          <w:szCs w:val="21"/>
        </w:rPr>
        <w:br w:type="textWrapping"/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 xml:space="preserve">C. </w:t>
      </w:r>
      <w:r>
        <w:rPr>
          <w:rStyle w:val="5"/>
          <w:rFonts w:hint="default" w:ascii="Times New Roman" w:hAnsi="Times New Roman" w:eastAsia="宋体" w:cs="Times New Roman"/>
          <w:kern w:val="0"/>
          <w:sz w:val="21"/>
          <w:szCs w:val="21"/>
        </w:rPr>
        <w:t>10</w:t>
      </w:r>
      <w:r>
        <w:rPr>
          <w:rStyle w:val="5"/>
          <w:rFonts w:hint="eastAsia" w:cs="Times New Roman"/>
          <w:kern w:val="0"/>
          <w:sz w:val="21"/>
          <w:szCs w:val="21"/>
          <w:lang w:val="en-US" w:eastAsia="zh-CN"/>
        </w:rPr>
        <w:t xml:space="preserve"> </w:t>
      </w:r>
      <w:r>
        <w:rPr>
          <w:rStyle w:val="5"/>
          <w:rFonts w:hint="default" w:ascii="Times New Roman" w:hAnsi="Times New Roman" w:eastAsia="宋体" w:cs="Times New Roman"/>
          <w:kern w:val="0"/>
          <w:sz w:val="21"/>
          <w:szCs w:val="21"/>
        </w:rPr>
        <w:t>mL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 </w:t>
      </w:r>
      <m:oMath>
        <m:r>
          <m:rPr>
            <m:sty m:val="p"/>
          </m:rPr>
          <w:rPr>
            <w:rFonts w:hint="default" w:ascii="Cambria Math" w:hAnsi="Cambria Math" w:eastAsia="宋体" w:cs="Times New Roman"/>
            <w:sz w:val="21"/>
            <w:szCs w:val="21"/>
          </w:rPr>
          <m:t>1mol/L</m:t>
        </m:r>
      </m:oMath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甲酸恰好与</w:t>
      </w:r>
      <w:r>
        <w:rPr>
          <w:rStyle w:val="5"/>
          <w:rFonts w:hint="default" w:ascii="Times New Roman" w:hAnsi="Times New Roman" w:eastAsia="宋体" w:cs="Times New Roman"/>
          <w:kern w:val="0"/>
          <w:sz w:val="21"/>
          <w:szCs w:val="21"/>
        </w:rPr>
        <w:t>10</w:t>
      </w:r>
      <w:r>
        <w:rPr>
          <w:rStyle w:val="5"/>
          <w:rFonts w:hint="eastAsia" w:cs="Times New Roman"/>
          <w:kern w:val="0"/>
          <w:sz w:val="21"/>
          <w:szCs w:val="21"/>
          <w:lang w:val="en-US" w:eastAsia="zh-CN"/>
        </w:rPr>
        <w:t xml:space="preserve"> </w:t>
      </w:r>
      <w:r>
        <w:rPr>
          <w:rStyle w:val="5"/>
          <w:rFonts w:hint="default" w:ascii="Times New Roman" w:hAnsi="Times New Roman" w:eastAsia="宋体" w:cs="Times New Roman"/>
          <w:kern w:val="0"/>
          <w:sz w:val="21"/>
          <w:szCs w:val="21"/>
        </w:rPr>
        <w:t>mL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 </w:t>
      </w:r>
      <m:oMath>
        <w:bookmarkStart w:id="1" w:name="_GoBack"/>
        <m:r>
          <m:rPr>
            <m:sty m:val="p"/>
          </m:rPr>
          <w:rPr>
            <w:rFonts w:hint="default" w:ascii="Cambria Math" w:hAnsi="Cambria Math" w:eastAsia="宋体" w:cs="Times New Roman"/>
            <w:sz w:val="21"/>
            <w:szCs w:val="21"/>
          </w:rPr>
          <m:t>1mol/L</m:t>
        </m:r>
      </m:oMath>
      <w:bookmarkEnd w:id="1"/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 </w:t>
      </w:r>
      <w:r>
        <w:rPr>
          <w:rStyle w:val="5"/>
          <w:rFonts w:hint="default" w:ascii="Times New Roman" w:hAnsi="Times New Roman" w:eastAsia="宋体" w:cs="Times New Roman"/>
          <w:kern w:val="0"/>
          <w:sz w:val="21"/>
          <w:szCs w:val="21"/>
        </w:rPr>
        <w:t>NaOH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溶液完全反应</w:t>
      </w:r>
      <w:r>
        <w:rPr>
          <w:rFonts w:hint="default" w:ascii="Times New Roman" w:hAnsi="Times New Roman" w:eastAsia="宋体" w:cs="Times New Roman"/>
          <w:sz w:val="21"/>
          <w:szCs w:val="21"/>
        </w:rPr>
        <w:br w:type="textWrapping"/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 xml:space="preserve">D. 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甲酸溶液的导电性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drawing>
          <wp:inline distT="0" distB="0" distL="0" distR="0">
            <wp:extent cx="24130" cy="16510"/>
            <wp:effectExtent l="0" t="0" r="0" b="0"/>
            <wp:docPr id="18" name="图片 18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30" cy="16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宋体" w:cs="Times New Roman"/>
          <w:kern w:val="0"/>
          <w:sz w:val="21"/>
          <w:szCs w:val="21"/>
        </w:rPr>
        <w:t>比一元强酸溶液的弱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420" w:hanging="420" w:hanging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1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．下列物质中，A.KI(s) 　B．C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5</w:t>
      </w:r>
      <w:r>
        <w:rPr>
          <w:rFonts w:hint="default" w:ascii="Times New Roman" w:hAnsi="Times New Roman" w:eastAsia="宋体" w:cs="Times New Roman"/>
          <w:sz w:val="21"/>
          <w:szCs w:val="21"/>
        </w:rPr>
        <w:t>OH(l)　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C．Cl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(g)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 w:val="21"/>
          <w:szCs w:val="21"/>
        </w:rPr>
        <w:t>　D．CH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COOH(l)　E．BaSO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 xml:space="preserve"> (s)　F．NaHSO</w:t>
      </w:r>
      <w:r>
        <w:rPr>
          <w:rFonts w:hint="default" w:ascii="Times New Roman" w:hAnsi="Times New Roman" w:eastAsia="宋体" w:cs="Times New Roman"/>
          <w:sz w:val="21"/>
          <w:szCs w:val="21"/>
          <w:vertAlign w:val="subscript"/>
        </w:rPr>
        <w:t>4</w:t>
      </w:r>
      <w:r>
        <w:rPr>
          <w:rFonts w:hint="default" w:ascii="Times New Roman" w:hAnsi="Times New Roman" w:eastAsia="宋体" w:cs="Times New Roman"/>
          <w:sz w:val="21"/>
          <w:szCs w:val="21"/>
        </w:rPr>
        <w:t>(s)　G．石墨(s)　H．蔗糖(s)　I．NaOH(l)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630" w:leftChars="200" w:hanging="210" w:hangingChars="1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(1)属于非电解质的是</w:t>
      </w:r>
      <w:r>
        <w:rPr>
          <w:rFonts w:hint="default" w:ascii="Times New Roman" w:hAnsi="Times New Roman" w:eastAsia="宋体" w:cs="Times New Roman"/>
          <w:sz w:val="21"/>
          <w:szCs w:val="21"/>
          <w:u w:val="single"/>
        </w:rPr>
        <w:t xml:space="preserve">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，属于强电解质的是</w:t>
      </w:r>
      <w:r>
        <w:rPr>
          <w:rFonts w:hint="default" w:ascii="Times New Roman" w:hAnsi="Times New Roman" w:eastAsia="宋体" w:cs="Times New Roman"/>
          <w:sz w:val="21"/>
          <w:szCs w:val="21"/>
          <w:u w:val="single"/>
        </w:rPr>
        <w:t xml:space="preserve">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，属于弱电解质的是</w:t>
      </w:r>
      <w:r>
        <w:rPr>
          <w:rFonts w:hint="default" w:ascii="Times New Roman" w:hAnsi="Times New Roman" w:eastAsia="宋体" w:cs="Times New Roman"/>
          <w:sz w:val="21"/>
          <w:szCs w:val="21"/>
          <w:u w:val="single"/>
        </w:rPr>
        <w:t xml:space="preserve">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500"/>
          <w:tab w:val="left" w:pos="684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20" w:firstLineChars="2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(2)能直接导电的是</w:t>
      </w:r>
      <w:r>
        <w:rPr>
          <w:rFonts w:hint="default" w:ascii="Times New Roman" w:hAnsi="Times New Roman" w:eastAsia="宋体" w:cs="Times New Roman"/>
          <w:sz w:val="21"/>
          <w:szCs w:val="21"/>
          <w:u w:val="single"/>
        </w:rPr>
        <w:t xml:space="preserve">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，能溶于水且水溶液能导电的是</w:t>
      </w:r>
      <w:r>
        <w:rPr>
          <w:rFonts w:hint="default" w:ascii="Times New Roman" w:hAnsi="Times New Roman" w:eastAsia="宋体" w:cs="Times New Roman"/>
          <w:sz w:val="21"/>
          <w:szCs w:val="21"/>
          <w:u w:val="single"/>
        </w:rPr>
        <w:t xml:space="preserve">        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 Math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MS Minch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E67A30"/>
    <w:rsid w:val="22880CBD"/>
    <w:rsid w:val="2D563D4E"/>
    <w:rsid w:val="3C3827F1"/>
    <w:rsid w:val="3C5F0E2E"/>
    <w:rsid w:val="3C666775"/>
    <w:rsid w:val="79E67A3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character" w:customStyle="1" w:styleId="5">
    <w:name w:val="latex_linea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3.png"/><Relationship Id="rId7" Type="http://schemas.openxmlformats.org/officeDocument/2006/relationships/image" Target="msH147.tif" TargetMode="External"/><Relationship Id="rId6" Type="http://schemas.openxmlformats.org/officeDocument/2006/relationships/image" Target="media/image2.png"/><Relationship Id="rId5" Type="http://schemas.openxmlformats.org/officeDocument/2006/relationships/image" Target="media/image1.w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2020-04-25T10:54:00Z</dcterms:created>
  <dc:creator>京海一粟</dc:creator>
  <cp:lastModifiedBy>于守丽</cp:lastModifiedBy>
  <dcterms:modified xsi:type="dcterms:W3CDTF">2020-04-30T00:27:53Z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