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</w:rPr>
        <w:t>高二化学《电解池习题课》提升作业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．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根据金属活动性顺序，Ag不能发生反应：2HCl +2Ag =2AgCl+H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↑。但选择恰当电极材料和电解液进行电解，这个反应就能变为现实。下列四组电极和电解液中，为能实现该反应最恰当的是 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/>
        <w:jc w:val="center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drawing>
          <wp:inline distT="0" distB="0" distL="0" distR="0">
            <wp:extent cx="3900805" cy="1028700"/>
            <wp:effectExtent l="0" t="0" r="63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08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hanging="315" w:hangingChars="15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．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右图为直流电源电解稀Na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SO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vertAlign w:val="subscript"/>
        </w:rPr>
        <w:t>4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水溶液的装置。通电后在石墨电极a和b附近分别滴加一滴石蕊溶液。下列实验现象中正确的是（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20320</wp:posOffset>
            </wp:positionV>
            <wp:extent cx="1560830" cy="996950"/>
            <wp:effectExtent l="0" t="0" r="8890" b="889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84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A．逸出气体的体积，a电极的小于b电极的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B．一电极逸出无味气体，另一电极逸出刺激性气味气体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C．a电极附近呈红色，b电极附近呈蓝色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D．a电极附近呈蓝色，b电极附近呈红色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．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右图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中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两电极上发生的电极反应分别为：a极：Cu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vertAlign w:val="superscript"/>
        </w:rPr>
        <w:t>2＋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＋2e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vertAlign w:val="superscript"/>
        </w:rPr>
        <w:t>－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＝Cu    b极：Fe－2e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vertAlign w:val="superscript"/>
        </w:rPr>
        <w:t>－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＝Fe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vertAlign w:val="superscript"/>
        </w:rPr>
        <w:t>2＋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4324985</wp:posOffset>
            </wp:positionH>
            <wp:positionV relativeFrom="paragraph">
              <wp:posOffset>111760</wp:posOffset>
            </wp:positionV>
            <wp:extent cx="872490" cy="1139190"/>
            <wp:effectExtent l="0" t="0" r="11430" b="381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则下列说法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em w:val="dot"/>
        </w:rPr>
        <w:t>不正确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的是（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 xml:space="preserve">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 xml:space="preserve">该装置可能是电解池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a极上一定发生还原反应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15" w:firstLineChars="15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 xml:space="preserve">a、b可能是同种电极材料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15" w:firstLineChars="15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该过程中能量的转换一定是化学能转化为电能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429260</wp:posOffset>
            </wp:positionV>
            <wp:extent cx="1408430" cy="1541145"/>
            <wp:effectExtent l="0" t="0" r="8890" b="1333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利用如图所示装置，当X、Y选用不同材料时，可将电解原理广泛应用于工业生产。下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15" w:firstLineChars="150"/>
        <w:textAlignment w:val="auto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列说法中正确的是(　　)</w:t>
      </w:r>
    </w:p>
    <w:p>
      <w:pPr>
        <w:keepNext w:val="0"/>
        <w:keepLines w:val="0"/>
        <w:pageBreakBefore w:val="0"/>
        <w:tabs>
          <w:tab w:val="left" w:pos="4140"/>
        </w:tabs>
        <w:kinsoku/>
        <w:wordWrap/>
        <w:overflowPunct/>
        <w:topLinePunct w:val="0"/>
        <w:bidi w:val="0"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A．氯碱工业中，X、Y均为石墨，X附近能得到氢氧化钠</w:t>
      </w:r>
    </w:p>
    <w:p>
      <w:pPr>
        <w:keepNext w:val="0"/>
        <w:keepLines w:val="0"/>
        <w:pageBreakBefore w:val="0"/>
        <w:tabs>
          <w:tab w:val="left" w:pos="4140"/>
        </w:tabs>
        <w:kinsoku/>
        <w:wordWrap/>
        <w:overflowPunct/>
        <w:topLinePunct w:val="0"/>
        <w:bidi w:val="0"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B．铜的精炼中，X是纯铜，Y是粗铜，Z是CuSO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vertAlign w:val="subscript"/>
        </w:rPr>
        <w:t>4</w:t>
      </w:r>
    </w:p>
    <w:p>
      <w:pPr>
        <w:pStyle w:val="5"/>
        <w:keepNext w:val="0"/>
        <w:keepLines w:val="0"/>
        <w:pageBreakBefore w:val="0"/>
        <w:numPr>
          <w:ilvl w:val="0"/>
          <w:numId w:val="3"/>
        </w:numPr>
        <w:tabs>
          <w:tab w:val="left" w:pos="4140"/>
        </w:tabs>
        <w:kinsoku/>
        <w:wordWrap/>
        <w:overflowPunct/>
        <w:topLinePunct w:val="0"/>
        <w:bidi w:val="0"/>
        <w:snapToGrid w:val="0"/>
        <w:spacing w:line="360" w:lineRule="auto"/>
        <w:ind w:firstLineChars="0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电镀工业中，X是待镀金属，Y是镀层金属</w:t>
      </w:r>
    </w:p>
    <w:p>
      <w:pPr>
        <w:keepNext w:val="0"/>
        <w:keepLines w:val="0"/>
        <w:pageBreakBefore w:val="0"/>
        <w:tabs>
          <w:tab w:val="left" w:pos="4140"/>
        </w:tabs>
        <w:kinsoku/>
        <w:wordWrap/>
        <w:overflowPunct/>
        <w:topLinePunct w:val="0"/>
        <w:bidi w:val="0"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D．若Y是金属，Y可以被保护而不被腐蚀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</w:p>
    <w:p>
      <w:pPr>
        <w:widowControl/>
        <w:snapToGrid w:val="0"/>
        <w:spacing w:line="336" w:lineRule="auto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5．</w:t>
      </w:r>
      <w:r>
        <w:rPr>
          <w:rFonts w:hint="eastAsia" w:ascii="Times New Roman" w:hAnsi="Arial" w:eastAsia="宋体" w:cs="Times New Roman"/>
          <w:szCs w:val="21"/>
          <w:highlight w:val="none"/>
        </w:rPr>
        <w:t>用石墨电极完成下列电解实验。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11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0" w:type="dxa"/>
            <w:vAlign w:val="center"/>
          </w:tcPr>
          <w:p>
            <w:pPr>
              <w:spacing w:line="324" w:lineRule="auto"/>
              <w:ind w:left="315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t>实验一</w:t>
            </w:r>
          </w:p>
        </w:tc>
        <w:tc>
          <w:tcPr>
            <w:tcW w:w="3119" w:type="dxa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t>实验二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880" w:type="dxa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t>装置</w:t>
            </w:r>
          </w:p>
        </w:tc>
        <w:tc>
          <w:tcPr>
            <w:tcW w:w="3118" w:type="dxa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drawing>
                <wp:inline distT="0" distB="0" distL="0" distR="0">
                  <wp:extent cx="1269365" cy="755650"/>
                  <wp:effectExtent l="0" t="0" r="10795" b="6350"/>
                  <wp:docPr id="45" name="图片 45" descr="\\Science3\图\化学组\画过的图\12-1题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\\Science3\图\化学组\画过的图\12-1题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692" cy="7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drawing>
                <wp:inline distT="0" distB="0" distL="0" distR="0">
                  <wp:extent cx="1011555" cy="683895"/>
                  <wp:effectExtent l="0" t="0" r="9525" b="1905"/>
                  <wp:docPr id="527" name="图片 527" descr="12-2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图片 527" descr="12-2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82" cy="68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80" w:type="dxa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t>现象</w:t>
            </w:r>
          </w:p>
        </w:tc>
        <w:tc>
          <w:tcPr>
            <w:tcW w:w="3118" w:type="dxa"/>
            <w:vAlign w:val="center"/>
          </w:tcPr>
          <w:p>
            <w:pPr>
              <w:spacing w:line="324" w:lineRule="auto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t>a、d处试纸变蓝；b处变红，局部褪色；c处无明显变化</w:t>
            </w:r>
          </w:p>
        </w:tc>
        <w:tc>
          <w:tcPr>
            <w:tcW w:w="3119" w:type="dxa"/>
            <w:vAlign w:val="center"/>
          </w:tcPr>
          <w:p>
            <w:pPr>
              <w:spacing w:line="324" w:lineRule="auto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t>两个石墨电极附近有气泡产生；</w:t>
            </w:r>
          </w:p>
          <w:p>
            <w:pPr>
              <w:spacing w:line="324" w:lineRule="auto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t>n处有气泡产生；……</w:t>
            </w:r>
          </w:p>
        </w:tc>
      </w:tr>
    </w:tbl>
    <w:p>
      <w:pPr>
        <w:snapToGrid w:val="0"/>
        <w:spacing w:line="312" w:lineRule="auto"/>
        <w:ind w:left="420" w:right="105" w:hanging="420" w:hangingChars="200"/>
        <w:jc w:val="left"/>
        <w:rPr>
          <w:rFonts w:ascii="Times New Roman" w:hAnsi="Times New Roman" w:eastAsia="宋体" w:cs="Times New Roman"/>
          <w:szCs w:val="24"/>
          <w:highlight w:val="none"/>
        </w:rPr>
      </w:pPr>
    </w:p>
    <w:p>
      <w:pPr>
        <w:tabs>
          <w:tab w:val="left" w:pos="4200"/>
        </w:tabs>
        <w:snapToGrid w:val="0"/>
        <w:spacing w:line="336" w:lineRule="auto"/>
        <w:ind w:firstLine="420" w:firstLineChars="200"/>
        <w:rPr>
          <w:rFonts w:ascii="Times New Roman" w:hAnsi="Times New Roman" w:eastAsia="宋体" w:cs="Times New Roman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Cs w:val="24"/>
          <w:highlight w:val="none"/>
        </w:rPr>
        <w:t>下列对实验现象的解释或推测</w:t>
      </w:r>
      <w:r>
        <w:rPr>
          <w:rFonts w:hint="eastAsia" w:ascii="Times New Roman" w:hAnsi="Times New Roman" w:eastAsia="宋体" w:cs="Times New Roman"/>
          <w:szCs w:val="24"/>
          <w:highlight w:val="none"/>
          <w:em w:val="dot"/>
        </w:rPr>
        <w:t>不合理</w:t>
      </w:r>
      <w:r>
        <w:rPr>
          <w:rFonts w:hint="eastAsia" w:ascii="Times New Roman" w:hAnsi="Times New Roman" w:eastAsia="宋体" w:cs="Times New Roman"/>
          <w:szCs w:val="24"/>
          <w:highlight w:val="none"/>
        </w:rPr>
        <w:t>的是</w:t>
      </w:r>
    </w:p>
    <w:p>
      <w:pPr>
        <w:tabs>
          <w:tab w:val="left" w:pos="4200"/>
        </w:tabs>
        <w:snapToGrid w:val="0"/>
        <w:spacing w:line="336" w:lineRule="auto"/>
        <w:ind w:firstLine="420" w:firstLineChars="200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4"/>
          <w:highlight w:val="none"/>
        </w:rPr>
        <w:t>A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．a、d处：</w:t>
      </w:r>
      <w:r>
        <w:rPr>
          <w:rFonts w:ascii="Times New Roman" w:hAnsi="Times New Roman" w:eastAsia="宋体" w:cs="Times New Roman"/>
          <w:position w:val="-10"/>
          <w:szCs w:val="24"/>
          <w:highlight w:val="none"/>
        </w:rPr>
        <w:object>
          <v:shape id="_x0000_i1025" o:spt="75" type="#_x0000_t75" style="height:17.55pt;width:118.1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</w:p>
    <w:p>
      <w:pPr>
        <w:tabs>
          <w:tab w:val="left" w:pos="4200"/>
        </w:tabs>
        <w:snapToGrid w:val="0"/>
        <w:spacing w:line="336" w:lineRule="auto"/>
        <w:ind w:firstLine="420" w:firstLineChars="200"/>
        <w:rPr>
          <w:rFonts w:ascii="Times New Roman" w:hAnsi="Times New Roman" w:eastAsia="宋体" w:cs="Times New Roman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Cs w:val="24"/>
          <w:highlight w:val="none"/>
        </w:rPr>
        <w:t>B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．b处：</w:t>
      </w:r>
      <w:r>
        <w:rPr>
          <w:rFonts w:ascii="Times New Roman" w:hAnsi="Times New Roman" w:eastAsia="宋体" w:cs="Times New Roman"/>
          <w:position w:val="-10"/>
          <w:szCs w:val="24"/>
          <w:highlight w:val="none"/>
        </w:rPr>
        <w:object>
          <v:shape id="_x0000_i1026" o:spt="75" type="#_x0000_t75" style="height:17.55pt;width:81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</w:p>
    <w:p>
      <w:pPr>
        <w:tabs>
          <w:tab w:val="left" w:pos="4200"/>
        </w:tabs>
        <w:snapToGrid w:val="0"/>
        <w:spacing w:line="336" w:lineRule="auto"/>
        <w:ind w:firstLine="420" w:firstLineChars="200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4"/>
          <w:highlight w:val="none"/>
        </w:rPr>
        <w:t>C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．</w:t>
      </w:r>
      <w:r>
        <w:rPr>
          <w:rFonts w:hint="eastAsia" w:ascii="Times New Roman" w:hAnsi="Times New Roman" w:eastAsia="宋体" w:cs="Times New Roman"/>
          <w:szCs w:val="24"/>
          <w:highlight w:val="none"/>
        </w:rPr>
        <w:t>c处发生了反应</w:t>
      </w:r>
      <w:r>
        <w:rPr>
          <w:rFonts w:hint="eastAsia" w:ascii="Times New Roman" w:hAnsi="Times New Roman" w:eastAsia="宋体" w:cs="Times New Roman"/>
          <w:szCs w:val="24"/>
          <w:highlight w:val="none"/>
        </w:rPr>
        <w:softHyphen/>
      </w:r>
      <w:r>
        <w:rPr>
          <w:rFonts w:hint="eastAsia" w:ascii="Times New Roman" w:hAnsi="Times New Roman" w:eastAsia="宋体" w:cs="Times New Roman"/>
          <w:szCs w:val="24"/>
          <w:highlight w:val="none"/>
        </w:rPr>
        <w:t>：</w:t>
      </w:r>
      <w:r>
        <w:rPr>
          <w:rFonts w:ascii="Times New Roman" w:hAnsi="Times New Roman" w:eastAsia="宋体" w:cs="Times New Roman"/>
          <w:position w:val="-10"/>
          <w:szCs w:val="24"/>
          <w:highlight w:val="none"/>
        </w:rPr>
        <w:object>
          <v:shape id="_x0000_i1027" o:spt="75" type="#_x0000_t75" style="height:17.55pt;width:68.3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4"/>
          <w:highlight w:val="none"/>
        </w:rPr>
        <w:t>D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．根据实验一的原理，实验二中m处能析出铜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6．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将下图所示实验装置的K闭合，下列判断正确的是(　　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1331595</wp:posOffset>
            </wp:positionH>
            <wp:positionV relativeFrom="paragraph">
              <wp:posOffset>79375</wp:posOffset>
            </wp:positionV>
            <wp:extent cx="2797810" cy="1470660"/>
            <wp:effectExtent l="0" t="0" r="6350" b="762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pt-BR"/>
        </w:rPr>
        <w:t>．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Cu电极上发生还原反应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B．电子沿Zn→a→b→Cu路径流动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C．片刻后甲池中</w:t>
      </w:r>
      <w:r>
        <w:rPr>
          <w:rFonts w:hint="default" w:ascii="Times New Roman" w:hAnsi="Times New Roman" w:eastAsia="宋体" w:cs="Times New Roman"/>
          <w:i/>
          <w:sz w:val="21"/>
          <w:szCs w:val="21"/>
          <w:highlight w:val="none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(SO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instrText xml:space="preserve">eq \o\al(</w:instrTex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vertAlign w:val="superscript"/>
        </w:rPr>
        <w:instrText xml:space="preserve">2－</w:instrTex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instrText xml:space="preserve">,</w:instrTex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vertAlign w:val="subscript"/>
        </w:rPr>
        <w:instrText xml:space="preserve">4</w:instrTex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)增大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D．片刻后可观察到滤纸b点变红色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420" w:hanging="420" w:hangingChars="200"/>
        <w:contextualSpacing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45085</wp:posOffset>
                </wp:positionV>
                <wp:extent cx="2498090" cy="1542415"/>
                <wp:effectExtent l="635" t="0" r="0" b="1270"/>
                <wp:wrapSquare wrapText="bothSides"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szCs w:val="21"/>
                              </w:rPr>
                              <w:drawing>
                                <wp:inline distT="0" distB="0" distL="0" distR="0">
                                  <wp:extent cx="1896110" cy="1321435"/>
                                  <wp:effectExtent l="0" t="0" r="8890" b="4445"/>
                                  <wp:docPr id="18" name="图片 18" descr="说明: fig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说明: fig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6110" cy="1321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67.8pt;margin-top:3.55pt;height:121.45pt;width:196.7pt;mso-wrap-distance-bottom:3.6pt;mso-wrap-distance-left:9pt;mso-wrap-distance-right:9pt;mso-wrap-distance-top:3.6pt;z-index:251674624;mso-width-relative:page;mso-height-relative:page;" fillcolor="#FFFFFF" filled="t" stroked="f" coordsize="21600,21600" o:gfxdata="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xus+y1wAAAAkBAAAPAAAAAAAAAAEA&#10;IAAAACIAAABkcnMvZG93bnJldi54bWxQSwECFAAUAAAACACHTuJAU7rZvBACAADyAwAADgAAAAAA&#10;AAABACAAAAAmAQAAZHJzL2Uyb0RvYy54bWxQSwUGAAAAAAYABgBZAQAAq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szCs w:val="21"/>
                        </w:rPr>
                        <w:drawing>
                          <wp:inline distT="0" distB="0" distL="0" distR="0">
                            <wp:extent cx="1896110" cy="1321435"/>
                            <wp:effectExtent l="0" t="0" r="8890" b="4445"/>
                            <wp:docPr id="18" name="图片 18" descr="说明: fig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说明: fig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6110" cy="13214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7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．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ZulemaBorjas等设计的一种微生物脱盐池的装置如图所示，下列说法正确的是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contextualSpacing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 xml:space="preserve">A．该装置可以在高温下工作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contextualSpacing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B．X、Y依次为阳离子、阴离子选择性交换膜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contextualSpacing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C．负极反应为CH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COO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vertAlign w:val="superscript"/>
        </w:rPr>
        <w:t xml:space="preserve">−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+2H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O− 8e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vertAlign w:val="superscript"/>
        </w:rPr>
        <w:t xml:space="preserve">−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=2CO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↑+7H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vertAlign w:val="superscript"/>
        </w:rPr>
        <w:t>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contextualSpacing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D．该装置工作时，电能转化为化学能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64135</wp:posOffset>
                </wp:positionV>
                <wp:extent cx="1345565" cy="1082040"/>
                <wp:effectExtent l="635" t="0" r="0" b="0"/>
                <wp:wrapSquare wrapText="bothSides"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995680" cy="988695"/>
                                  <wp:effectExtent l="0" t="0" r="0" b="0"/>
                                  <wp:docPr id="16" name="图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4201" cy="10465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99.25pt;margin-top:5.05pt;height:85.2pt;width:105.95pt;mso-wrap-distance-bottom:3.6pt;mso-wrap-distance-left:9pt;mso-wrap-distance-right:9pt;mso-wrap-distance-top:3.6pt;z-index:251672576;mso-width-relative:page;mso-height-relative:margin;mso-height-percent:200;" fillcolor="#FFFFFF" filled="t" stroked="f" coordsize="21600,21600" o:gfxdata="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HSM0XWAAAACgEAAA8AAAAAAAAAAQAg&#10;AAAAIgAAAGRycy9kb3ducmV2LnhtbFBLAQIUABQAAAAIAIdO4kA/oK/dEAIAAPIDAAAOAAAAAAAA&#10;AAEAIAAAACUBAABkcnMvZTJvRG9jLnhtbFBLBQYAAAAABgAGAFkBAACn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drawing>
                          <wp:inline distT="0" distB="0" distL="0" distR="0">
                            <wp:extent cx="995680" cy="988695"/>
                            <wp:effectExtent l="0" t="0" r="0" b="0"/>
                            <wp:docPr id="16" name="图片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4201" cy="10465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8．如图所示用石墨和铁做电极电解饱和食盐水的装置，请填空：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ind w:leftChars="0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(1)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Y的电极名称是_________极，发生的电极反应式为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ind w:leftChars="0" w:firstLine="210" w:firstLineChars="100"/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__________________________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X极的电极材料是_________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检验Y极产物的方法是_______________________________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105" w:firstLineChars="50"/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(2)某同学在实验时误将两种电极材料接反，导致Y极上未收集到预期产物，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但在U型管底部观察到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出现了白色沉淀，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此沉淀是______________（化学式），其形成原因是________________________________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该沉淀在空气中放置，现象是__________________________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105" w:firstLineChars="50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-1905</wp:posOffset>
                </wp:positionV>
                <wp:extent cx="1659890" cy="1280160"/>
                <wp:effectExtent l="0" t="0" r="0" b="635"/>
                <wp:wrapSquare wrapText="bothSides"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337310" cy="1179830"/>
                                  <wp:effectExtent l="0" t="0" r="0" b="0"/>
                                  <wp:docPr id="23" name="图片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0857" cy="11920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83.5pt;margin-top:-0.15pt;height:100.8pt;width:130.7pt;mso-wrap-distance-bottom:3.6pt;mso-wrap-distance-left:9pt;mso-wrap-distance-right:9pt;mso-wrap-distance-top:3.6pt;z-index:251676672;mso-width-relative:page;mso-height-relative:margin;mso-height-percent:200;" fillcolor="#FFFFFF" filled="t" stroked="f" coordsize="21600,21600" o:gfxdata="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d2oftgAAAAJAQAADwAAAAAAAAAB&#10;ACAAAAAiAAAAZHJzL2Rvd25yZXYueG1sUEsBAhQAFAAAAAgAh07iQOdq8DgQAgAA8gMAAA4AAAAA&#10;AAAAAQAgAAAAJwEAAGRycy9lMm9Eb2MueG1sUEsFBgAAAAAGAAYAWQEAAKk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drawing>
                          <wp:inline distT="0" distB="0" distL="0" distR="0">
                            <wp:extent cx="1337310" cy="1179830"/>
                            <wp:effectExtent l="0" t="0" r="0" b="0"/>
                            <wp:docPr id="23" name="图片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0857" cy="11920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(3)工业上电解饱和食盐水的方法之一是将两个电极室用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105" w:firstLineChars="50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离子交换膜隔开（如下图所示），其目的是____________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105" w:firstLineChars="50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______________,阳极室（A）处加入__________________,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105" w:firstLineChars="50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阴极室（B）加入_________________,离子交换膜只许______________通过。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105" w:firstLineChars="50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contextualSpacing/>
        <w:textAlignment w:val="center"/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zh-CN"/>
        </w:rPr>
        <w:t>9. 电解法在资源利用和制备中有所运用，如CO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vertAlign w:val="subscript"/>
          <w:lang w:val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zh-CN"/>
        </w:rPr>
        <w:t>的资源化、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高纯氢的制备是目前的研究热点。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315" w:firstLineChars="150"/>
        <w:contextualSpacing/>
        <w:textAlignment w:val="center"/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zh-CN"/>
        </w:rPr>
        <w:t>（1）电解法转化CO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vertAlign w:val="subscript"/>
          <w:lang w:val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zh-CN"/>
        </w:rPr>
        <w:t>可实现CO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vertAlign w:val="subscript"/>
          <w:lang w:val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zh-CN"/>
        </w:rPr>
        <w:t>资源化利用。电解CO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vertAlign w:val="subscript"/>
          <w:lang w:val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zh-CN"/>
        </w:rPr>
        <w:t>制HCOOH的原理示意图如下。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left="945" w:leftChars="200" w:hanging="525" w:hangingChars="250"/>
        <w:contextualSpacing/>
        <w:jc w:val="center"/>
        <w:textAlignment w:val="center"/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</w:rPr>
        <w:drawing>
          <wp:inline distT="0" distB="0" distL="0" distR="0">
            <wp:extent cx="2422525" cy="1439545"/>
            <wp:effectExtent l="0" t="0" r="0" b="0"/>
            <wp:docPr id="2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3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840" w:firstLineChars="400"/>
        <w:contextualSpacing/>
        <w:textAlignment w:val="center"/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zh-CN"/>
        </w:rPr>
        <w:t>①写出阴极CO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vertAlign w:val="subscript"/>
          <w:lang w:val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zh-CN"/>
        </w:rPr>
        <w:t>还原为HCOO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vertAlign w:val="superscript"/>
          <w:lang w:val="pt-BR"/>
        </w:rPr>
        <w:t>−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zh-CN"/>
        </w:rPr>
        <w:t>的电极反应式：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840" w:firstLineChars="400"/>
        <w:contextualSpacing/>
        <w:textAlignment w:val="center"/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zh-CN"/>
        </w:rPr>
        <w:t>②电解一段时间后，阳极区的KHCO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vertAlign w:val="subscript"/>
          <w:lang w:val="zh-CN"/>
        </w:rPr>
        <w:t>3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zh-CN"/>
        </w:rPr>
        <w:t>溶液浓度降低，其原因是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zh-CN"/>
        </w:rPr>
        <w:t>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ind w:left="840" w:leftChars="150" w:hanging="525" w:hangingChars="250"/>
        <w:contextualSpacing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可利用太阳能光伏电池电解水制高纯氢，工作示意图如下。通过控制开关连接K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或K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，可交替得到H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和O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-100" w:firstLine="1050" w:firstLineChars="500"/>
        <w:contextualSpacing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3679190</wp:posOffset>
            </wp:positionH>
            <wp:positionV relativeFrom="paragraph">
              <wp:posOffset>104140</wp:posOffset>
            </wp:positionV>
            <wp:extent cx="1619250" cy="1393190"/>
            <wp:effectExtent l="0" t="0" r="0" b="889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①制H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时，连接_______________。产生H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424" w:leftChars="202" w:firstLine="630" w:firstLineChars="300"/>
        <w:contextualSpacing/>
        <w:jc w:val="both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电极反应式是___________________________。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850" w:leftChars="405"/>
        <w:contextualSpacing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②改变开关连接方式，可得O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850" w:leftChars="405"/>
        <w:contextualSpacing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③结合①和②中电极3的电极反应式，说明电极3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1050" w:firstLineChars="500"/>
        <w:contextualSpacing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的作用：________________________________。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105" w:firstLineChars="50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2C6AEF"/>
    <w:multiLevelType w:val="singleLevel"/>
    <w:tmpl w:val="F42C6AEF"/>
    <w:lvl w:ilvl="0" w:tentative="0">
      <w:start w:val="4"/>
      <w:numFmt w:val="decimal"/>
      <w:suff w:val="nothing"/>
      <w:lvlText w:val="%1．"/>
      <w:lvlJc w:val="left"/>
    </w:lvl>
  </w:abstractNum>
  <w:abstractNum w:abstractNumId="1">
    <w:nsid w:val="29145BEF"/>
    <w:multiLevelType w:val="singleLevel"/>
    <w:tmpl w:val="29145BEF"/>
    <w:lvl w:ilvl="0" w:tentative="0">
      <w:start w:val="1"/>
      <w:numFmt w:val="upperLetter"/>
      <w:suff w:val="nothing"/>
      <w:lvlText w:val="%1．"/>
      <w:lvlJc w:val="left"/>
    </w:lvl>
  </w:abstractNum>
  <w:abstractNum w:abstractNumId="2">
    <w:nsid w:val="29526E86"/>
    <w:multiLevelType w:val="multilevel"/>
    <w:tmpl w:val="29526E86"/>
    <w:lvl w:ilvl="0" w:tentative="0">
      <w:start w:val="3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650EEEB"/>
    <w:multiLevelType w:val="singleLevel"/>
    <w:tmpl w:val="4650EEEB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85"/>
    <w:rsid w:val="000B0D8C"/>
    <w:rsid w:val="00283171"/>
    <w:rsid w:val="00317027"/>
    <w:rsid w:val="00357CFC"/>
    <w:rsid w:val="00386AB0"/>
    <w:rsid w:val="003D2A44"/>
    <w:rsid w:val="003E5D56"/>
    <w:rsid w:val="00401687"/>
    <w:rsid w:val="00466DC2"/>
    <w:rsid w:val="005955B8"/>
    <w:rsid w:val="007C2B17"/>
    <w:rsid w:val="008658CF"/>
    <w:rsid w:val="008A6145"/>
    <w:rsid w:val="008E1285"/>
    <w:rsid w:val="00912E5A"/>
    <w:rsid w:val="00965F18"/>
    <w:rsid w:val="00975173"/>
    <w:rsid w:val="00A5649E"/>
    <w:rsid w:val="00C078BE"/>
    <w:rsid w:val="00CD246F"/>
    <w:rsid w:val="00DE03C2"/>
    <w:rsid w:val="00E26C75"/>
    <w:rsid w:val="00F246AB"/>
    <w:rsid w:val="32614091"/>
    <w:rsid w:val="3453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rPr>
      <w:rFonts w:ascii="宋体" w:hAnsi="Courier New" w:eastAsia="宋体" w:cs="Courier New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纯文本 字符"/>
    <w:basedOn w:val="4"/>
    <w:link w:val="2"/>
    <w:uiPriority w:val="0"/>
    <w:rPr>
      <w:rFonts w:ascii="宋体" w:hAnsi="Courier New" w:eastAsia="宋体" w:cs="Courier New"/>
      <w:szCs w:val="21"/>
    </w:rPr>
  </w:style>
  <w:style w:type="paragraph" w:customStyle="1" w:styleId="7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emf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5.png"/><Relationship Id="rId22" Type="http://schemas.openxmlformats.org/officeDocument/2006/relationships/image" Target="file:///C:\Users\Administrator\Documents\Tencent%252520Files\94438713\Image\Group\SFVN8MO@1GA%25257d6YRTE4T__N8.png" TargetMode="External"/><Relationship Id="rId21" Type="http://schemas.openxmlformats.org/officeDocument/2006/relationships/image" Target="media/image14.pn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file:///C:\Users\lenovo\Desktop\228.TIF" TargetMode="External"/><Relationship Id="rId16" Type="http://schemas.openxmlformats.org/officeDocument/2006/relationships/image" Target="media/image10.png"/><Relationship Id="rId15" Type="http://schemas.openxmlformats.org/officeDocument/2006/relationships/image" Target="media/image9.wmf"/><Relationship Id="rId14" Type="http://schemas.openxmlformats.org/officeDocument/2006/relationships/oleObject" Target="embeddings/oleObject3.bin"/><Relationship Id="rId13" Type="http://schemas.openxmlformats.org/officeDocument/2006/relationships/image" Target="media/image8.wmf"/><Relationship Id="rId12" Type="http://schemas.openxmlformats.org/officeDocument/2006/relationships/oleObject" Target="embeddings/oleObject2.bin"/><Relationship Id="rId11" Type="http://schemas.openxmlformats.org/officeDocument/2006/relationships/image" Target="media/image7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1253</Words>
  <Characters>1639</Characters>
  <Lines>13</Lines>
  <Paragraphs>3</Paragraphs>
  <TotalTime>5</TotalTime>
  <ScaleCrop>false</ScaleCrop>
  <LinksUpToDate>false</LinksUpToDate>
  <CharactersWithSpaces>1757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2020-04-24T22:01:00Z</dcterms:created>
  <dc:creator>lenovo</dc:creator>
  <cp:lastModifiedBy>于守丽</cp:lastModifiedBy>
  <dcterms:modified xsi:type="dcterms:W3CDTF">2020-05-02T02:24:34Z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