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03A3C" w14:textId="77777777" w:rsidR="00EF5FAF" w:rsidRPr="00EF5FAF" w:rsidRDefault="001A608D" w:rsidP="006F3E3C">
      <w:pPr>
        <w:spacing w:line="360" w:lineRule="auto"/>
        <w:jc w:val="center"/>
        <w:rPr>
          <w:rFonts w:ascii="宋体" w:hAnsi="宋体"/>
          <w:b/>
          <w:spacing w:val="30"/>
          <w:kern w:val="10"/>
          <w:sz w:val="28"/>
          <w:szCs w:val="30"/>
        </w:rPr>
      </w:pPr>
      <w:r w:rsidRPr="00EF5FAF">
        <w:rPr>
          <w:rFonts w:ascii="宋体" w:hAnsi="宋体" w:hint="eastAsia"/>
          <w:b/>
          <w:spacing w:val="30"/>
          <w:kern w:val="10"/>
          <w:sz w:val="28"/>
          <w:szCs w:val="30"/>
        </w:rPr>
        <w:t>高一语文《在</w:t>
      </w:r>
      <w:r w:rsidRPr="00EF5FAF">
        <w:rPr>
          <w:rFonts w:ascii="宋体" w:hAnsi="宋体" w:hint="eastAsia"/>
          <w:b/>
          <w:spacing w:val="30"/>
          <w:kern w:val="10"/>
          <w:sz w:val="28"/>
          <w:szCs w:val="30"/>
        </w:rPr>
        <w:t>&lt;</w:t>
      </w:r>
      <w:r w:rsidRPr="00EF5FAF">
        <w:rPr>
          <w:rFonts w:ascii="宋体" w:hAnsi="宋体" w:hint="eastAsia"/>
          <w:b/>
          <w:spacing w:val="30"/>
          <w:kern w:val="10"/>
          <w:sz w:val="28"/>
          <w:szCs w:val="30"/>
        </w:rPr>
        <w:t>人民报</w:t>
      </w:r>
      <w:r w:rsidRPr="00EF5FAF">
        <w:rPr>
          <w:rFonts w:ascii="宋体" w:hAnsi="宋体"/>
          <w:b/>
          <w:spacing w:val="30"/>
          <w:kern w:val="10"/>
          <w:sz w:val="28"/>
          <w:szCs w:val="30"/>
        </w:rPr>
        <w:t>&gt;</w:t>
      </w:r>
      <w:r w:rsidRPr="00EF5FAF">
        <w:rPr>
          <w:rFonts w:ascii="宋体" w:hAnsi="宋体" w:hint="eastAsia"/>
          <w:b/>
          <w:spacing w:val="30"/>
          <w:kern w:val="10"/>
          <w:sz w:val="28"/>
          <w:szCs w:val="30"/>
        </w:rPr>
        <w:t>创刊纪念会上的演说》（一）</w:t>
      </w:r>
    </w:p>
    <w:p w14:paraId="3DDEC72E" w14:textId="3526AF6B" w:rsidR="001A608D" w:rsidRPr="00EF5FAF" w:rsidRDefault="001A608D" w:rsidP="006F3E3C">
      <w:pPr>
        <w:spacing w:line="360" w:lineRule="auto"/>
        <w:jc w:val="center"/>
        <w:rPr>
          <w:rFonts w:ascii="宋体" w:hAnsi="宋体"/>
          <w:b/>
          <w:spacing w:val="30"/>
          <w:kern w:val="10"/>
          <w:sz w:val="28"/>
          <w:szCs w:val="30"/>
        </w:rPr>
      </w:pPr>
      <w:r w:rsidRPr="00EF5FAF">
        <w:rPr>
          <w:rFonts w:ascii="宋体" w:hAnsi="宋体" w:hint="eastAsia"/>
          <w:b/>
          <w:spacing w:val="30"/>
          <w:kern w:val="10"/>
          <w:sz w:val="28"/>
          <w:szCs w:val="30"/>
        </w:rPr>
        <w:t>附加资料</w:t>
      </w:r>
    </w:p>
    <w:p w14:paraId="7DFF2853" w14:textId="77777777" w:rsidR="001A608D" w:rsidRDefault="001A608D" w:rsidP="001A608D">
      <w:pPr>
        <w:jc w:val="center"/>
      </w:pPr>
      <w:bookmarkStart w:id="0" w:name="_GoBack"/>
      <w:bookmarkEnd w:id="0"/>
    </w:p>
    <w:p w14:paraId="666BC21A" w14:textId="3C8CBB6D" w:rsidR="001A608D" w:rsidRPr="001A608D" w:rsidRDefault="001A608D" w:rsidP="001A608D">
      <w:pPr>
        <w:jc w:val="center"/>
        <w:rPr>
          <w:rFonts w:ascii="黑体" w:eastAsia="黑体" w:hAnsi="黑体"/>
          <w:sz w:val="28"/>
          <w:szCs w:val="28"/>
        </w:rPr>
      </w:pPr>
      <w:r w:rsidRPr="001A608D">
        <w:rPr>
          <w:rFonts w:ascii="黑体" w:eastAsia="黑体" w:hAnsi="黑体" w:hint="eastAsia"/>
          <w:sz w:val="28"/>
          <w:szCs w:val="28"/>
        </w:rPr>
        <w:t>经典的魅力</w:t>
      </w:r>
    </w:p>
    <w:p w14:paraId="4F0246D9" w14:textId="77777777" w:rsidR="001A608D" w:rsidRPr="001A608D" w:rsidRDefault="001A608D" w:rsidP="001A608D">
      <w:pPr>
        <w:jc w:val="center"/>
        <w:rPr>
          <w:rFonts w:ascii="黑体" w:eastAsia="黑体" w:hAnsi="黑体"/>
          <w:sz w:val="28"/>
          <w:szCs w:val="28"/>
        </w:rPr>
      </w:pPr>
      <w:r w:rsidRPr="001A608D">
        <w:rPr>
          <w:rFonts w:ascii="黑体" w:eastAsia="黑体" w:hAnsi="黑体" w:hint="eastAsia"/>
          <w:sz w:val="28"/>
          <w:szCs w:val="28"/>
        </w:rPr>
        <w:t>谭跃湘</w:t>
      </w:r>
    </w:p>
    <w:p w14:paraId="2564BFC9" w14:textId="77777777" w:rsidR="001A608D" w:rsidRPr="001A608D" w:rsidRDefault="001A608D" w:rsidP="001A608D">
      <w:pPr>
        <w:spacing w:afterLines="100" w:after="312"/>
        <w:ind w:firstLineChars="200" w:firstLine="480"/>
        <w:rPr>
          <w:rFonts w:ascii="宋体" w:eastAsia="宋体" w:hAnsi="宋体"/>
          <w:sz w:val="24"/>
          <w:szCs w:val="24"/>
        </w:rPr>
      </w:pPr>
      <w:r w:rsidRPr="001A608D">
        <w:rPr>
          <w:rFonts w:ascii="宋体" w:eastAsia="宋体" w:hAnsi="宋体" w:hint="eastAsia"/>
          <w:sz w:val="24"/>
          <w:szCs w:val="24"/>
        </w:rPr>
        <w:t>这是马克思</w:t>
      </w:r>
      <w:r w:rsidRPr="001A608D">
        <w:rPr>
          <w:rFonts w:ascii="宋体" w:eastAsia="宋体" w:hAnsi="宋体"/>
          <w:sz w:val="24"/>
          <w:szCs w:val="24"/>
        </w:rPr>
        <w:t>1856年4月14日在英国伦敦举行的《人民报》创刊纪念会上发表的演说。150多年来，历史的沧桑和岁月的年轮不仅丝毫没有消蚀掉它非凡的风采，而且其深邃的思想、隽永的语言、厚重的文化，至今仍然让我们能够领略到经典的魅力。</w:t>
      </w:r>
    </w:p>
    <w:p w14:paraId="251E4A67" w14:textId="77777777" w:rsidR="001A608D" w:rsidRPr="001A608D" w:rsidRDefault="001A608D" w:rsidP="001A608D">
      <w:pPr>
        <w:spacing w:afterLines="100" w:after="312"/>
        <w:ind w:firstLineChars="200" w:firstLine="480"/>
        <w:rPr>
          <w:rFonts w:ascii="宋体" w:eastAsia="宋体" w:hAnsi="宋体"/>
          <w:sz w:val="24"/>
          <w:szCs w:val="24"/>
        </w:rPr>
      </w:pPr>
      <w:r w:rsidRPr="001A608D">
        <w:rPr>
          <w:rFonts w:ascii="宋体" w:eastAsia="宋体" w:hAnsi="宋体" w:hint="eastAsia"/>
          <w:sz w:val="24"/>
          <w:szCs w:val="24"/>
        </w:rPr>
        <w:t>在欧洲，</w:t>
      </w:r>
      <w:r w:rsidRPr="001A608D">
        <w:rPr>
          <w:rFonts w:ascii="宋体" w:eastAsia="宋体" w:hAnsi="宋体"/>
          <w:sz w:val="24"/>
          <w:szCs w:val="24"/>
        </w:rPr>
        <w:t>19世纪中叶是一个崇尚革命、追求革命、推动革命的时代，是一个革命气氛从四面八方包围着它、压抑着它的时代。当时，近代欧洲历史上规模最大范围最广的资产阶级民主革命----1848年革命已经过去，新的革命高潮尚未到来。演说中，马克思旨在阐述无产阶级革命的原理，但他却首先从1848年革命谈起。他称这场革命“只不过是些微不足道的事件”，是欧洲社会干硬外壳上的一些细小的裂口和缝隙。当时，1848年革命的壮烈场面、浩大声势还深深印在听众的心中。因此，从听众的接受心理来看，马克思对1848年革命的这种评价就与听众的</w:t>
      </w:r>
      <w:r w:rsidRPr="001A608D">
        <w:rPr>
          <w:rFonts w:ascii="宋体" w:eastAsia="宋体" w:hAnsi="宋体" w:hint="eastAsia"/>
          <w:sz w:val="24"/>
          <w:szCs w:val="24"/>
        </w:rPr>
        <w:t>接受期待产生了巨大的落差，从而一开始就紧紧地抓住了听众。</w:t>
      </w:r>
    </w:p>
    <w:p w14:paraId="161916BB" w14:textId="77777777" w:rsidR="001A608D" w:rsidRPr="001A608D" w:rsidRDefault="001A608D" w:rsidP="001A608D">
      <w:pPr>
        <w:spacing w:afterLines="100" w:after="312"/>
        <w:ind w:firstLineChars="200" w:firstLine="480"/>
        <w:rPr>
          <w:rFonts w:ascii="宋体" w:eastAsia="宋体" w:hAnsi="宋体"/>
          <w:sz w:val="24"/>
          <w:szCs w:val="24"/>
        </w:rPr>
      </w:pPr>
      <w:r w:rsidRPr="001A608D">
        <w:rPr>
          <w:rFonts w:ascii="宋体" w:eastAsia="宋体" w:hAnsi="宋体" w:hint="eastAsia"/>
          <w:sz w:val="24"/>
          <w:szCs w:val="24"/>
        </w:rPr>
        <w:t>其实，马克思和恩格斯曾科学地总结了这场革命的经验。在这篇演说里，马克思意欲以它来对照反衬由它“宣布”预示的无产阶级解放运动。他把无产阶级解放运动喻为“一片汪洋大海”，一旦它汹涌动荡起来，就能把“由坚硬岩石构成的大陆撞得粉碎”。马克思把</w:t>
      </w:r>
      <w:r w:rsidRPr="001A608D">
        <w:rPr>
          <w:rFonts w:ascii="宋体" w:eastAsia="宋体" w:hAnsi="宋体"/>
          <w:sz w:val="24"/>
          <w:szCs w:val="24"/>
        </w:rPr>
        <w:t>1848年资产阶级民主革命与将来的无产阶级革命以比喻性的评价对照起来，这就把后者的宏伟气势、重大意义艺术地展示在听众的面前，震撼着人们的心灵。</w:t>
      </w:r>
    </w:p>
    <w:p w14:paraId="5B89B815" w14:textId="77777777" w:rsidR="001A608D" w:rsidRPr="001A608D" w:rsidRDefault="001A608D" w:rsidP="001A608D">
      <w:pPr>
        <w:spacing w:afterLines="100" w:after="312"/>
        <w:ind w:firstLineChars="200" w:firstLine="480"/>
        <w:rPr>
          <w:rFonts w:ascii="宋体" w:eastAsia="宋体" w:hAnsi="宋体"/>
          <w:sz w:val="24"/>
          <w:szCs w:val="24"/>
        </w:rPr>
      </w:pPr>
      <w:r w:rsidRPr="001A608D">
        <w:rPr>
          <w:rFonts w:ascii="宋体" w:eastAsia="宋体" w:hAnsi="宋体" w:hint="eastAsia"/>
          <w:sz w:val="24"/>
          <w:szCs w:val="24"/>
        </w:rPr>
        <w:t>接着，马克思列举了大量无可辩驳的事实：“机器具有减少人类劳动和使劳动更有成效的神奇力量，然而却引起了饥饿和过度的疲劳”；“财富的新源泉，由于某种奇怪的、不可思议的魔力而变成贫困的源泉”；“技术的胜利，似乎是以道德的败坏为代价换来的”；“随着人类愈益控制自然，个人却似乎愈益成为别人的奴隶或自身的卑劣行为的奴隶”；“甚至科学的纯洁光辉仿佛也只能在愚昧无知的黑暗背景上闪耀”；“我们的一切发现和进步，似乎结果是使物质力量成为有智慧的生命，而人的生命则化为愚钝的物质力量”……说明了现代工业、科学与现代贫困、衰颓之间、生产力与生产关系之间的尖锐对抗。即“一方面产生了以往人类历史上任何一个时代都不能想象的工业和科学的力量”，“而另一方面却显露出衰颓的征兆。”其中，前者构成了爆发无产阶级解放运动的经济基础，而后者则说明了这场革命的时机已经成熟。最后，马克思从历史唯物主义的思想高度阐述了这场社会革命的阶级力量，指出无产阶级是旧社会的掘墓人、资产阶级的执刑者。</w:t>
      </w:r>
    </w:p>
    <w:p w14:paraId="4D67E7A7" w14:textId="77777777" w:rsidR="001A608D" w:rsidRPr="001A608D" w:rsidRDefault="001A608D" w:rsidP="001A608D">
      <w:pPr>
        <w:spacing w:afterLines="100" w:after="312"/>
        <w:ind w:firstLineChars="200" w:firstLine="480"/>
        <w:rPr>
          <w:rFonts w:ascii="宋体" w:eastAsia="宋体" w:hAnsi="宋体"/>
          <w:sz w:val="24"/>
          <w:szCs w:val="24"/>
        </w:rPr>
      </w:pPr>
      <w:r w:rsidRPr="001A608D">
        <w:rPr>
          <w:rFonts w:ascii="宋体" w:eastAsia="宋体" w:hAnsi="宋体" w:hint="eastAsia"/>
          <w:sz w:val="24"/>
          <w:szCs w:val="24"/>
        </w:rPr>
        <w:lastRenderedPageBreak/>
        <w:t>精神只有为人民群众所掌握，才能转化为改造世界的巨大物质力量；深邃的思想只有与隽永的语言和厚重的文化相结合才能焕发出经典的光彩。我们阅读这篇经典，不仅可以感受到思想和理论的独特逻辑，也能品尝到丰盛的语言“佳肴”和文化“美酒”。</w:t>
      </w:r>
    </w:p>
    <w:p w14:paraId="262ECC55" w14:textId="77777777" w:rsidR="001A608D" w:rsidRPr="001A608D" w:rsidRDefault="001A608D" w:rsidP="001A608D">
      <w:pPr>
        <w:spacing w:afterLines="100" w:after="312"/>
        <w:ind w:firstLineChars="200" w:firstLine="480"/>
        <w:rPr>
          <w:rFonts w:ascii="宋体" w:eastAsia="宋体" w:hAnsi="宋体"/>
          <w:sz w:val="24"/>
          <w:szCs w:val="24"/>
        </w:rPr>
      </w:pPr>
      <w:r w:rsidRPr="001A608D">
        <w:rPr>
          <w:rFonts w:ascii="宋体" w:eastAsia="宋体" w:hAnsi="宋体" w:hint="eastAsia"/>
          <w:sz w:val="24"/>
          <w:szCs w:val="24"/>
        </w:rPr>
        <w:t>从将革命形象比喻为“欧洲社会干硬外壳上的一些细小的裂口和缝隙”，到对革命“暴露出了外壳下面的一个无底深渊。在看来似乎坚硬的外表下面，现出了一片汪洋大海，只要它动荡起来，就能把由坚硬岩石构成的大陆撞得粉碎”的生动描述；从“我们的勇敢的朋友、好人儿罗宾，这个会迅速刨土的老田鼠、光荣的工兵</w:t>
      </w:r>
      <w:r w:rsidRPr="001A608D">
        <w:rPr>
          <w:rFonts w:ascii="宋体" w:eastAsia="宋体" w:hAnsi="宋体"/>
          <w:sz w:val="24"/>
          <w:szCs w:val="24"/>
        </w:rPr>
        <w:t>----革命”的精彩表达，再到那个经常在这一切矛盾中出现的“狡狯的精灵”、“菲默法庭”的判决等典故的机智运用，以及对“历史本身就是审判官，而无产阶级就是执刑者”的理解，始终在一种鲜活的语境和生动的文化氛围中获得。</w:t>
      </w:r>
    </w:p>
    <w:p w14:paraId="3FDB1CB2" w14:textId="6C61AA79" w:rsidR="00084A53" w:rsidRPr="001A608D" w:rsidRDefault="001A608D" w:rsidP="001A608D">
      <w:pPr>
        <w:spacing w:afterLines="100" w:after="312"/>
        <w:ind w:firstLineChars="200" w:firstLine="480"/>
        <w:rPr>
          <w:rFonts w:ascii="宋体" w:eastAsia="宋体" w:hAnsi="宋体"/>
          <w:sz w:val="24"/>
          <w:szCs w:val="24"/>
        </w:rPr>
      </w:pPr>
      <w:r w:rsidRPr="001A608D">
        <w:rPr>
          <w:rFonts w:ascii="宋体" w:eastAsia="宋体" w:hAnsi="宋体" w:hint="eastAsia"/>
          <w:sz w:val="24"/>
          <w:szCs w:val="24"/>
        </w:rPr>
        <w:t>思想并不晦涩，理论并不枯燥，经典并不艰深。如何做好理论工作，细读该文，</w:t>
      </w:r>
      <w:r w:rsidRPr="001A608D">
        <w:rPr>
          <w:rFonts w:ascii="宋体" w:eastAsia="宋体" w:hAnsi="宋体"/>
          <w:sz w:val="24"/>
          <w:szCs w:val="24"/>
        </w:rPr>
        <w:t>21世纪的理论工作者一定能得到启发。</w:t>
      </w:r>
    </w:p>
    <w:sectPr w:rsidR="00084A53" w:rsidRPr="001A6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F367E" w14:textId="77777777" w:rsidR="003069CF" w:rsidRDefault="003069CF" w:rsidP="006F3E3C">
      <w:r>
        <w:separator/>
      </w:r>
    </w:p>
  </w:endnote>
  <w:endnote w:type="continuationSeparator" w:id="0">
    <w:p w14:paraId="5AECB81C" w14:textId="77777777" w:rsidR="003069CF" w:rsidRDefault="003069CF" w:rsidP="006F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0E0AD" w14:textId="77777777" w:rsidR="003069CF" w:rsidRDefault="003069CF" w:rsidP="006F3E3C">
      <w:r>
        <w:separator/>
      </w:r>
    </w:p>
  </w:footnote>
  <w:footnote w:type="continuationSeparator" w:id="0">
    <w:p w14:paraId="172BC267" w14:textId="77777777" w:rsidR="003069CF" w:rsidRDefault="003069CF" w:rsidP="006F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68"/>
    <w:rsid w:val="00084A53"/>
    <w:rsid w:val="001A608D"/>
    <w:rsid w:val="003069CF"/>
    <w:rsid w:val="00323B71"/>
    <w:rsid w:val="00584D9C"/>
    <w:rsid w:val="006F3E3C"/>
    <w:rsid w:val="00E71E68"/>
    <w:rsid w:val="00EF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33387"/>
  <w15:chartTrackingRefBased/>
  <w15:docId w15:val="{E36DDA32-B4CF-421C-BAFA-02E4E501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E3C"/>
    <w:rPr>
      <w:sz w:val="18"/>
      <w:szCs w:val="18"/>
    </w:rPr>
  </w:style>
  <w:style w:type="paragraph" w:styleId="a4">
    <w:name w:val="footer"/>
    <w:basedOn w:val="a"/>
    <w:link w:val="Char0"/>
    <w:uiPriority w:val="99"/>
    <w:unhideWhenUsed/>
    <w:rsid w:val="006F3E3C"/>
    <w:pPr>
      <w:tabs>
        <w:tab w:val="center" w:pos="4153"/>
        <w:tab w:val="right" w:pos="8306"/>
      </w:tabs>
      <w:snapToGrid w:val="0"/>
      <w:jc w:val="left"/>
    </w:pPr>
    <w:rPr>
      <w:sz w:val="18"/>
      <w:szCs w:val="18"/>
    </w:rPr>
  </w:style>
  <w:style w:type="character" w:customStyle="1" w:styleId="Char0">
    <w:name w:val="页脚 Char"/>
    <w:basedOn w:val="a0"/>
    <w:link w:val="a4"/>
    <w:uiPriority w:val="99"/>
    <w:rsid w:val="006F3E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 永红</dc:creator>
  <cp:keywords/>
  <dc:description/>
  <cp:lastModifiedBy>Administrator</cp:lastModifiedBy>
  <cp:revision>4</cp:revision>
  <dcterms:created xsi:type="dcterms:W3CDTF">2020-04-30T07:21:00Z</dcterms:created>
  <dcterms:modified xsi:type="dcterms:W3CDTF">2020-05-04T16:13:00Z</dcterms:modified>
</cp:coreProperties>
</file>