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ED38" w14:textId="77777777" w:rsidR="00444E78" w:rsidRPr="00EF5FAF" w:rsidRDefault="00444E78" w:rsidP="00444E78">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高一语文《在</w:t>
      </w:r>
      <w:r w:rsidRPr="00EF5FAF">
        <w:rPr>
          <w:rFonts w:ascii="宋体" w:hAnsi="宋体" w:hint="eastAsia"/>
          <w:b/>
          <w:spacing w:val="30"/>
          <w:kern w:val="10"/>
          <w:sz w:val="28"/>
          <w:szCs w:val="30"/>
        </w:rPr>
        <w:t>&lt;</w:t>
      </w:r>
      <w:r w:rsidRPr="00EF5FAF">
        <w:rPr>
          <w:rFonts w:ascii="宋体" w:hAnsi="宋体" w:hint="eastAsia"/>
          <w:b/>
          <w:spacing w:val="30"/>
          <w:kern w:val="10"/>
          <w:sz w:val="28"/>
          <w:szCs w:val="30"/>
        </w:rPr>
        <w:t>人民报</w:t>
      </w:r>
      <w:r w:rsidRPr="00EF5FAF">
        <w:rPr>
          <w:rFonts w:ascii="宋体" w:hAnsi="宋体"/>
          <w:b/>
          <w:spacing w:val="30"/>
          <w:kern w:val="10"/>
          <w:sz w:val="28"/>
          <w:szCs w:val="30"/>
        </w:rPr>
        <w:t>&gt;</w:t>
      </w:r>
      <w:r w:rsidRPr="00EF5FAF">
        <w:rPr>
          <w:rFonts w:ascii="宋体" w:hAnsi="宋体" w:hint="eastAsia"/>
          <w:b/>
          <w:spacing w:val="30"/>
          <w:kern w:val="10"/>
          <w:sz w:val="28"/>
          <w:szCs w:val="30"/>
        </w:rPr>
        <w:t>创刊纪念会上的演说》（一）</w:t>
      </w:r>
    </w:p>
    <w:p w14:paraId="29067E4C" w14:textId="77777777" w:rsidR="00444E78" w:rsidRPr="00EF5FAF" w:rsidRDefault="00444E78" w:rsidP="00444E78">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附加资料</w:t>
      </w:r>
    </w:p>
    <w:p w14:paraId="7DFF2853" w14:textId="0B8EB5A3" w:rsidR="001A608D" w:rsidRPr="004D48E6" w:rsidRDefault="004D48E6" w:rsidP="001A608D">
      <w:pPr>
        <w:jc w:val="center"/>
        <w:rPr>
          <w:rFonts w:ascii="黑体" w:eastAsia="黑体" w:hAnsi="黑体"/>
          <w:sz w:val="28"/>
          <w:szCs w:val="28"/>
        </w:rPr>
      </w:pPr>
      <w:bookmarkStart w:id="0" w:name="_GoBack"/>
      <w:bookmarkEnd w:id="0"/>
      <w:r w:rsidRPr="004D48E6">
        <w:rPr>
          <w:rFonts w:ascii="黑体" w:eastAsia="黑体" w:hAnsi="黑体" w:hint="eastAsia"/>
          <w:sz w:val="28"/>
          <w:szCs w:val="28"/>
        </w:rPr>
        <w:t>作者及写作背景</w:t>
      </w:r>
    </w:p>
    <w:p w14:paraId="4F0246D9" w14:textId="721EA6D0" w:rsidR="001A608D" w:rsidRDefault="004D48E6" w:rsidP="004D48E6">
      <w:pPr>
        <w:jc w:val="left"/>
        <w:rPr>
          <w:rFonts w:ascii="黑体" w:eastAsia="黑体" w:hAnsi="黑体"/>
          <w:sz w:val="28"/>
          <w:szCs w:val="28"/>
        </w:rPr>
      </w:pPr>
      <w:r>
        <w:rPr>
          <w:rFonts w:ascii="黑体" w:eastAsia="黑体" w:hAnsi="黑体" w:hint="eastAsia"/>
          <w:sz w:val="28"/>
          <w:szCs w:val="28"/>
        </w:rPr>
        <w:t>（一）</w:t>
      </w:r>
      <w:r w:rsidRPr="004D48E6">
        <w:rPr>
          <w:rFonts w:ascii="黑体" w:eastAsia="黑体" w:hAnsi="黑体" w:hint="eastAsia"/>
          <w:sz w:val="28"/>
          <w:szCs w:val="28"/>
        </w:rPr>
        <w:t>卡尔·马克</w:t>
      </w:r>
      <w:r>
        <w:rPr>
          <w:rFonts w:ascii="黑体" w:eastAsia="黑体" w:hAnsi="黑体" w:hint="eastAsia"/>
          <w:sz w:val="28"/>
          <w:szCs w:val="28"/>
        </w:rPr>
        <w:t>思生平</w:t>
      </w:r>
    </w:p>
    <w:p w14:paraId="13DAB1E9"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hint="eastAsia"/>
          <w:sz w:val="24"/>
          <w:szCs w:val="24"/>
        </w:rPr>
        <w:t>马克思（</w:t>
      </w:r>
      <w:r w:rsidRPr="004D48E6">
        <w:rPr>
          <w:rFonts w:ascii="宋体" w:eastAsia="宋体" w:hAnsi="宋体"/>
          <w:sz w:val="24"/>
          <w:szCs w:val="24"/>
        </w:rPr>
        <w:t xml:space="preserve">Karl Marx，1818.5.5—1883.3.14），马克思主义的创始人，国际共产主义运动的奠基者，全世界无产阶级的导师和领袖。著作收入《马克思恩格斯全集》中。 </w:t>
      </w:r>
    </w:p>
    <w:p w14:paraId="2A8F4F44"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hint="eastAsia"/>
          <w:sz w:val="24"/>
          <w:szCs w:val="24"/>
        </w:rPr>
        <w:t>学生时代</w:t>
      </w:r>
      <w:r w:rsidRPr="004D48E6">
        <w:rPr>
          <w:rFonts w:ascii="宋体" w:eastAsia="宋体" w:hAnsi="宋体"/>
          <w:sz w:val="24"/>
          <w:szCs w:val="24"/>
        </w:rPr>
        <w:t xml:space="preserve"> 1818年5月5日生于德国莱茵省特利尔城一个律师家庭。1830年入特利尔中学。在中学毕业时写的论文《青年在选择职业时的考虑》中，初次阐述了道德和人生理想问题，认为选择职业的主要指针“是人类的幸福和我们自身的完善”，并提出“为人类幸福而劳动”的观点。1835年进波恩大学攻读法学，第二年转入柏林大学法律系，但主要精力在研究历史和哲学。1837年起研究黑格尔哲学，参加青年黑格尔派的“博士俱乐部”。1841年初写成博士论文《德谟克利特的自然哲学和伊壁鸠鲁的自然哲学的差别》，文中称颂这两位古希腊唯物主义哲学</w:t>
      </w:r>
      <w:r w:rsidRPr="004D48E6">
        <w:rPr>
          <w:rFonts w:ascii="宋体" w:eastAsia="宋体" w:hAnsi="宋体" w:hint="eastAsia"/>
          <w:sz w:val="24"/>
          <w:szCs w:val="24"/>
        </w:rPr>
        <w:t>家的思想，阐明哲学和生活的辩证统一原则，公开表明自己是同宗教誓不两立的无神论者。同年</w:t>
      </w:r>
      <w:r w:rsidRPr="004D48E6">
        <w:rPr>
          <w:rFonts w:ascii="宋体" w:eastAsia="宋体" w:hAnsi="宋体"/>
          <w:sz w:val="24"/>
          <w:szCs w:val="24"/>
        </w:rPr>
        <w:t xml:space="preserve">4月15日获得哲学博士学位。 </w:t>
      </w:r>
    </w:p>
    <w:p w14:paraId="0613B7D6"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hint="eastAsia"/>
          <w:sz w:val="24"/>
          <w:szCs w:val="24"/>
        </w:rPr>
        <w:t>转向唯物主义和共产主义</w:t>
      </w:r>
      <w:r w:rsidRPr="004D48E6">
        <w:rPr>
          <w:rFonts w:ascii="宋体" w:eastAsia="宋体" w:hAnsi="宋体"/>
          <w:sz w:val="24"/>
          <w:szCs w:val="24"/>
        </w:rPr>
        <w:t xml:space="preserve"> 1842年10月任资产阶级民主派的报纸《莱茵报》编辑。负责撰写有关各种社会和经济问题的社论，对政府的反动政策作了深刻的揭露和抨击。因《莱茵报》的革命民主主义倾向越来越鲜明，1843年4月1日被当局查封。1843年5月，与燕妮·冯·威斯特华伦结婚。开始对黑格尔法哲学进行批判性研究，写了《黑格尔法哲学批判》。这部著作批判黑格尔对国家和法的唯心主义理论，认为不是国家决定市民社会，而是市民社会决定国家，即经济决定政治，在由唯心主义转向唯物主义中迈出了重大的一步。 </w:t>
      </w:r>
    </w:p>
    <w:p w14:paraId="7D3D89BA"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sz w:val="24"/>
          <w:szCs w:val="24"/>
        </w:rPr>
        <w:t xml:space="preserve">1843年10月到巴黎，与卢格筹办《德法年鉴》杂志。1844年2月在《德法年鉴》上发表《论犹太人问题》和《〈黑格尔法哲学批判〉导言》两篇文章。前一篇批判“政治解放”即资产阶级革命的局限性，主张“人的解放”即实现共产主义革命。后一篇阐明无产阶级的历史使命，认为无产阶级是惟一能够消灭剥削制度、实现人的解放的阶级，革命理论要和革命实践相结合，主张对现存的一切进行无情的批判，尤其是“武器的批判”。表明马克思已经从唯心主义转到唯物主义、从民主主义转到共产主义。 </w:t>
      </w:r>
    </w:p>
    <w:p w14:paraId="0353FFF6"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hint="eastAsia"/>
          <w:sz w:val="24"/>
          <w:szCs w:val="24"/>
        </w:rPr>
        <w:t>制定科学共产主义理论</w:t>
      </w:r>
      <w:r w:rsidRPr="004D48E6">
        <w:rPr>
          <w:rFonts w:ascii="宋体" w:eastAsia="宋体" w:hAnsi="宋体"/>
          <w:sz w:val="24"/>
          <w:szCs w:val="24"/>
        </w:rPr>
        <w:t xml:space="preserve"> 1844年4—8月，马克思所写的《1844年经济学哲学手稿》，提出劳动异化思想，用“异化”来批判资本主义制度，提出人的本质是“自由自觉的活动”，揭露雇佣劳动与资本的对立，论证资本主义灭亡和共产主义实现的历史必然性。在这一著作中，马克思还考察了美的本质。认为人类的劳动创造了美，美的本质取决于人类的劳动实践和人的本质。认为只有在共产主义社会，克服异化劳动，人才成为全面发展的人，才能充分自由自觉地全面地创</w:t>
      </w:r>
      <w:r w:rsidRPr="004D48E6">
        <w:rPr>
          <w:rFonts w:ascii="宋体" w:eastAsia="宋体" w:hAnsi="宋体"/>
          <w:sz w:val="24"/>
          <w:szCs w:val="24"/>
        </w:rPr>
        <w:lastRenderedPageBreak/>
        <w:t>造美，使美得到高度的发展。1844年8月底，马克思和恩格斯在巴黎会见，从此开始他们的合作</w:t>
      </w:r>
      <w:r w:rsidRPr="004D48E6">
        <w:rPr>
          <w:rFonts w:ascii="宋体" w:eastAsia="宋体" w:hAnsi="宋体" w:hint="eastAsia"/>
          <w:sz w:val="24"/>
          <w:szCs w:val="24"/>
        </w:rPr>
        <w:t>。第一个成果是合写《神圣家族》。他们批判青年黑格尔派的主观唯心主义，阐明唯物主义历史观的一些重要原理。马克思进一步论证物质生产对历史的决定作用，指出物质生产是“历史的发源地”，把生产方式看作是认识历史时期的主要标志。他还进一步论证无产阶级解放全人类的历史使命，并阐述了人民群众是历史创造者的思想。</w:t>
      </w:r>
      <w:r w:rsidRPr="004D48E6">
        <w:rPr>
          <w:rFonts w:ascii="宋体" w:eastAsia="宋体" w:hAnsi="宋体"/>
          <w:sz w:val="24"/>
          <w:szCs w:val="24"/>
        </w:rPr>
        <w:t xml:space="preserve"> </w:t>
      </w:r>
    </w:p>
    <w:p w14:paraId="38435CF7" w14:textId="77777777" w:rsidR="004D48E6" w:rsidRPr="004D48E6"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sz w:val="24"/>
          <w:szCs w:val="24"/>
        </w:rPr>
        <w:t>1845年，因从事革命活动被逐出法国，迁往布鲁塞尔。开始批判费尔巴哈唯物主义的局限性，写了《关于费尔巴哈的提纲》。第一次科学地指出：“人的本质并不是单个人所固有的抽象物。在其现实性上，它是一切社会关系的总和。”着重阐明实践在社会生活和人的认识中的作用，实践是检验真理的标准，指出“哲学家们只是用不同方式解释世界，而问题在于改变世界”。这个提纲标志着马克思新世界观的萌芽。1845～1846年他与恩格斯合写《德意志意识形态》，第一次系统地阐述了唯物史观。提出研究“现实的人的活动和他们的物质生活条件”，是新的历史观</w:t>
      </w:r>
      <w:r w:rsidRPr="004D48E6">
        <w:rPr>
          <w:rFonts w:ascii="宋体" w:eastAsia="宋体" w:hAnsi="宋体" w:hint="eastAsia"/>
          <w:sz w:val="24"/>
          <w:szCs w:val="24"/>
        </w:rPr>
        <w:t>的“前提”，“不是意识决定生活，而是生活决定意识”。运用大量的经济和历史事实，论述生产力与交往形式的辩证运动和市民社会与上层建筑的辩证运动。指出应当把物质生产及市民社会理解为历史的基础，从此出发来阐明各种不同的理论产物和意识形态，如宗教、哲学、道德等等。指出道德是“许多个人的现实关系的抽象”。人的审美意识与存在是辩证的统一。审美活动必须建立在物质资料生产活动的基础上，受一定经济基础、社会生活的制约，并随着它们的发展而发展。指出“共产主义是用实际手段来达到实际目的的最实际的运动”，共产主义是个人自由发展的联合体。这一伟大发现揭开人类历史发展之谜，为科学共产主义奠立牢固的哲学基础。</w:t>
      </w:r>
      <w:r w:rsidRPr="004D48E6">
        <w:rPr>
          <w:rFonts w:ascii="宋体" w:eastAsia="宋体" w:hAnsi="宋体"/>
          <w:sz w:val="24"/>
          <w:szCs w:val="24"/>
        </w:rPr>
        <w:t xml:space="preserve"> </w:t>
      </w:r>
    </w:p>
    <w:p w14:paraId="3FDB1CB2" w14:textId="5417B291" w:rsidR="00084A53" w:rsidRDefault="004D48E6" w:rsidP="004D48E6">
      <w:pPr>
        <w:spacing w:afterLines="100" w:after="312"/>
        <w:ind w:firstLineChars="200" w:firstLine="480"/>
        <w:rPr>
          <w:rFonts w:ascii="宋体" w:eastAsia="宋体" w:hAnsi="宋体"/>
          <w:sz w:val="24"/>
          <w:szCs w:val="24"/>
        </w:rPr>
      </w:pPr>
      <w:r w:rsidRPr="004D48E6">
        <w:rPr>
          <w:rFonts w:ascii="宋体" w:eastAsia="宋体" w:hAnsi="宋体" w:hint="eastAsia"/>
          <w:sz w:val="24"/>
          <w:szCs w:val="24"/>
        </w:rPr>
        <w:t>马克思的—生是伟大的一生。他和恩格斯共同创立的马克思主义学说，是指引全世界劳动人民为实现社会主义和共产主义伟大理想而进行斗争的理论武器和行动指南。马克思的名字永垂史册，他的学说将永放光芒。</w:t>
      </w:r>
    </w:p>
    <w:p w14:paraId="2C2A3E24" w14:textId="6B9EC045" w:rsidR="004D48E6" w:rsidRDefault="004D48E6" w:rsidP="004D48E6">
      <w:pPr>
        <w:spacing w:afterLines="100" w:after="312"/>
        <w:ind w:firstLineChars="200" w:firstLine="480"/>
        <w:rPr>
          <w:rFonts w:ascii="宋体" w:eastAsia="宋体" w:hAnsi="宋体"/>
          <w:sz w:val="24"/>
          <w:szCs w:val="24"/>
        </w:rPr>
      </w:pPr>
    </w:p>
    <w:p w14:paraId="5A26032A" w14:textId="0629F198" w:rsidR="004D48E6" w:rsidRDefault="004D48E6" w:rsidP="004D48E6">
      <w:pPr>
        <w:jc w:val="left"/>
        <w:rPr>
          <w:rFonts w:ascii="黑体" w:eastAsia="黑体" w:hAnsi="黑体"/>
          <w:sz w:val="28"/>
          <w:szCs w:val="28"/>
        </w:rPr>
      </w:pPr>
      <w:r>
        <w:rPr>
          <w:rFonts w:ascii="黑体" w:eastAsia="黑体" w:hAnsi="黑体" w:hint="eastAsia"/>
          <w:sz w:val="28"/>
          <w:szCs w:val="28"/>
        </w:rPr>
        <w:t>（二）</w:t>
      </w:r>
      <w:r w:rsidR="00F251BB">
        <w:rPr>
          <w:rFonts w:ascii="黑体" w:eastAsia="黑体" w:hAnsi="黑体" w:hint="eastAsia"/>
          <w:sz w:val="28"/>
          <w:szCs w:val="28"/>
        </w:rPr>
        <w:t>写作背景</w:t>
      </w:r>
    </w:p>
    <w:p w14:paraId="1BF0C215" w14:textId="2C97B936" w:rsidR="00481BFF" w:rsidRDefault="00F251BB" w:rsidP="00F251BB">
      <w:pPr>
        <w:widowControl/>
        <w:spacing w:line="400" w:lineRule="exact"/>
        <w:ind w:firstLineChars="200" w:firstLine="480"/>
        <w:jc w:val="left"/>
        <w:rPr>
          <w:rFonts w:ascii="宋体" w:eastAsia="宋体" w:hAnsi="宋体"/>
          <w:sz w:val="24"/>
          <w:szCs w:val="24"/>
        </w:rPr>
      </w:pPr>
      <w:r>
        <w:rPr>
          <w:rFonts w:ascii="宋体" w:eastAsia="宋体" w:hAnsi="宋体"/>
          <w:sz w:val="24"/>
          <w:szCs w:val="24"/>
        </w:rPr>
        <w:t>1848</w:t>
      </w:r>
      <w:r>
        <w:rPr>
          <w:rFonts w:ascii="宋体" w:eastAsia="宋体" w:hAnsi="宋体" w:hint="eastAsia"/>
          <w:sz w:val="24"/>
          <w:szCs w:val="24"/>
        </w:rPr>
        <w:t>年到1</w:t>
      </w:r>
      <w:r>
        <w:rPr>
          <w:rFonts w:ascii="宋体" w:eastAsia="宋体" w:hAnsi="宋体"/>
          <w:sz w:val="24"/>
          <w:szCs w:val="24"/>
        </w:rPr>
        <w:t>849</w:t>
      </w:r>
      <w:r>
        <w:rPr>
          <w:rFonts w:ascii="宋体" w:eastAsia="宋体" w:hAnsi="宋体" w:hint="eastAsia"/>
          <w:sz w:val="24"/>
          <w:szCs w:val="24"/>
        </w:rPr>
        <w:t>年，资产阶级革命席卷了除俄国以外的整个欧洲大陆</w:t>
      </w:r>
      <w:r w:rsidR="00481BFF">
        <w:rPr>
          <w:rFonts w:ascii="宋体" w:eastAsia="宋体" w:hAnsi="宋体" w:hint="eastAsia"/>
          <w:sz w:val="24"/>
          <w:szCs w:val="24"/>
        </w:rPr>
        <w:t>。这一革命打击了欧洲的封建势力，锻炼了无产阶级和革命群众。在这一个命中，工人阶级崭露头角，第一次作为一支独立的阶级力量登上历史舞台，同资产阶级并立相争。马克思积极投身于革命，辗转于比利时、法国、德国之间奔走宣传：在巴黎，他受共产主义者同盟中央委员会拟定无产阶级行动纲领《共产党在德国的要求》，筹办《新莱茵报》并担任总编辑。然而</w:t>
      </w:r>
      <w:r w:rsidR="00A019C7">
        <w:rPr>
          <w:rFonts w:ascii="宋体" w:eastAsia="宋体" w:hAnsi="宋体" w:hint="eastAsia"/>
          <w:sz w:val="24"/>
          <w:szCs w:val="24"/>
        </w:rPr>
        <w:t>随着各国革命运动相继失败，反动势力日益猖獗，马克思于1</w:t>
      </w:r>
      <w:r w:rsidR="00A019C7">
        <w:rPr>
          <w:rFonts w:ascii="宋体" w:eastAsia="宋体" w:hAnsi="宋体"/>
          <w:sz w:val="24"/>
          <w:szCs w:val="24"/>
        </w:rPr>
        <w:t>949</w:t>
      </w:r>
      <w:r w:rsidR="00A019C7">
        <w:rPr>
          <w:rFonts w:ascii="宋体" w:eastAsia="宋体" w:hAnsi="宋体" w:hint="eastAsia"/>
          <w:sz w:val="24"/>
          <w:szCs w:val="24"/>
        </w:rPr>
        <w:t>年被迫离开德国前往巴黎，后又被驱逐，流亡到伦敦。</w:t>
      </w:r>
    </w:p>
    <w:p w14:paraId="5FDD9CFA" w14:textId="42D8694C" w:rsidR="00F251BB" w:rsidRPr="00F251BB" w:rsidRDefault="00A019C7" w:rsidP="00F251BB">
      <w:pPr>
        <w:widowControl/>
        <w:spacing w:line="400" w:lineRule="exact"/>
        <w:ind w:firstLineChars="200" w:firstLine="480"/>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9</w:t>
      </w:r>
      <w:r>
        <w:rPr>
          <w:rFonts w:ascii="宋体" w:eastAsia="宋体" w:hAnsi="宋体" w:hint="eastAsia"/>
          <w:sz w:val="24"/>
          <w:szCs w:val="24"/>
        </w:rPr>
        <w:t>世纪3</w:t>
      </w:r>
      <w:r>
        <w:rPr>
          <w:rFonts w:ascii="宋体" w:eastAsia="宋体" w:hAnsi="宋体"/>
          <w:sz w:val="24"/>
          <w:szCs w:val="24"/>
        </w:rPr>
        <w:t>0</w:t>
      </w:r>
      <w:r>
        <w:rPr>
          <w:rFonts w:ascii="宋体" w:eastAsia="宋体" w:hAnsi="宋体" w:hint="eastAsia"/>
          <w:sz w:val="24"/>
          <w:szCs w:val="24"/>
        </w:rPr>
        <w:t>年代，英国工人运动高涨，掀起了一场为争取工人政治权利的“宪章运动”。到1</w:t>
      </w:r>
      <w:r>
        <w:rPr>
          <w:rFonts w:ascii="宋体" w:eastAsia="宋体" w:hAnsi="宋体"/>
          <w:sz w:val="24"/>
          <w:szCs w:val="24"/>
        </w:rPr>
        <w:t>848</w:t>
      </w:r>
      <w:r>
        <w:rPr>
          <w:rFonts w:ascii="宋体" w:eastAsia="宋体" w:hAnsi="宋体" w:hint="eastAsia"/>
          <w:sz w:val="24"/>
          <w:szCs w:val="24"/>
        </w:rPr>
        <w:t>年，运动经历三次高潮均被镇压，逐渐衰落。1</w:t>
      </w:r>
      <w:r>
        <w:rPr>
          <w:rFonts w:ascii="宋体" w:eastAsia="宋体" w:hAnsi="宋体"/>
          <w:sz w:val="24"/>
          <w:szCs w:val="24"/>
        </w:rPr>
        <w:t>848</w:t>
      </w:r>
      <w:r>
        <w:rPr>
          <w:rFonts w:ascii="宋体" w:eastAsia="宋体" w:hAnsi="宋体" w:hint="eastAsia"/>
          <w:sz w:val="24"/>
          <w:szCs w:val="24"/>
        </w:rPr>
        <w:t>年宪章派左翼在马克思和恩格斯的支持下力图复兴宪章运动，《人民报》就是他于1</w:t>
      </w:r>
      <w:r>
        <w:rPr>
          <w:rFonts w:ascii="宋体" w:eastAsia="宋体" w:hAnsi="宋体"/>
          <w:sz w:val="24"/>
          <w:szCs w:val="24"/>
        </w:rPr>
        <w:t>852</w:t>
      </w:r>
      <w:r>
        <w:rPr>
          <w:rFonts w:ascii="宋体" w:eastAsia="宋体" w:hAnsi="宋体" w:hint="eastAsia"/>
          <w:sz w:val="24"/>
          <w:szCs w:val="24"/>
        </w:rPr>
        <w:t>年创办的、无产阶级宪章派纲领的宣传阵地。</w:t>
      </w:r>
      <w:r w:rsidR="00F251BB" w:rsidRPr="00F251BB">
        <w:rPr>
          <w:rFonts w:ascii="宋体" w:eastAsia="宋体" w:hAnsi="宋体" w:hint="eastAsia"/>
          <w:sz w:val="24"/>
          <w:szCs w:val="24"/>
        </w:rPr>
        <w:t>1856年4月14日，马克思作为流亡伦敦的外国革命人士的代表，应邀出席为纪念《人民报》创刊四周年而举行的宴会。他利用请他讲话的机会，作了关于无产阶级的世界历史使命的演说。《人民报》是英国宪章派的周报，1852年5月由宪章运动的领袖之一、马克思和恩格斯的朋友厄·琼斯在伦敦创办。1852年10月—1856年12月，马克思和恩格斯曾为该报撰稿，并对该报的编辑工作给予帮助。《人民报》除了刊登马克思和恩格斯专为该报撰写的一些文章外，还转载了他们在《纽约每日论坛报》上发表的重要的文章。在这个时期，该报始终捍卫工人阶级的利益和宣传社会主义思想。</w:t>
      </w:r>
    </w:p>
    <w:p w14:paraId="44430510" w14:textId="77777777" w:rsidR="004D48E6" w:rsidRPr="00F251BB" w:rsidRDefault="004D48E6" w:rsidP="004D48E6">
      <w:pPr>
        <w:spacing w:afterLines="100" w:after="312"/>
        <w:ind w:firstLineChars="200" w:firstLine="480"/>
        <w:rPr>
          <w:rFonts w:ascii="宋体" w:eastAsia="宋体" w:hAnsi="宋体"/>
          <w:sz w:val="24"/>
          <w:szCs w:val="24"/>
        </w:rPr>
      </w:pPr>
    </w:p>
    <w:sectPr w:rsidR="004D48E6" w:rsidRPr="00F25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A2C3" w14:textId="77777777" w:rsidR="00575468" w:rsidRDefault="00575468" w:rsidP="006F3E3C">
      <w:r>
        <w:separator/>
      </w:r>
    </w:p>
  </w:endnote>
  <w:endnote w:type="continuationSeparator" w:id="0">
    <w:p w14:paraId="1CA81C49" w14:textId="77777777" w:rsidR="00575468" w:rsidRDefault="00575468" w:rsidP="006F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2F46" w14:textId="77777777" w:rsidR="00575468" w:rsidRDefault="00575468" w:rsidP="006F3E3C">
      <w:r>
        <w:separator/>
      </w:r>
    </w:p>
  </w:footnote>
  <w:footnote w:type="continuationSeparator" w:id="0">
    <w:p w14:paraId="49CBA496" w14:textId="77777777" w:rsidR="00575468" w:rsidRDefault="00575468" w:rsidP="006F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68"/>
    <w:rsid w:val="00084A53"/>
    <w:rsid w:val="001A608D"/>
    <w:rsid w:val="00323B71"/>
    <w:rsid w:val="00444E78"/>
    <w:rsid w:val="00481BFF"/>
    <w:rsid w:val="004D48E6"/>
    <w:rsid w:val="00575468"/>
    <w:rsid w:val="00584D9C"/>
    <w:rsid w:val="006F3E3C"/>
    <w:rsid w:val="00A019C7"/>
    <w:rsid w:val="00CD3BE9"/>
    <w:rsid w:val="00E71E68"/>
    <w:rsid w:val="00F2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33387"/>
  <w15:chartTrackingRefBased/>
  <w15:docId w15:val="{E36DDA32-B4CF-421C-BAFA-02E4E501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E3C"/>
    <w:rPr>
      <w:sz w:val="18"/>
      <w:szCs w:val="18"/>
    </w:rPr>
  </w:style>
  <w:style w:type="paragraph" w:styleId="a4">
    <w:name w:val="footer"/>
    <w:basedOn w:val="a"/>
    <w:link w:val="Char0"/>
    <w:uiPriority w:val="99"/>
    <w:unhideWhenUsed/>
    <w:rsid w:val="006F3E3C"/>
    <w:pPr>
      <w:tabs>
        <w:tab w:val="center" w:pos="4153"/>
        <w:tab w:val="right" w:pos="8306"/>
      </w:tabs>
      <w:snapToGrid w:val="0"/>
      <w:jc w:val="left"/>
    </w:pPr>
    <w:rPr>
      <w:sz w:val="18"/>
      <w:szCs w:val="18"/>
    </w:rPr>
  </w:style>
  <w:style w:type="character" w:customStyle="1" w:styleId="Char0">
    <w:name w:val="页脚 Char"/>
    <w:basedOn w:val="a0"/>
    <w:link w:val="a4"/>
    <w:uiPriority w:val="99"/>
    <w:rsid w:val="006F3E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永红</dc:creator>
  <cp:keywords/>
  <dc:description/>
  <cp:lastModifiedBy>Administrator</cp:lastModifiedBy>
  <cp:revision>5</cp:revision>
  <dcterms:created xsi:type="dcterms:W3CDTF">2020-04-30T07:21:00Z</dcterms:created>
  <dcterms:modified xsi:type="dcterms:W3CDTF">2020-05-04T16:14:00Z</dcterms:modified>
</cp:coreProperties>
</file>