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FD" w:rsidRDefault="00044FB7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</w:t>
      </w:r>
      <w:r w:rsidRPr="00044F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044FB7">
        <w:rPr>
          <w:b/>
          <w:sz w:val="28"/>
          <w:szCs w:val="28"/>
        </w:rPr>
        <w:t>6.4.1</w:t>
      </w:r>
      <w:r w:rsidRPr="00044FB7">
        <w:rPr>
          <w:rFonts w:hint="eastAsia"/>
          <w:b/>
          <w:sz w:val="28"/>
          <w:szCs w:val="28"/>
        </w:rPr>
        <w:t>-</w:t>
      </w:r>
      <w:r w:rsidRPr="00044FB7">
        <w:rPr>
          <w:b/>
          <w:sz w:val="28"/>
          <w:szCs w:val="28"/>
        </w:rPr>
        <w:t xml:space="preserve">6.4.2  </w:t>
      </w:r>
      <w:r w:rsidRPr="00044FB7">
        <w:rPr>
          <w:b/>
          <w:sz w:val="28"/>
          <w:szCs w:val="28"/>
        </w:rPr>
        <w:t>平面向量的应用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1.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已知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四点的坐标分别是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(1,0)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(4,3)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(2,4)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(0,2)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，则此四边形为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)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．梯形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．菱形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．矩形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．正方形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由题意得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(3,3)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DC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(2,2)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∴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∥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DC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" w:eastAsia="仿宋_GB2312" w:hAnsi="宋体" w:cs="Times New Roman"/>
          <w:color w:val="000000" w:themeColor="text1"/>
          <w:sz w:val="24"/>
          <w:szCs w:val="24"/>
        </w:rPr>
        <w:t>≠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DC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|.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故选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．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2.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一船从某河一岸驶向另一岸，船速为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、水速为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，已知船垂直到达对岸，则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)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|&lt;|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        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|&gt;|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       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t>≤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      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t>≥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Book Antiqua" w:eastAsia="宋体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|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速度是向量，要使船垂直到达对岸，则向量</w:t>
      </w:r>
      <w:r w:rsidRPr="00044FB7">
        <w:rPr>
          <w:rFonts w:ascii="Book Antiqua" w:eastAsia="仿宋_GB2312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在水流方向上的分量与向量</w:t>
      </w:r>
      <w:r w:rsidRPr="00044FB7">
        <w:rPr>
          <w:rFonts w:ascii="Book Antiqua" w:eastAsia="仿宋_GB2312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大小相等，方向相反，由此即得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Book Antiqua" w:eastAsia="仿宋_GB2312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|&gt;|</w:t>
      </w:r>
      <w:r w:rsidRPr="00044FB7">
        <w:rPr>
          <w:rFonts w:ascii="Book Antiqua" w:eastAsia="仿宋_GB2312" w:hAnsi="Book Antiqua" w:cs="Times New Roman"/>
          <w:b/>
          <w:i/>
          <w:color w:val="000000" w:themeColor="text1"/>
          <w:sz w:val="24"/>
          <w:szCs w:val="24"/>
        </w:rPr>
        <w:t>v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|.</w:t>
      </w:r>
      <w:r w:rsidRPr="00044FB7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选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3.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已知三个力</w:t>
      </w:r>
      <w:r w:rsidRPr="00044FB7">
        <w:rPr>
          <w:rFonts w:ascii="Times New Roman" w:eastAsia="宋体" w:hAnsi="Times New Roman" w:cs="Times New Roman"/>
          <w:b/>
          <w:i/>
          <w:color w:val="000000" w:themeColor="text1"/>
          <w:sz w:val="24"/>
          <w:szCs w:val="24"/>
        </w:rPr>
        <w:t>F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1)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b/>
          <w:i/>
          <w:color w:val="000000" w:themeColor="text1"/>
          <w:sz w:val="24"/>
          <w:szCs w:val="24"/>
        </w:rPr>
        <w:t>F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3,2)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b/>
          <w:i/>
          <w:color w:val="000000" w:themeColor="text1"/>
          <w:sz w:val="24"/>
          <w:szCs w:val="24"/>
        </w:rPr>
        <w:t>F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(4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3)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同时作用于某物体上的一点，为使物体保持平衡，现加上一个力</w:t>
      </w:r>
      <w:r w:rsidRPr="00044FB7">
        <w:rPr>
          <w:rFonts w:ascii="Times New Roman" w:eastAsia="宋体" w:hAnsi="Times New Roman" w:cs="Times New Roman"/>
          <w:b/>
          <w:i/>
          <w:color w:val="000000" w:themeColor="text1"/>
          <w:sz w:val="24"/>
          <w:szCs w:val="24"/>
        </w:rPr>
        <w:t>F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，则</w:t>
      </w:r>
      <w:r w:rsidRPr="00044FB7">
        <w:rPr>
          <w:rFonts w:ascii="Times New Roman" w:eastAsia="宋体" w:hAnsi="Times New Roman" w:cs="Times New Roman"/>
          <w:b/>
          <w:i/>
          <w:color w:val="000000" w:themeColor="text1"/>
          <w:sz w:val="24"/>
          <w:szCs w:val="24"/>
        </w:rPr>
        <w:t>F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等于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)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2)      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2)     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1,2)      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(1</w:t>
      </w:r>
      <w:proofErr w:type="gramStart"/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,2</w:t>
      </w:r>
      <w:proofErr w:type="gramEnd"/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F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＝－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F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F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F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)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＝－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[(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－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，－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1)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－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3,2)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(4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，－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3)]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(1,2)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选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．如图，在重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600 N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的物体上有两根绳子，绳子与铅垂线的夹角分别为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30°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60°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，物体平衡时，两根绳子拉力的大小分别为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　　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宋体" w:eastAsia="宋体" w:hAnsi="Courier New" w:cs="Courier New"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6350</wp:posOffset>
            </wp:positionV>
            <wp:extent cx="1289050" cy="673100"/>
            <wp:effectExtent l="0" t="0" r="6350" b="0"/>
            <wp:wrapSquare wrapText="bothSides"/>
            <wp:docPr id="2" name="图片 2" descr="287SX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7SX2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300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300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      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150 N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150 N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300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300 N         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300 N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300 N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宋体" w:eastAsia="宋体" w:hAnsi="Courier New" w:cs="Courier New"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245110</wp:posOffset>
            </wp:positionV>
            <wp:extent cx="1111250" cy="1231900"/>
            <wp:effectExtent l="0" t="0" r="0" b="6350"/>
            <wp:wrapSquare wrapText="bothSides"/>
            <wp:docPr id="1" name="图片 1" descr="287SX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7SX2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作</w:t>
      </w:r>
      <w:r w:rsidRPr="00044FB7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▱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OACB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，使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AOC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BOC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60°.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在</w:t>
      </w:r>
      <w:r w:rsidRPr="00044FB7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▱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OACB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中，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ACO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BOC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OAC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90°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|·cos30°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300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N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|·sin30°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300 N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300 N.</w:t>
      </w: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选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</w:t>
      </w:r>
    </w:p>
    <w:p w:rsidR="00044FB7" w:rsidRPr="00044FB7" w:rsidRDefault="00044FB7" w:rsidP="00044FB7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56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5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．过点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t>M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(2,3)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，且垂直于向量</w:t>
      </w:r>
      <w:r w:rsidRPr="00044FB7">
        <w:rPr>
          <w:rFonts w:ascii="Times New Roman" w:eastAsia="宋体" w:hAnsi="Times New Roman" w:cs="Times New Roman"/>
          <w:b/>
          <w:i/>
          <w:color w:val="000000" w:themeColor="text1"/>
          <w:sz w:val="24"/>
          <w:szCs w:val="56"/>
        </w:rPr>
        <w:t>u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(2,1)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的直线方程为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(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 xml:space="preserve">　　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)</w:t>
      </w:r>
    </w:p>
    <w:p w:rsidR="00044FB7" w:rsidRPr="00044FB7" w:rsidRDefault="00044FB7" w:rsidP="00044FB7">
      <w:pPr>
        <w:tabs>
          <w:tab w:val="left" w:pos="4139"/>
        </w:tabs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56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2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t>x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＋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t>y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7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0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56"/>
        </w:rPr>
        <w:t xml:space="preserve">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 xml:space="preserve">               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2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t>x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＋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t>y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＋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7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0</w:t>
      </w:r>
    </w:p>
    <w:p w:rsidR="00044FB7" w:rsidRPr="00044FB7" w:rsidRDefault="00044FB7" w:rsidP="00044FB7">
      <w:pPr>
        <w:tabs>
          <w:tab w:val="left" w:pos="4139"/>
        </w:tabs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56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．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t>x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2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t>y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＋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4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 xml:space="preserve">0 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ab/>
        <w:t>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．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t>x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2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t>y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－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4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56"/>
        </w:rPr>
        <w:t>0</w:t>
      </w:r>
    </w:p>
    <w:p w:rsidR="00044FB7" w:rsidRPr="00044FB7" w:rsidRDefault="00044FB7" w:rsidP="00044FB7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56"/>
        </w:rPr>
      </w:pP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设</w:t>
      </w:r>
      <w:r w:rsidRPr="00044FB7">
        <w:rPr>
          <w:rFonts w:ascii="Times New Roman" w:eastAsia="楷体_GB2312" w:hAnsi="Times New Roman" w:cs="Times New Roman"/>
          <w:i/>
          <w:color w:val="000000" w:themeColor="text1"/>
          <w:sz w:val="24"/>
          <w:szCs w:val="56"/>
        </w:rPr>
        <w:t>P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(</w:t>
      </w:r>
      <w:r w:rsidRPr="00044FB7">
        <w:rPr>
          <w:rFonts w:ascii="Times New Roman" w:eastAsia="楷体_GB2312" w:hAnsi="Times New Roman" w:cs="Times New Roman"/>
          <w:i/>
          <w:color w:val="000000" w:themeColor="text1"/>
          <w:sz w:val="24"/>
          <w:szCs w:val="56"/>
        </w:rPr>
        <w:t>x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，</w:t>
      </w:r>
      <w:r w:rsidRPr="00044FB7">
        <w:rPr>
          <w:rFonts w:ascii="Times New Roman" w:eastAsia="楷体_GB2312" w:hAnsi="Times New Roman" w:cs="Times New Roman"/>
          <w:i/>
          <w:color w:val="000000" w:themeColor="text1"/>
          <w:sz w:val="24"/>
          <w:szCs w:val="56"/>
        </w:rPr>
        <w:t>y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)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是所求直线上任一点，则</w:t>
      </w:r>
      <w:r w:rsidRPr="00044FB7">
        <w:rPr>
          <w:rFonts w:ascii="MingLiU_HKSCS" w:eastAsia="宋体" w:hAnsi="MingLiU_HKSCS" w:cs="MingLiU_HKSCS"/>
          <w:color w:val="000000" w:themeColor="text1"/>
          <w:sz w:val="24"/>
          <w:szCs w:val="56"/>
        </w:rPr>
        <w:fldChar w:fldCharType="begin"/>
      </w:r>
      <w:r w:rsidRPr="00044FB7">
        <w:rPr>
          <w:rFonts w:ascii="MingLiU_HKSCS" w:eastAsia="宋体" w:hAnsi="MingLiU_HKSCS" w:cs="MingLiU_HKSCS" w:hint="eastAsia"/>
          <w:color w:val="000000" w:themeColor="text1"/>
          <w:sz w:val="24"/>
          <w:szCs w:val="56"/>
        </w:rPr>
        <w:instrText>eq \o(</w:instrTex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instrText>MP</w:instrText>
      </w:r>
      <w:r w:rsidRPr="00044FB7">
        <w:rPr>
          <w:rFonts w:ascii="MingLiU_HKSCS" w:eastAsia="宋体" w:hAnsi="MingLiU_HKSCS" w:cs="MingLiU_HKSCS" w:hint="eastAsia"/>
          <w:color w:val="000000" w:themeColor="text1"/>
          <w:sz w:val="24"/>
          <w:szCs w:val="56"/>
        </w:rPr>
        <w:instrText>,\s\up14(</w:instrText>
      </w:r>
      <w:r w:rsidRPr="00044FB7">
        <w:rPr>
          <w:rFonts w:ascii="MingLiU_HKSCS" w:eastAsia="宋体" w:hAnsi="MingLiU_HKSCS" w:cs="MingLiU_HKSCS" w:hint="eastAsia"/>
          <w:color w:val="000000" w:themeColor="text1"/>
          <w:sz w:val="24"/>
          <w:szCs w:val="56"/>
        </w:rPr>
        <w:instrText>→</w:instrText>
      </w:r>
      <w:r w:rsidRPr="00044FB7">
        <w:rPr>
          <w:rFonts w:ascii="MingLiU_HKSCS" w:eastAsia="宋体" w:hAnsi="MingLiU_HKSCS" w:cs="MingLiU_HKSCS" w:hint="eastAsia"/>
          <w:color w:val="000000" w:themeColor="text1"/>
          <w:sz w:val="24"/>
          <w:szCs w:val="56"/>
        </w:rPr>
        <w:instrText>))</w:instrText>
      </w:r>
      <w:r w:rsidRPr="00044FB7">
        <w:rPr>
          <w:rFonts w:ascii="MingLiU_HKSCS" w:eastAsia="宋体" w:hAnsi="MingLiU_HKSCS" w:cs="MingLiU_HKSCS"/>
          <w:color w:val="000000" w:themeColor="text1"/>
          <w:sz w:val="24"/>
          <w:szCs w:val="56"/>
        </w:rPr>
        <w:fldChar w:fldCharType="end"/>
      </w:r>
      <w:r w:rsidRPr="00044FB7">
        <w:rPr>
          <w:rFonts w:ascii="宋体" w:eastAsia="楷体_GB2312" w:hAnsi="宋体" w:cs="Times New Roman"/>
          <w:color w:val="000000" w:themeColor="text1"/>
          <w:sz w:val="24"/>
          <w:szCs w:val="56"/>
        </w:rPr>
        <w:t>⊥</w:t>
      </w:r>
      <w:r w:rsidRPr="00044FB7">
        <w:rPr>
          <w:rFonts w:ascii="Times New Roman" w:eastAsia="楷体_GB2312" w:hAnsi="Times New Roman" w:cs="Times New Roman"/>
          <w:b/>
          <w:i/>
          <w:color w:val="000000" w:themeColor="text1"/>
          <w:sz w:val="24"/>
          <w:szCs w:val="56"/>
        </w:rPr>
        <w:t>u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.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又</w:t>
      </w:r>
      <w:r w:rsidRPr="00044FB7">
        <w:rPr>
          <w:rFonts w:ascii="MingLiU_HKSCS" w:eastAsia="宋体" w:hAnsi="MingLiU_HKSCS" w:cs="MingLiU_HKSCS"/>
          <w:color w:val="000000" w:themeColor="text1"/>
          <w:sz w:val="24"/>
          <w:szCs w:val="56"/>
        </w:rPr>
        <w:fldChar w:fldCharType="begin"/>
      </w:r>
      <w:r w:rsidRPr="00044FB7">
        <w:rPr>
          <w:rFonts w:ascii="MingLiU_HKSCS" w:eastAsia="宋体" w:hAnsi="MingLiU_HKSCS" w:cs="MingLiU_HKSCS" w:hint="eastAsia"/>
          <w:color w:val="000000" w:themeColor="text1"/>
          <w:sz w:val="24"/>
          <w:szCs w:val="56"/>
        </w:rPr>
        <w:instrText>eq \o(</w:instrTex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56"/>
        </w:rPr>
        <w:instrText>MP</w:instrText>
      </w:r>
      <w:r w:rsidRPr="00044FB7">
        <w:rPr>
          <w:rFonts w:ascii="MingLiU_HKSCS" w:eastAsia="宋体" w:hAnsi="MingLiU_HKSCS" w:cs="MingLiU_HKSCS" w:hint="eastAsia"/>
          <w:color w:val="000000" w:themeColor="text1"/>
          <w:sz w:val="24"/>
          <w:szCs w:val="56"/>
        </w:rPr>
        <w:instrText>,\s\up14(</w:instrText>
      </w:r>
      <w:r w:rsidRPr="00044FB7">
        <w:rPr>
          <w:rFonts w:ascii="MingLiU_HKSCS" w:eastAsia="宋体" w:hAnsi="MingLiU_HKSCS" w:cs="MingLiU_HKSCS" w:hint="eastAsia"/>
          <w:color w:val="000000" w:themeColor="text1"/>
          <w:sz w:val="24"/>
          <w:szCs w:val="56"/>
        </w:rPr>
        <w:instrText>→</w:instrText>
      </w:r>
      <w:r w:rsidRPr="00044FB7">
        <w:rPr>
          <w:rFonts w:ascii="MingLiU_HKSCS" w:eastAsia="宋体" w:hAnsi="MingLiU_HKSCS" w:cs="MingLiU_HKSCS" w:hint="eastAsia"/>
          <w:color w:val="000000" w:themeColor="text1"/>
          <w:sz w:val="24"/>
          <w:szCs w:val="56"/>
        </w:rPr>
        <w:instrText>))</w:instrText>
      </w:r>
      <w:r w:rsidRPr="00044FB7">
        <w:rPr>
          <w:rFonts w:ascii="MingLiU_HKSCS" w:eastAsia="宋体" w:hAnsi="MingLiU_HKSCS" w:cs="MingLiU_HKSCS"/>
          <w:color w:val="000000" w:themeColor="text1"/>
          <w:sz w:val="24"/>
          <w:szCs w:val="56"/>
        </w:rPr>
        <w:fldChar w:fldCharType="end"/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＝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(</w:t>
      </w:r>
      <w:r w:rsidRPr="00044FB7">
        <w:rPr>
          <w:rFonts w:ascii="Times New Roman" w:eastAsia="楷体_GB2312" w:hAnsi="Times New Roman" w:cs="Times New Roman"/>
          <w:i/>
          <w:color w:val="000000" w:themeColor="text1"/>
          <w:sz w:val="24"/>
          <w:szCs w:val="56"/>
        </w:rPr>
        <w:t>x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－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2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，</w:t>
      </w:r>
      <w:r w:rsidRPr="00044FB7">
        <w:rPr>
          <w:rFonts w:ascii="Times New Roman" w:eastAsia="楷体_GB2312" w:hAnsi="Times New Roman" w:cs="Times New Roman"/>
          <w:i/>
          <w:color w:val="000000" w:themeColor="text1"/>
          <w:sz w:val="24"/>
          <w:szCs w:val="56"/>
        </w:rPr>
        <w:t>y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－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3)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，所以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2(</w:t>
      </w:r>
      <w:r w:rsidRPr="00044FB7">
        <w:rPr>
          <w:rFonts w:ascii="Times New Roman" w:eastAsia="楷体_GB2312" w:hAnsi="Times New Roman" w:cs="Times New Roman"/>
          <w:i/>
          <w:color w:val="000000" w:themeColor="text1"/>
          <w:sz w:val="24"/>
          <w:szCs w:val="56"/>
        </w:rPr>
        <w:t>x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－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2)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＋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(</w:t>
      </w:r>
      <w:r w:rsidRPr="00044FB7">
        <w:rPr>
          <w:rFonts w:ascii="Times New Roman" w:eastAsia="楷体_GB2312" w:hAnsi="Times New Roman" w:cs="Times New Roman"/>
          <w:i/>
          <w:color w:val="000000" w:themeColor="text1"/>
          <w:sz w:val="24"/>
          <w:szCs w:val="56"/>
        </w:rPr>
        <w:t>y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－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3)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＝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0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，即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2</w:t>
      </w:r>
      <w:r w:rsidRPr="00044FB7">
        <w:rPr>
          <w:rFonts w:ascii="Times New Roman" w:eastAsia="楷体_GB2312" w:hAnsi="Times New Roman" w:cs="Times New Roman"/>
          <w:i/>
          <w:color w:val="000000" w:themeColor="text1"/>
          <w:sz w:val="24"/>
          <w:szCs w:val="56"/>
        </w:rPr>
        <w:t>x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＋</w:t>
      </w:r>
      <w:r w:rsidRPr="00044FB7">
        <w:rPr>
          <w:rFonts w:ascii="Times New Roman" w:eastAsia="楷体_GB2312" w:hAnsi="Times New Roman" w:cs="Times New Roman"/>
          <w:i/>
          <w:color w:val="000000" w:themeColor="text1"/>
          <w:sz w:val="24"/>
          <w:szCs w:val="56"/>
        </w:rPr>
        <w:t>y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－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7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＝</w:t>
      </w:r>
      <w:r w:rsidRPr="00044FB7">
        <w:rPr>
          <w:rFonts w:ascii="Times New Roman" w:eastAsia="楷体_GB2312" w:hAnsi="Times New Roman" w:cs="Times New Roman"/>
          <w:color w:val="000000" w:themeColor="text1"/>
          <w:sz w:val="24"/>
          <w:szCs w:val="56"/>
        </w:rPr>
        <w:t>0.</w:t>
      </w:r>
      <w:r w:rsidRPr="00044FB7">
        <w:rPr>
          <w:rFonts w:ascii="Times New Roman" w:eastAsia="宋体" w:hAnsi="Times New Roman" w:cs="Times New Roman"/>
          <w:b/>
          <w:color w:val="000000" w:themeColor="text1"/>
          <w:sz w:val="24"/>
          <w:szCs w:val="56"/>
        </w:rPr>
        <w:t xml:space="preserve"> </w:t>
      </w:r>
      <w:r w:rsidRPr="00044FB7">
        <w:rPr>
          <w:rFonts w:ascii="Times New Roman" w:eastAsia="宋体" w:hAnsi="Times New Roman" w:cs="Times New Roman"/>
          <w:b/>
          <w:color w:val="000000" w:themeColor="text1"/>
          <w:sz w:val="24"/>
          <w:szCs w:val="56"/>
        </w:rPr>
        <w:t>选</w:t>
      </w:r>
      <w:r w:rsidRPr="00044FB7">
        <w:rPr>
          <w:rFonts w:ascii="Times New Roman" w:eastAsia="宋体" w:hAnsi="Times New Roman" w:cs="Times New Roman"/>
          <w:b/>
          <w:color w:val="000000" w:themeColor="text1"/>
          <w:sz w:val="24"/>
          <w:szCs w:val="56"/>
        </w:rPr>
        <w:t>A</w:t>
      </w:r>
    </w:p>
    <w:p w:rsidR="00044FB7" w:rsidRPr="00044FB7" w:rsidRDefault="00044FB7" w:rsidP="00044FB7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．</w:t>
      </w:r>
      <w:proofErr w:type="gramStart"/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已知非</w:t>
      </w:r>
      <w:proofErr w:type="gramEnd"/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零向量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与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满足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b\lc\(\rc\)(\a\vs4\al\co1(\f(\o(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))|)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＋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\f(\o(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))|)))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·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BC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，且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f(\o(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))|)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·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f(\o(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))|)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f(1</w:instrTex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instrText>2)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，则</w:t>
      </w:r>
      <w:r w:rsidRPr="00044FB7">
        <w:rPr>
          <w:rFonts w:hAnsi="宋体" w:cs="宋体" w:hint="eastAsia"/>
          <w:color w:val="000000" w:themeColor="text1"/>
          <w:sz w:val="24"/>
          <w:szCs w:val="24"/>
        </w:rPr>
        <w:t>△</w:t>
      </w:r>
      <w:r w:rsidRPr="00044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ABC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为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　　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44FB7" w:rsidRPr="00044FB7" w:rsidRDefault="00044FB7" w:rsidP="00044FB7">
      <w:pPr>
        <w:pStyle w:val="a3"/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．三边均不相等的三角形</w:t>
      </w:r>
      <w:r w:rsidRPr="00044F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．直角三角形</w:t>
      </w:r>
      <w:bookmarkStart w:id="0" w:name="_GoBack"/>
      <w:bookmarkEnd w:id="0"/>
    </w:p>
    <w:p w:rsidR="00044FB7" w:rsidRPr="00044FB7" w:rsidRDefault="00044FB7" w:rsidP="00044FB7">
      <w:pPr>
        <w:pStyle w:val="a3"/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．等腰非等边三角形</w:t>
      </w:r>
      <w:r w:rsidRPr="00044F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44FB7">
        <w:rPr>
          <w:rFonts w:ascii="Times New Roman" w:hAnsi="Times New Roman" w:cs="Times New Roman"/>
          <w:color w:val="000000" w:themeColor="text1"/>
          <w:sz w:val="24"/>
          <w:szCs w:val="24"/>
        </w:rPr>
        <w:t>．等边三角形</w:t>
      </w:r>
    </w:p>
    <w:p w:rsidR="00044FB7" w:rsidRPr="00044FB7" w:rsidRDefault="00044FB7" w:rsidP="00044FB7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解析</w:t>
      </w:r>
      <w:r w:rsidRPr="00044FB7">
        <w:rPr>
          <w:rFonts w:eastAsia="仿宋_GB2312" w:hAnsi="宋体" w:cs="宋体" w:hint="eastAsia"/>
          <w:color w:val="000000" w:themeColor="text1"/>
          <w:sz w:val="24"/>
          <w:szCs w:val="24"/>
        </w:rPr>
        <w:t>∵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b\lc\(\rc\)(\a\vs4\al\co1(\f(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A\o(B,\s\up6(</w:instrText>
      </w:r>
      <w:r w:rsidRPr="00044FB7">
        <w:rPr>
          <w:rFonts w:hAnsi="宋体" w:cs="Times New Roman"/>
          <w:i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)),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))|)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＋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\f(\o(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))|)))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·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BC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eastAsia="仿宋_GB2312" w:hAnsi="宋体" w:cs="宋体" w:hint="eastAsia"/>
          <w:color w:val="000000" w:themeColor="text1"/>
          <w:sz w:val="24"/>
          <w:szCs w:val="24"/>
        </w:rPr>
        <w:t>∴∠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的平分线所在的向量与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BC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垂直，所以</w:t>
      </w:r>
      <w:r w:rsidRPr="00044FB7">
        <w:rPr>
          <w:rFonts w:eastAsia="仿宋_GB2312" w:hAnsi="宋体" w:cs="宋体" w:hint="eastAsia"/>
          <w:color w:val="000000" w:themeColor="text1"/>
          <w:sz w:val="24"/>
          <w:szCs w:val="24"/>
        </w:rPr>
        <w:t>△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ABC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为等腰三角形．又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))|)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·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))|)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f(1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2)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eastAsia="仿宋_GB2312" w:hAnsi="宋体" w:cs="宋体" w:hint="eastAsia"/>
          <w:color w:val="000000" w:themeColor="text1"/>
          <w:sz w:val="24"/>
          <w:szCs w:val="24"/>
        </w:rPr>
        <w:t>∴</w:t>
      </w:r>
      <w:proofErr w:type="spellStart"/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cos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</w:t>
      </w:r>
      <w:proofErr w:type="spellEnd"/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f(1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2)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eastAsia="仿宋_GB2312" w:hAnsi="宋体" w:cs="宋体" w:hint="eastAsia"/>
          <w:color w:val="000000" w:themeColor="text1"/>
          <w:sz w:val="24"/>
          <w:szCs w:val="24"/>
        </w:rPr>
        <w:t>∴∠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f(π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separate"/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.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故</w:t>
      </w:r>
      <w:r w:rsidRPr="00044FB7">
        <w:rPr>
          <w:rFonts w:eastAsia="仿宋_GB2312" w:hAnsi="宋体" w:cs="宋体" w:hint="eastAsia"/>
          <w:color w:val="000000" w:themeColor="text1"/>
          <w:sz w:val="24"/>
          <w:szCs w:val="24"/>
        </w:rPr>
        <w:t>△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ABC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为等边三角形．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选</w:t>
      </w:r>
      <w:r w:rsidRPr="00044FB7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D</w:t>
      </w:r>
      <w:r w:rsidRPr="00044FB7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。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7.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如图，</w:t>
      </w:r>
      <w:proofErr w:type="gramStart"/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一</w:t>
      </w:r>
      <w:proofErr w:type="gramEnd"/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物体受到两个大小均为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60 N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的力的作用，两力的夹角为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60°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，且有一力方向水平，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则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合力的大小及方向是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:rsidR="00044FB7" w:rsidRPr="00044FB7" w:rsidRDefault="00044FB7" w:rsidP="00044FB7">
      <w:pPr>
        <w:tabs>
          <w:tab w:val="left" w:pos="4140"/>
        </w:tabs>
        <w:snapToGrid w:val="0"/>
        <w:spacing w:line="312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12XM91.TIF" style="position:absolute;left:0;text-align:left;margin-left:263.85pt;margin-top:1.5pt;width:125pt;height:75.5pt;z-index:251662336;mso-position-horizontal-relative:text;mso-position-vertical-relative:text">
            <v:imagedata r:id="rId6" r:href="rId7"/>
            <w10:wrap type="square"/>
          </v:shape>
        </w:pic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N</w:t>
      </w:r>
      <w:r w:rsidRPr="00044FB7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与水平方向成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角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</w:p>
    <w:p w:rsidR="00044FB7" w:rsidRPr="00044FB7" w:rsidRDefault="00044FB7" w:rsidP="00044FB7">
      <w:pPr>
        <w:tabs>
          <w:tab w:val="left" w:pos="4140"/>
        </w:tabs>
        <w:snapToGrid w:val="0"/>
        <w:spacing w:line="312" w:lineRule="auto"/>
        <w:ind w:firstLineChars="100" w:firstLine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 N</w:t>
      </w:r>
      <w:r w:rsidRPr="00044FB7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与水平方向成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角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</w:p>
    <w:p w:rsidR="00044FB7" w:rsidRPr="00044FB7" w:rsidRDefault="00044FB7" w:rsidP="00044FB7">
      <w:pPr>
        <w:tabs>
          <w:tab w:val="left" w:pos="4140"/>
        </w:tabs>
        <w:snapToGrid w:val="0"/>
        <w:spacing w:line="312" w:lineRule="auto"/>
        <w:ind w:firstLineChars="100" w:firstLine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N</w:t>
      </w:r>
      <w:r w:rsidRPr="00044FB7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与水平方向成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45°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角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</w:t>
      </w:r>
    </w:p>
    <w:p w:rsidR="00044FB7" w:rsidRPr="00044FB7" w:rsidRDefault="00044FB7" w:rsidP="00044FB7">
      <w:pPr>
        <w:tabs>
          <w:tab w:val="left" w:pos="4140"/>
        </w:tabs>
        <w:snapToGrid w:val="0"/>
        <w:spacing w:line="312" w:lineRule="auto"/>
        <w:ind w:firstLineChars="100" w:firstLine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 N</w:t>
      </w:r>
      <w:r w:rsidRPr="00044FB7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与水平方向成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45°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角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以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为邻边作平行四边形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OACB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，则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即为合力．由已知可得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△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OAC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为等腰三角形，且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COA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，过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作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AD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⊥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OC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于点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D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，则在</w:t>
      </w:r>
      <w:proofErr w:type="spellStart"/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Rt</w:t>
      </w:r>
      <w:proofErr w:type="spellEnd"/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△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OAD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中，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OD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|cos30°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</w: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t>×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f(\r(3)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2)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30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，故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OD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，即合力的大小为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N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，方向与水平方向成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30°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角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.</w:t>
      </w:r>
      <w:r w:rsidRPr="00044FB7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选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8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．已知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</w:t>
      </w:r>
      <w:r w:rsidRPr="00044FB7">
        <w:rPr>
          <w:rFonts w:ascii="宋体" w:eastAsia="宋体" w:hAnsi="宋体" w:cs="宋体" w:hint="eastAsia"/>
          <w:color w:val="000000" w:themeColor="text1"/>
          <w:sz w:val="24"/>
          <w:szCs w:val="24"/>
        </w:rPr>
        <w:t>△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ABC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的边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BC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的中点，</w:t>
      </w:r>
      <w:r w:rsidRPr="00044FB7">
        <w:rPr>
          <w:rFonts w:ascii="宋体" w:eastAsia="宋体" w:hAnsi="宋体" w:cs="宋体" w:hint="eastAsia"/>
          <w:color w:val="000000" w:themeColor="text1"/>
          <w:sz w:val="24"/>
          <w:szCs w:val="24"/>
        </w:rPr>
        <w:t>△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ABC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所在平面内有一点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P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，满足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PA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PB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PC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，则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f(</w:instrTex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PD,AD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的值为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)</w:t>
      </w:r>
    </w:p>
    <w:p w:rsidR="00044FB7" w:rsidRPr="00044FB7" w:rsidRDefault="00044FB7" w:rsidP="00044FB7">
      <w:pPr>
        <w:tabs>
          <w:tab w:val="left" w:pos="414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         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f(1</w:instrTex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   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f(1</w:instrTex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2)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   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∵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PA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PB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PC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∴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PA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必为以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PB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PC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为邻边的平行四边形的对角线．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∵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D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为边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BC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的中点，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∴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D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为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PA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的中点，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∴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PD,AD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1.</w:t>
      </w: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选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9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．某人在静水中游泳时，速度为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km/h.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如果水流的速度为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 km/h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，他沿着垂直于对岸的方向前进，那么他实际前进的方向与河岸的夹角为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　　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90°        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30°       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45°       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60°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begin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 xml:space="preserve"> INCLUDEPICTURE  "C:\\Users\\Administrator.DESKTOP-9BPP8D2\\Desktop\\12XM98.TIF" \* MERGEFORMATINET 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separate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begin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 xml:space="preserve"> INCLUDEPICTURE  "C:\\Users\\Administrator.DESKTOP-9BPP8D2\\Desktop\\12XM98.TIF" \* MERGEFORMATINET 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separate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begin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 xml:space="preserve"> INCLUDEPICTURE  "C:\\Users\\Administrator.DESKTOP-9BPP8D2\\Desktop\\12XM98.TIF" \* MERGEFORMATINET 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separate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pict>
          <v:shape id="_x0000_i1025" type="#_x0000_t75" alt="12XM98.TIF" style="width:61.5pt;height:77.5pt">
            <v:imagedata r:id="rId8" r:href="rId9"/>
          </v:shape>
        </w:pic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fldChar w:fldCharType="end"/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如图，用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表示水速，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表示某人径直游向对岸的速度，则实际前进方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lastRenderedPageBreak/>
        <w:t>向与河岸的夹角为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AOC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于是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tan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AOC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f(|\o(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))|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))|)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f(|\o(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))|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|\o(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OA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))|)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f(|</w:instrText>
      </w:r>
      <w:r w:rsidRPr="00044FB7">
        <w:rPr>
          <w:rFonts w:ascii="Book Antiqua" w:eastAsia="仿宋_GB2312" w:hAnsi="Book Antiqua" w:cs="Times New Roman"/>
          <w:b/>
          <w:i/>
          <w:color w:val="000000" w:themeColor="text1"/>
          <w:sz w:val="24"/>
          <w:szCs w:val="24"/>
        </w:rPr>
        <w:instrText>v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instrText>静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|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|</w:instrText>
      </w:r>
      <w:r w:rsidRPr="00044FB7">
        <w:rPr>
          <w:rFonts w:ascii="Book Antiqua" w:eastAsia="仿宋_GB2312" w:hAnsi="Book Antiqua" w:cs="Times New Roman"/>
          <w:b/>
          <w:i/>
          <w:color w:val="000000" w:themeColor="text1"/>
          <w:sz w:val="24"/>
          <w:szCs w:val="24"/>
        </w:rPr>
        <w:instrText>v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bscript"/>
        </w:rPr>
        <w:instrText>水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|)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r(3)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.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所以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∠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AOC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60°.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故选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D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．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0.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平行四边形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ABCD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中，已知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AD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AB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，对角线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BD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，则对角线</w:t>
      </w:r>
      <w:r w:rsidRPr="00044FB7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AC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的长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A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         B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instrText>r(10)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    C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         D</w:t>
      </w:r>
      <w:r w:rsidRPr="00044FB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r(6)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设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AD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，则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BD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－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而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BD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－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</w:instrTex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instrText>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perscript"/>
        </w:rPr>
        <w:instrText>2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－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2</w:instrTex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instrText>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·</w:instrTex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instrText>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＋</w:instrTex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instrText>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perscript"/>
        </w:rPr>
        <w:instrText>2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r(1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＋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4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－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2</w:instrTex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instrText>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·</w:instrTex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instrText>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r(5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－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2</w:instrTex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instrText>a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·</w:instrTex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instrText>b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∴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5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－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·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4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∴</w:t>
      </w:r>
      <w:proofErr w:type="spellStart"/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·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proofErr w:type="spellEnd"/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f(1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,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2)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.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又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·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4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＋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a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·</w:t>
      </w:r>
      <w:r w:rsidRPr="00044FB7">
        <w:rPr>
          <w:rFonts w:ascii="Times New Roman" w:eastAsia="仿宋_GB2312" w:hAnsi="Times New Roman" w:cs="Times New Roman"/>
          <w:b/>
          <w:i/>
          <w:color w:val="000000" w:themeColor="text1"/>
          <w:sz w:val="24"/>
          <w:szCs w:val="24"/>
        </w:rPr>
        <w:t>b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</w:p>
    <w:p w:rsidR="00044FB7" w:rsidRPr="00044FB7" w:rsidRDefault="00044FB7" w:rsidP="00044FB7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044FB7">
        <w:rPr>
          <w:rFonts w:ascii="宋体" w:eastAsia="仿宋_GB2312" w:hAnsi="宋体" w:cs="宋体" w:hint="eastAsia"/>
          <w:color w:val="000000" w:themeColor="text1"/>
          <w:sz w:val="24"/>
          <w:szCs w:val="24"/>
        </w:rPr>
        <w:t>∴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o(</w:instrTex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instrText>AC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,\s\up6(</w:instrText>
      </w:r>
      <w:r w:rsidRPr="00044FB7">
        <w:rPr>
          <w:rFonts w:ascii="宋体" w:eastAsia="宋体" w:hAnsi="宋体" w:cs="Times New Roman"/>
          <w:color w:val="000000" w:themeColor="text1"/>
          <w:sz w:val="24"/>
          <w:szCs w:val="24"/>
        </w:rPr>
        <w:instrText>→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))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|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r(6)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，即</w:t>
      </w:r>
      <w:r w:rsidRPr="00044FB7">
        <w:rPr>
          <w:rFonts w:ascii="Times New Roman" w:eastAsia="仿宋_GB2312" w:hAnsi="Times New Roman" w:cs="Times New Roman"/>
          <w:i/>
          <w:color w:val="000000" w:themeColor="text1"/>
          <w:sz w:val="24"/>
          <w:szCs w:val="24"/>
        </w:rPr>
        <w:t>AC</w: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＝</w: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begin"/>
      </w:r>
      <w:r w:rsidRPr="00044FB7">
        <w:rPr>
          <w:rFonts w:ascii="宋体-方正超大字符集" w:eastAsia="宋体-方正超大字符集" w:hAnsi="宋体-方正超大字符集" w:cs="宋体-方正超大字符集" w:hint="eastAsia"/>
          <w:color w:val="000000" w:themeColor="text1"/>
          <w:sz w:val="24"/>
          <w:szCs w:val="24"/>
        </w:rPr>
        <w:instrText>eq \</w:instrText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instrText>r(6)</w:instrText>
      </w:r>
      <w:r w:rsidRPr="00044FB7">
        <w:rPr>
          <w:rFonts w:ascii="宋体-方正超大字符集" w:eastAsia="宋体-方正超大字符集" w:hAnsi="宋体-方正超大字符集" w:cs="宋体-方正超大字符集"/>
          <w:color w:val="000000" w:themeColor="text1"/>
          <w:sz w:val="24"/>
          <w:szCs w:val="24"/>
        </w:rPr>
        <w:fldChar w:fldCharType="end"/>
      </w:r>
      <w:r w:rsidRPr="00044FB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.</w:t>
      </w:r>
      <w:r w:rsidRPr="00044FB7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选</w:t>
      </w:r>
      <w:r w:rsidRPr="00044FB7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D</w:t>
      </w:r>
    </w:p>
    <w:p w:rsidR="00044FB7" w:rsidRPr="00044FB7" w:rsidRDefault="00044FB7">
      <w:pPr>
        <w:rPr>
          <w:rFonts w:hint="eastAsia"/>
          <w:b/>
          <w:color w:val="000000" w:themeColor="text1"/>
          <w:sz w:val="28"/>
          <w:szCs w:val="28"/>
        </w:rPr>
      </w:pPr>
    </w:p>
    <w:sectPr w:rsidR="00044FB7" w:rsidRPr="0004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B7"/>
    <w:rsid w:val="00044FB7"/>
    <w:rsid w:val="00437CFD"/>
    <w:rsid w:val="004D6E64"/>
    <w:rsid w:val="00D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6B997F1-9C28-4B36-9A13-1334D330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44FB7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44FB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../12XM91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../12XM98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2020-04-23T07:40:00Z</dcterms:created>
  <dcterms:modified xsi:type="dcterms:W3CDTF">2020-04-23T07:55:00Z</dcterms:modified>
</cp:coreProperties>
</file>