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1DC2" w:rsidRDefault="00147B6A" w:rsidP="00147B6A">
      <w:pPr>
        <w:spacing w:line="240" w:lineRule="atLeast"/>
        <w:jc w:val="center"/>
        <w:rPr>
          <w:rFonts w:ascii="宋体" w:eastAsia="宋体" w:hAnsi="宋体" w:cs="Times New Roman"/>
          <w:b/>
          <w:sz w:val="30"/>
          <w:szCs w:val="30"/>
        </w:rPr>
      </w:pPr>
      <w:r w:rsidRPr="001A4393">
        <w:rPr>
          <w:rFonts w:ascii="宋体" w:eastAsia="宋体" w:hAnsi="宋体" w:cs="Times New Roman" w:hint="eastAsia"/>
          <w:b/>
          <w:sz w:val="30"/>
          <w:szCs w:val="30"/>
        </w:rPr>
        <w:t>高二年级政治第3</w:t>
      </w:r>
      <w:r w:rsidR="00D3695A">
        <w:rPr>
          <w:rFonts w:ascii="宋体" w:eastAsia="宋体" w:hAnsi="宋体" w:cs="Times New Roman"/>
          <w:b/>
          <w:sz w:val="30"/>
          <w:szCs w:val="30"/>
        </w:rPr>
        <w:t>9</w:t>
      </w:r>
      <w:r w:rsidRPr="001A4393">
        <w:rPr>
          <w:rFonts w:ascii="宋体" w:eastAsia="宋体" w:hAnsi="宋体" w:cs="Times New Roman" w:hint="eastAsia"/>
          <w:b/>
          <w:sz w:val="30"/>
          <w:szCs w:val="30"/>
        </w:rPr>
        <w:t>课时</w:t>
      </w:r>
    </w:p>
    <w:p w:rsidR="00147B6A" w:rsidRPr="001A4393" w:rsidRDefault="00147B6A" w:rsidP="00147B6A">
      <w:pPr>
        <w:spacing w:line="240" w:lineRule="atLeast"/>
        <w:jc w:val="center"/>
        <w:rPr>
          <w:rFonts w:ascii="宋体" w:eastAsia="宋体" w:hAnsi="宋体" w:cs="Times New Roman"/>
          <w:b/>
          <w:sz w:val="30"/>
          <w:szCs w:val="30"/>
        </w:rPr>
      </w:pPr>
      <w:r w:rsidRPr="001A4393">
        <w:rPr>
          <w:rFonts w:ascii="宋体" w:eastAsia="宋体" w:hAnsi="宋体" w:cs="Times New Roman" w:hint="eastAsia"/>
          <w:b/>
          <w:sz w:val="30"/>
          <w:szCs w:val="30"/>
        </w:rPr>
        <w:t>政治生活第</w:t>
      </w:r>
      <w:r w:rsidR="00D3695A">
        <w:rPr>
          <w:rFonts w:ascii="宋体" w:eastAsia="宋体" w:hAnsi="宋体" w:cs="Times New Roman" w:hint="eastAsia"/>
          <w:b/>
          <w:sz w:val="30"/>
          <w:szCs w:val="30"/>
        </w:rPr>
        <w:t>四</w:t>
      </w:r>
      <w:r w:rsidRPr="001A4393">
        <w:rPr>
          <w:rFonts w:ascii="宋体" w:eastAsia="宋体" w:hAnsi="宋体" w:cs="Times New Roman" w:hint="eastAsia"/>
          <w:b/>
          <w:sz w:val="30"/>
          <w:szCs w:val="30"/>
        </w:rPr>
        <w:t>课《</w:t>
      </w:r>
      <w:r w:rsidR="00D3695A">
        <w:rPr>
          <w:rFonts w:ascii="宋体" w:eastAsia="宋体" w:hAnsi="宋体" w:cs="Times New Roman" w:hint="eastAsia"/>
          <w:b/>
          <w:sz w:val="30"/>
          <w:szCs w:val="30"/>
        </w:rPr>
        <w:t>我国政府受</w:t>
      </w:r>
      <w:r w:rsidR="00D3695A">
        <w:rPr>
          <w:rFonts w:ascii="宋体" w:eastAsia="宋体" w:hAnsi="宋体" w:cs="Times New Roman"/>
          <w:b/>
          <w:sz w:val="30"/>
          <w:szCs w:val="30"/>
        </w:rPr>
        <w:t>人民</w:t>
      </w:r>
      <w:r w:rsidR="006A2C49">
        <w:rPr>
          <w:rFonts w:ascii="宋体" w:eastAsia="宋体" w:hAnsi="宋体" w:cs="Times New Roman" w:hint="eastAsia"/>
          <w:b/>
          <w:sz w:val="30"/>
          <w:szCs w:val="30"/>
        </w:rPr>
        <w:t>的</w:t>
      </w:r>
      <w:r w:rsidR="00D3695A">
        <w:rPr>
          <w:rFonts w:ascii="宋体" w:eastAsia="宋体" w:hAnsi="宋体" w:cs="Times New Roman"/>
          <w:b/>
          <w:sz w:val="30"/>
          <w:szCs w:val="30"/>
        </w:rPr>
        <w:t>监督</w:t>
      </w:r>
      <w:r w:rsidRPr="001A4393">
        <w:rPr>
          <w:rFonts w:ascii="宋体" w:eastAsia="宋体" w:hAnsi="宋体" w:cs="Times New Roman" w:hint="eastAsia"/>
          <w:b/>
          <w:sz w:val="30"/>
          <w:szCs w:val="30"/>
        </w:rPr>
        <w:t>》复习要点</w:t>
      </w:r>
    </w:p>
    <w:p w:rsidR="00161E7A" w:rsidRPr="001A4393" w:rsidRDefault="004C769E" w:rsidP="00DD2AC2">
      <w:pPr>
        <w:spacing w:line="240" w:lineRule="atLeast"/>
        <w:jc w:val="center"/>
        <w:rPr>
          <w:rFonts w:ascii="宋体" w:eastAsia="宋体" w:hAnsi="宋体" w:cs="Times New Roman"/>
          <w:b/>
          <w:sz w:val="30"/>
          <w:szCs w:val="30"/>
        </w:rPr>
      </w:pPr>
      <w:r w:rsidRPr="001A4393">
        <w:rPr>
          <w:rFonts w:ascii="宋体" w:eastAsia="宋体" w:hAnsi="宋体" w:cs="Times New Roman" w:hint="eastAsia"/>
          <w:b/>
          <w:sz w:val="30"/>
          <w:szCs w:val="30"/>
        </w:rPr>
        <w:t>学习指南</w:t>
      </w:r>
    </w:p>
    <w:p w:rsidR="0033302B" w:rsidRPr="00C0609A" w:rsidRDefault="00D3695A" w:rsidP="00D3695A">
      <w:pPr>
        <w:spacing w:line="240" w:lineRule="atLeast"/>
        <w:rPr>
          <w:rFonts w:ascii="宋体" w:eastAsia="宋体" w:hAnsi="宋体" w:cs="Times New Roman"/>
          <w:b/>
          <w:color w:val="0000FF"/>
          <w:sz w:val="24"/>
          <w:szCs w:val="24"/>
        </w:rPr>
      </w:pPr>
      <w:r w:rsidRPr="00C0609A">
        <w:rPr>
          <w:rFonts w:ascii="宋体" w:eastAsia="宋体" w:hAnsi="宋体" w:cs="Times New Roman" w:hint="eastAsia"/>
          <w:b/>
          <w:color w:val="0000FF"/>
          <w:sz w:val="24"/>
          <w:szCs w:val="24"/>
        </w:rPr>
        <w:t>一</w:t>
      </w:r>
      <w:r w:rsidRPr="00C0609A">
        <w:rPr>
          <w:rFonts w:ascii="宋体" w:eastAsia="宋体" w:hAnsi="宋体" w:cs="Times New Roman"/>
          <w:b/>
          <w:color w:val="0000FF"/>
          <w:sz w:val="24"/>
          <w:szCs w:val="24"/>
        </w:rPr>
        <w:t>、</w:t>
      </w:r>
      <w:r w:rsidR="00FB3306" w:rsidRPr="00C0609A">
        <w:rPr>
          <w:rFonts w:ascii="宋体" w:eastAsia="宋体" w:hAnsi="宋体" w:cs="Times New Roman" w:hint="eastAsia"/>
          <w:b/>
          <w:color w:val="0000FF"/>
          <w:sz w:val="24"/>
          <w:szCs w:val="24"/>
        </w:rPr>
        <w:t>学习</w:t>
      </w:r>
      <w:r w:rsidR="004C769E" w:rsidRPr="00C0609A">
        <w:rPr>
          <w:rFonts w:ascii="宋体" w:eastAsia="宋体" w:hAnsi="宋体" w:cs="Times New Roman" w:hint="eastAsia"/>
          <w:b/>
          <w:color w:val="0000FF"/>
          <w:sz w:val="24"/>
          <w:szCs w:val="24"/>
        </w:rPr>
        <w:t>目标</w:t>
      </w:r>
    </w:p>
    <w:p w:rsidR="00D3695A" w:rsidRDefault="0033302B" w:rsidP="00D3695A">
      <w:pPr>
        <w:spacing w:line="240" w:lineRule="atLeast"/>
        <w:rPr>
          <w:rFonts w:ascii="宋体" w:hAnsi="宋体"/>
          <w:color w:val="000000"/>
          <w:szCs w:val="21"/>
        </w:rPr>
      </w:pPr>
      <w:r w:rsidRPr="0033302B">
        <w:rPr>
          <w:rFonts w:ascii="宋体" w:eastAsia="宋体" w:hAnsi="宋体" w:cs="Times New Roman" w:hint="eastAsia"/>
          <w:szCs w:val="21"/>
        </w:rPr>
        <w:t>1.</w:t>
      </w:r>
      <w:r w:rsidR="00D3695A" w:rsidRPr="00D3695A">
        <w:rPr>
          <w:rFonts w:ascii="宋体" w:hAnsi="宋体"/>
          <w:color w:val="000000"/>
          <w:szCs w:val="21"/>
        </w:rPr>
        <w:t>明确政府履行职责的表现</w:t>
      </w:r>
      <w:r w:rsidR="00D3695A" w:rsidRPr="00D3695A">
        <w:rPr>
          <w:rFonts w:ascii="宋体" w:hAnsi="宋体" w:hint="eastAsia"/>
          <w:color w:val="000000"/>
          <w:szCs w:val="21"/>
        </w:rPr>
        <w:t>；</w:t>
      </w:r>
    </w:p>
    <w:p w:rsidR="00D3695A" w:rsidRPr="00D3695A" w:rsidRDefault="00D3695A" w:rsidP="00D3695A">
      <w:pPr>
        <w:spacing w:line="240" w:lineRule="atLeast"/>
        <w:rPr>
          <w:rFonts w:ascii="宋体" w:hAnsi="宋体"/>
          <w:color w:val="000000"/>
          <w:szCs w:val="21"/>
        </w:rPr>
      </w:pPr>
      <w:r>
        <w:rPr>
          <w:rFonts w:ascii="宋体" w:hAnsi="宋体"/>
          <w:color w:val="000000"/>
          <w:szCs w:val="21"/>
        </w:rPr>
        <w:t>2.</w:t>
      </w:r>
      <w:r w:rsidRPr="00D3695A">
        <w:rPr>
          <w:rFonts w:ascii="宋体" w:hAnsi="宋体"/>
          <w:color w:val="000000"/>
          <w:szCs w:val="21"/>
        </w:rPr>
        <w:t>了解政府依法行政的要求以及政府履行职责的作用</w:t>
      </w:r>
      <w:r w:rsidRPr="00D3695A">
        <w:rPr>
          <w:rFonts w:ascii="宋体" w:hAnsi="宋体" w:hint="eastAsia"/>
          <w:color w:val="000000"/>
          <w:szCs w:val="21"/>
        </w:rPr>
        <w:t>。</w:t>
      </w:r>
    </w:p>
    <w:p w:rsidR="008C07E5" w:rsidRPr="00C0609A" w:rsidRDefault="00D3695A" w:rsidP="00D3695A">
      <w:pPr>
        <w:spacing w:line="240" w:lineRule="atLeast"/>
        <w:rPr>
          <w:rFonts w:ascii="宋体" w:eastAsia="宋体" w:hAnsi="宋体" w:cs="Times New Roman"/>
          <w:b/>
          <w:color w:val="0000FF"/>
          <w:sz w:val="24"/>
          <w:szCs w:val="24"/>
        </w:rPr>
      </w:pPr>
      <w:r w:rsidRPr="00C0609A">
        <w:rPr>
          <w:rFonts w:ascii="宋体" w:eastAsia="宋体" w:hAnsi="宋体" w:cs="Times New Roman" w:hint="eastAsia"/>
          <w:b/>
          <w:color w:val="0000FF"/>
          <w:sz w:val="24"/>
          <w:szCs w:val="24"/>
        </w:rPr>
        <w:t>二</w:t>
      </w:r>
      <w:r w:rsidRPr="00C0609A">
        <w:rPr>
          <w:rFonts w:ascii="宋体" w:eastAsia="宋体" w:hAnsi="宋体" w:cs="Times New Roman"/>
          <w:b/>
          <w:color w:val="0000FF"/>
          <w:sz w:val="24"/>
          <w:szCs w:val="24"/>
        </w:rPr>
        <w:t>、</w:t>
      </w:r>
      <w:r w:rsidR="00FB3306" w:rsidRPr="00C0609A">
        <w:rPr>
          <w:rFonts w:ascii="宋体" w:eastAsia="宋体" w:hAnsi="宋体" w:cs="Times New Roman" w:hint="eastAsia"/>
          <w:b/>
          <w:color w:val="0000FF"/>
          <w:sz w:val="24"/>
          <w:szCs w:val="24"/>
        </w:rPr>
        <w:t>学习方法</w:t>
      </w:r>
    </w:p>
    <w:p w:rsidR="00D3695A" w:rsidRDefault="00D3695A" w:rsidP="00D3695A">
      <w:pPr>
        <w:spacing w:line="240" w:lineRule="atLeast"/>
        <w:rPr>
          <w:rFonts w:ascii="宋体" w:hAnsi="宋体"/>
          <w:color w:val="000000"/>
          <w:szCs w:val="21"/>
        </w:rPr>
      </w:pPr>
      <w:r>
        <w:rPr>
          <w:rFonts w:ascii="宋体" w:hAnsi="宋体" w:hint="eastAsia"/>
          <w:color w:val="000000"/>
          <w:szCs w:val="21"/>
        </w:rPr>
        <w:t>1.</w:t>
      </w:r>
      <w:r w:rsidRPr="00D3695A">
        <w:rPr>
          <w:rFonts w:ascii="宋体" w:hAnsi="宋体"/>
          <w:color w:val="000000"/>
          <w:szCs w:val="21"/>
        </w:rPr>
        <w:t>列举生活的实例</w:t>
      </w:r>
      <w:r w:rsidRPr="00D3695A">
        <w:rPr>
          <w:rFonts w:ascii="宋体" w:hAnsi="宋体" w:hint="eastAsia"/>
          <w:color w:val="000000"/>
          <w:szCs w:val="21"/>
        </w:rPr>
        <w:t>，</w:t>
      </w:r>
      <w:r w:rsidRPr="00D3695A">
        <w:rPr>
          <w:rFonts w:ascii="宋体" w:hAnsi="宋体"/>
          <w:color w:val="000000"/>
          <w:szCs w:val="21"/>
        </w:rPr>
        <w:t>评议政府履行职责的表现</w:t>
      </w:r>
      <w:r w:rsidRPr="00D3695A">
        <w:rPr>
          <w:rFonts w:ascii="宋体" w:hAnsi="宋体" w:hint="eastAsia"/>
          <w:color w:val="000000"/>
          <w:szCs w:val="21"/>
        </w:rPr>
        <w:t>；</w:t>
      </w:r>
    </w:p>
    <w:p w:rsidR="00D3695A" w:rsidRPr="00D3695A" w:rsidRDefault="00D3695A" w:rsidP="00D3695A">
      <w:pPr>
        <w:spacing w:line="240" w:lineRule="atLeast"/>
        <w:rPr>
          <w:rFonts w:ascii="宋体" w:hAnsi="宋体"/>
          <w:color w:val="000000"/>
          <w:szCs w:val="21"/>
        </w:rPr>
      </w:pPr>
      <w:r>
        <w:rPr>
          <w:rFonts w:ascii="宋体" w:hAnsi="宋体"/>
          <w:color w:val="000000"/>
          <w:szCs w:val="21"/>
        </w:rPr>
        <w:t>2.</w:t>
      </w:r>
      <w:r w:rsidRPr="00D3695A">
        <w:rPr>
          <w:rFonts w:ascii="宋体" w:hAnsi="宋体"/>
          <w:color w:val="000000"/>
          <w:szCs w:val="21"/>
        </w:rPr>
        <w:t>说明政府部门和公职人员依法行使职权对我们生活的影响和作用</w:t>
      </w:r>
      <w:r w:rsidRPr="00D3695A">
        <w:rPr>
          <w:rFonts w:ascii="宋体" w:hAnsi="宋体" w:hint="eastAsia"/>
          <w:color w:val="000000"/>
          <w:szCs w:val="21"/>
        </w:rPr>
        <w:t>。</w:t>
      </w:r>
    </w:p>
    <w:p w:rsidR="008C07E5" w:rsidRPr="00BE6F2E" w:rsidRDefault="00FB3306">
      <w:pPr>
        <w:pStyle w:val="ac"/>
        <w:spacing w:line="240" w:lineRule="atLeast"/>
        <w:ind w:firstLineChars="0" w:firstLine="0"/>
        <w:jc w:val="left"/>
        <w:rPr>
          <w:rFonts w:ascii="宋体" w:eastAsia="宋体" w:hAnsi="宋体" w:cs="Times New Roman"/>
          <w:b/>
          <w:sz w:val="24"/>
          <w:szCs w:val="24"/>
        </w:rPr>
      </w:pPr>
      <w:r w:rsidRPr="00BE6F2E">
        <w:rPr>
          <w:rFonts w:ascii="宋体" w:eastAsia="宋体" w:hAnsi="宋体" w:cs="Times New Roman" w:hint="eastAsia"/>
          <w:b/>
          <w:sz w:val="24"/>
          <w:szCs w:val="24"/>
        </w:rPr>
        <w:t>三、</w:t>
      </w:r>
      <w:r w:rsidR="004C769E" w:rsidRPr="00BE6F2E">
        <w:rPr>
          <w:rFonts w:ascii="宋体" w:eastAsia="宋体" w:hAnsi="宋体" w:cs="Times New Roman" w:hint="eastAsia"/>
          <w:b/>
          <w:sz w:val="24"/>
          <w:szCs w:val="24"/>
        </w:rPr>
        <w:t>学习任务</w:t>
      </w:r>
    </w:p>
    <w:p w:rsidR="004C769E" w:rsidRPr="00D8336F" w:rsidRDefault="004C769E" w:rsidP="004C769E">
      <w:pPr>
        <w:numPr>
          <w:ilvl w:val="0"/>
          <w:numId w:val="5"/>
        </w:numPr>
        <w:spacing w:line="240" w:lineRule="atLeast"/>
        <w:rPr>
          <w:rFonts w:ascii="宋体" w:hAnsi="宋体"/>
          <w:b/>
          <w:sz w:val="24"/>
          <w:szCs w:val="24"/>
        </w:rPr>
      </w:pPr>
      <w:proofErr w:type="gramStart"/>
      <w:r w:rsidRPr="00D8336F">
        <w:rPr>
          <w:rFonts w:ascii="宋体" w:hAnsi="宋体" w:hint="eastAsia"/>
          <w:b/>
          <w:sz w:val="24"/>
          <w:szCs w:val="24"/>
        </w:rPr>
        <w:t>观看微课视频</w:t>
      </w:r>
      <w:proofErr w:type="gramEnd"/>
      <w:r w:rsidRPr="00D8336F">
        <w:rPr>
          <w:rFonts w:ascii="宋体" w:hAnsi="宋体" w:hint="eastAsia"/>
          <w:b/>
          <w:sz w:val="24"/>
          <w:szCs w:val="24"/>
        </w:rPr>
        <w:t>——</w:t>
      </w:r>
      <w:r w:rsidR="00ED78F2" w:rsidRPr="00D8336F">
        <w:rPr>
          <w:rFonts w:ascii="宋体" w:hAnsi="宋体" w:hint="eastAsia"/>
          <w:b/>
          <w:sz w:val="24"/>
          <w:szCs w:val="24"/>
        </w:rPr>
        <w:t>《</w:t>
      </w:r>
      <w:r w:rsidR="00D3695A" w:rsidRPr="00D8336F">
        <w:rPr>
          <w:rFonts w:ascii="宋体" w:hAnsi="宋体" w:hint="eastAsia"/>
          <w:b/>
          <w:sz w:val="24"/>
          <w:szCs w:val="24"/>
        </w:rPr>
        <w:t>我国政府受</w:t>
      </w:r>
      <w:r w:rsidR="00D3695A" w:rsidRPr="00D8336F">
        <w:rPr>
          <w:rFonts w:ascii="宋体" w:hAnsi="宋体"/>
          <w:b/>
          <w:sz w:val="24"/>
          <w:szCs w:val="24"/>
        </w:rPr>
        <w:t>人民监督</w:t>
      </w:r>
      <w:r w:rsidR="00ED78F2" w:rsidRPr="00D8336F">
        <w:rPr>
          <w:rFonts w:ascii="宋体" w:hAnsi="宋体" w:hint="eastAsia"/>
          <w:b/>
          <w:sz w:val="24"/>
          <w:szCs w:val="24"/>
        </w:rPr>
        <w:t>》</w:t>
      </w:r>
      <w:r w:rsidRPr="00D8336F">
        <w:rPr>
          <w:rFonts w:ascii="宋体" w:hAnsi="宋体" w:hint="eastAsia"/>
          <w:b/>
          <w:sz w:val="24"/>
          <w:szCs w:val="24"/>
        </w:rPr>
        <w:t>复习要点</w:t>
      </w:r>
    </w:p>
    <w:p w:rsidR="00D3695A" w:rsidRPr="00D8336F" w:rsidRDefault="00D3695A" w:rsidP="00D3695A">
      <w:pPr>
        <w:spacing w:line="240" w:lineRule="atLeast"/>
        <w:rPr>
          <w:rFonts w:ascii="宋体" w:hAnsi="宋体"/>
          <w:b/>
          <w:sz w:val="24"/>
          <w:szCs w:val="24"/>
        </w:rPr>
      </w:pPr>
    </w:p>
    <w:p w:rsidR="004C769E" w:rsidRPr="00D8336F" w:rsidRDefault="00C0609A" w:rsidP="004C769E">
      <w:pPr>
        <w:numPr>
          <w:ilvl w:val="0"/>
          <w:numId w:val="5"/>
        </w:numPr>
        <w:spacing w:line="240" w:lineRule="atLeast"/>
        <w:rPr>
          <w:rFonts w:ascii="宋体" w:hAnsi="宋体"/>
          <w:b/>
          <w:sz w:val="24"/>
          <w:szCs w:val="24"/>
        </w:rPr>
      </w:pPr>
      <w:r w:rsidRPr="00D8336F">
        <w:rPr>
          <w:rFonts w:ascii="宋体" w:hAnsi="宋体" w:hint="eastAsia"/>
          <w:b/>
          <w:sz w:val="24"/>
          <w:szCs w:val="24"/>
        </w:rPr>
        <w:t>了解</w:t>
      </w:r>
      <w:r w:rsidR="004C769E" w:rsidRPr="00D8336F">
        <w:rPr>
          <w:rFonts w:ascii="宋体" w:hAnsi="宋体" w:hint="eastAsia"/>
          <w:b/>
          <w:sz w:val="24"/>
          <w:szCs w:val="24"/>
        </w:rPr>
        <w:t>本课</w:t>
      </w:r>
      <w:r w:rsidR="00D3695A" w:rsidRPr="00D8336F">
        <w:rPr>
          <w:rFonts w:ascii="宋体" w:hAnsi="宋体" w:hint="eastAsia"/>
          <w:b/>
          <w:sz w:val="24"/>
          <w:szCs w:val="24"/>
        </w:rPr>
        <w:t>拓展内容</w:t>
      </w:r>
    </w:p>
    <w:p w:rsidR="00D3695A" w:rsidRPr="00C0609A" w:rsidRDefault="00D3695A" w:rsidP="00D3695A">
      <w:pPr>
        <w:spacing w:line="240" w:lineRule="atLeast"/>
        <w:rPr>
          <w:rFonts w:ascii="宋体" w:hAnsi="宋体"/>
          <w:b/>
          <w:bCs/>
          <w:sz w:val="24"/>
          <w:szCs w:val="24"/>
        </w:rPr>
      </w:pPr>
      <w:r w:rsidRPr="00C0609A">
        <w:rPr>
          <w:rFonts w:ascii="宋体" w:hAnsi="宋体" w:hint="eastAsia"/>
          <w:b/>
          <w:bCs/>
          <w:sz w:val="24"/>
          <w:szCs w:val="24"/>
        </w:rPr>
        <w:t>1.依法治国</w:t>
      </w:r>
    </w:p>
    <w:p w:rsidR="00D3695A" w:rsidRPr="00D3695A" w:rsidRDefault="00D3695A" w:rsidP="00D3695A">
      <w:pPr>
        <w:spacing w:line="240" w:lineRule="atLeast"/>
        <w:rPr>
          <w:rFonts w:ascii="宋体" w:hAnsi="宋体"/>
          <w:szCs w:val="21"/>
        </w:rPr>
      </w:pPr>
      <w:r>
        <w:rPr>
          <w:rFonts w:ascii="宋体" w:hAnsi="宋体" w:hint="eastAsia"/>
          <w:szCs w:val="21"/>
        </w:rPr>
        <w:t xml:space="preserve">    </w:t>
      </w:r>
      <w:r w:rsidRPr="00D3695A">
        <w:rPr>
          <w:rFonts w:ascii="宋体" w:hAnsi="宋体" w:hint="eastAsia"/>
          <w:szCs w:val="21"/>
        </w:rPr>
        <w:t>依法治国，就是广大人民群众在党的领导下，依照宪法和法律规定，通过各种形式和途径管理国家事务，管理经济文化事业，管理社会事务，保证国家各项工作都依法进行，逐步实现社会主义民主的制度化、法制化。</w:t>
      </w:r>
    </w:p>
    <w:p w:rsidR="00D3695A" w:rsidRPr="00D3695A" w:rsidRDefault="00D3695A" w:rsidP="00D3695A">
      <w:pPr>
        <w:spacing w:line="240" w:lineRule="atLeast"/>
        <w:ind w:leftChars="-1" w:left="-2" w:firstLineChars="200" w:firstLine="420"/>
        <w:rPr>
          <w:rFonts w:ascii="宋体" w:hAnsi="宋体"/>
          <w:szCs w:val="21"/>
        </w:rPr>
      </w:pPr>
      <w:r w:rsidRPr="00D3695A">
        <w:rPr>
          <w:rFonts w:ascii="宋体" w:hAnsi="宋体" w:hint="eastAsia"/>
          <w:szCs w:val="21"/>
        </w:rPr>
        <w:t>依法治国是中国共产党领导人民治理国家的基本方略。</w:t>
      </w:r>
      <w:r>
        <w:rPr>
          <w:rFonts w:ascii="宋体" w:hAnsi="宋体" w:hint="eastAsia"/>
          <w:szCs w:val="21"/>
        </w:rPr>
        <w:t>依法治国主体是中国共产党领导</w:t>
      </w:r>
      <w:r w:rsidRPr="00D3695A">
        <w:rPr>
          <w:rFonts w:ascii="宋体" w:hAnsi="宋体" w:hint="eastAsia"/>
          <w:szCs w:val="21"/>
        </w:rPr>
        <w:t>的人民群众。</w:t>
      </w:r>
    </w:p>
    <w:p w:rsidR="00D3695A" w:rsidRDefault="00D3695A" w:rsidP="00D3695A">
      <w:pPr>
        <w:spacing w:line="240" w:lineRule="atLeast"/>
        <w:ind w:firstLineChars="200" w:firstLine="420"/>
        <w:rPr>
          <w:rFonts w:ascii="宋体" w:hAnsi="宋体"/>
          <w:szCs w:val="21"/>
        </w:rPr>
      </w:pPr>
      <w:r w:rsidRPr="00D3695A">
        <w:rPr>
          <w:rFonts w:ascii="宋体" w:hAnsi="宋体" w:hint="eastAsia"/>
          <w:szCs w:val="21"/>
        </w:rPr>
        <w:t>全面推进依法治国，总目标是建设中国特色社会主义法治体系，建设社会主义法治国家。</w:t>
      </w:r>
    </w:p>
    <w:p w:rsidR="00D3695A" w:rsidRDefault="00D3695A" w:rsidP="00D3695A">
      <w:pPr>
        <w:spacing w:line="240" w:lineRule="atLeast"/>
        <w:ind w:firstLineChars="200" w:firstLine="420"/>
        <w:rPr>
          <w:rFonts w:ascii="宋体" w:hAnsi="宋体"/>
          <w:szCs w:val="21"/>
        </w:rPr>
      </w:pPr>
      <w:r>
        <w:rPr>
          <w:rFonts w:ascii="宋体" w:hAnsi="宋体" w:hint="eastAsia"/>
          <w:szCs w:val="21"/>
        </w:rPr>
        <w:t>全面推进</w:t>
      </w:r>
      <w:r>
        <w:rPr>
          <w:rFonts w:ascii="宋体" w:hAnsi="宋体"/>
          <w:szCs w:val="21"/>
        </w:rPr>
        <w:t>依法治国，</w:t>
      </w:r>
      <w:r w:rsidRPr="00D3695A">
        <w:rPr>
          <w:rFonts w:ascii="宋体" w:hAnsi="宋体" w:hint="eastAsia"/>
          <w:szCs w:val="21"/>
        </w:rPr>
        <w:t>要坚持加强党对依法治国的领导，坚持人民主体地位，坚持中国特色社会主义法治道路，坚持建设中国特色社会主义法治体系，坚持依法治国、依法执政、依法行政共同推进，法治国家、法治政府、法治社会一体建设，坚持依宪治国、依宪执政，坚持全面推进科学立法、严格执法、公正司法、全民守法，坚持处理好全面依法治国的辩证关系，坚持建设德才兼备的高素质法治工作队伍</w:t>
      </w:r>
      <w:r w:rsidR="000E4D08">
        <w:rPr>
          <w:rFonts w:ascii="宋体" w:hAnsi="宋体" w:hint="eastAsia"/>
          <w:szCs w:val="21"/>
        </w:rPr>
        <w:t>。</w:t>
      </w:r>
    </w:p>
    <w:p w:rsidR="000E4D08" w:rsidRPr="00C0609A" w:rsidRDefault="000E4D08" w:rsidP="000E4D08">
      <w:pPr>
        <w:spacing w:line="240" w:lineRule="atLeast"/>
        <w:rPr>
          <w:rFonts w:ascii="宋体" w:hAnsi="宋体"/>
          <w:b/>
          <w:bCs/>
          <w:sz w:val="24"/>
          <w:szCs w:val="24"/>
        </w:rPr>
      </w:pPr>
      <w:r w:rsidRPr="00C0609A">
        <w:rPr>
          <w:rFonts w:ascii="宋体" w:hAnsi="宋体" w:hint="eastAsia"/>
          <w:b/>
          <w:bCs/>
          <w:sz w:val="24"/>
          <w:szCs w:val="24"/>
        </w:rPr>
        <w:t>2.政府</w:t>
      </w:r>
      <w:r w:rsidRPr="00C0609A">
        <w:rPr>
          <w:rFonts w:ascii="宋体" w:hAnsi="宋体"/>
          <w:b/>
          <w:bCs/>
          <w:sz w:val="24"/>
          <w:szCs w:val="24"/>
        </w:rPr>
        <w:t>监督体系的不同划分</w:t>
      </w:r>
      <w:r w:rsidRPr="00C0609A">
        <w:rPr>
          <w:rFonts w:ascii="宋体" w:hAnsi="宋体" w:hint="eastAsia"/>
          <w:b/>
          <w:bCs/>
          <w:sz w:val="24"/>
          <w:szCs w:val="24"/>
        </w:rPr>
        <w:t>标准</w:t>
      </w:r>
    </w:p>
    <w:tbl>
      <w:tblPr>
        <w:tblW w:w="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16"/>
        <w:gridCol w:w="1843"/>
      </w:tblGrid>
      <w:tr w:rsidR="000E4D08" w:rsidRPr="000E4D08" w:rsidTr="000E4D08">
        <w:trPr>
          <w:trHeight w:val="30"/>
          <w:jc w:val="center"/>
        </w:trPr>
        <w:tc>
          <w:tcPr>
            <w:tcW w:w="2516" w:type="dxa"/>
            <w:shd w:val="clear" w:color="auto" w:fill="auto"/>
            <w:tcMar>
              <w:top w:w="55" w:type="dxa"/>
              <w:left w:w="106" w:type="dxa"/>
              <w:bottom w:w="55" w:type="dxa"/>
              <w:right w:w="106" w:type="dxa"/>
            </w:tcMar>
            <w:vAlign w:val="center"/>
            <w:hideMark/>
          </w:tcPr>
          <w:p w:rsidR="000E4D08" w:rsidRPr="00C0609A" w:rsidRDefault="000E4D08" w:rsidP="000E4D08">
            <w:pPr>
              <w:widowControl/>
              <w:spacing w:before="77"/>
              <w:jc w:val="center"/>
              <w:textAlignment w:val="baseline"/>
              <w:rPr>
                <w:rFonts w:asciiTheme="minorEastAsia" w:hAnsiTheme="minorEastAsia" w:cs="Arial"/>
                <w:b/>
                <w:kern w:val="0"/>
                <w:szCs w:val="21"/>
              </w:rPr>
            </w:pPr>
            <w:r w:rsidRPr="00C0609A">
              <w:rPr>
                <w:rFonts w:asciiTheme="minorEastAsia" w:hAnsiTheme="minorEastAsia" w:hint="eastAsia"/>
                <w:b/>
                <w:kern w:val="24"/>
                <w:szCs w:val="21"/>
              </w:rPr>
              <w:t>强制性监督</w:t>
            </w:r>
          </w:p>
        </w:tc>
        <w:tc>
          <w:tcPr>
            <w:tcW w:w="1843" w:type="dxa"/>
            <w:shd w:val="clear" w:color="auto" w:fill="auto"/>
            <w:tcMar>
              <w:top w:w="55" w:type="dxa"/>
              <w:left w:w="106" w:type="dxa"/>
              <w:bottom w:w="55" w:type="dxa"/>
              <w:right w:w="106" w:type="dxa"/>
            </w:tcMar>
            <w:vAlign w:val="center"/>
            <w:hideMark/>
          </w:tcPr>
          <w:p w:rsidR="000E4D08" w:rsidRPr="00C0609A" w:rsidRDefault="000E4D08" w:rsidP="000E4D08">
            <w:pPr>
              <w:widowControl/>
              <w:spacing w:before="77"/>
              <w:jc w:val="center"/>
              <w:textAlignment w:val="baseline"/>
              <w:rPr>
                <w:rFonts w:asciiTheme="minorEastAsia" w:hAnsiTheme="minorEastAsia" w:cs="Arial"/>
                <w:b/>
                <w:kern w:val="0"/>
                <w:szCs w:val="21"/>
              </w:rPr>
            </w:pPr>
            <w:r w:rsidRPr="00C0609A">
              <w:rPr>
                <w:rFonts w:asciiTheme="minorEastAsia" w:hAnsiTheme="minorEastAsia" w:hint="eastAsia"/>
                <w:b/>
                <w:kern w:val="24"/>
                <w:szCs w:val="21"/>
              </w:rPr>
              <w:t>非强制性监督</w:t>
            </w:r>
          </w:p>
        </w:tc>
      </w:tr>
      <w:tr w:rsidR="000E4D08" w:rsidRPr="000E4D08" w:rsidTr="000E4D08">
        <w:trPr>
          <w:trHeight w:val="336"/>
          <w:jc w:val="center"/>
        </w:trPr>
        <w:tc>
          <w:tcPr>
            <w:tcW w:w="2516" w:type="dxa"/>
            <w:shd w:val="clear" w:color="auto" w:fill="auto"/>
            <w:tcMar>
              <w:top w:w="54" w:type="dxa"/>
              <w:left w:w="108" w:type="dxa"/>
              <w:bottom w:w="54" w:type="dxa"/>
              <w:right w:w="108" w:type="dxa"/>
            </w:tcMar>
            <w:vAlign w:val="center"/>
            <w:hideMark/>
          </w:tcPr>
          <w:p w:rsidR="000E4D08" w:rsidRPr="000E4D08" w:rsidRDefault="000E4D08" w:rsidP="000E4D08">
            <w:pPr>
              <w:widowControl/>
              <w:spacing w:before="77"/>
              <w:ind w:firstLineChars="150" w:firstLine="315"/>
              <w:textAlignment w:val="baseline"/>
              <w:rPr>
                <w:rFonts w:ascii="Arial" w:eastAsia="宋体" w:hAnsi="Arial" w:cs="Arial"/>
                <w:kern w:val="0"/>
                <w:szCs w:val="21"/>
              </w:rPr>
            </w:pPr>
            <w:r w:rsidRPr="000E4D08">
              <w:rPr>
                <w:rFonts w:hAnsi="宋体" w:hint="eastAsia"/>
                <w:color w:val="000000" w:themeColor="text1"/>
                <w:kern w:val="24"/>
                <w:szCs w:val="21"/>
              </w:rPr>
              <w:t>国家权力机关：人大</w:t>
            </w:r>
          </w:p>
        </w:tc>
        <w:tc>
          <w:tcPr>
            <w:tcW w:w="1843" w:type="dxa"/>
            <w:vMerge w:val="restart"/>
            <w:shd w:val="clear" w:color="auto" w:fill="auto"/>
            <w:tcMar>
              <w:top w:w="54" w:type="dxa"/>
              <w:left w:w="108" w:type="dxa"/>
              <w:bottom w:w="54" w:type="dxa"/>
              <w:right w:w="108" w:type="dxa"/>
            </w:tcMar>
            <w:vAlign w:val="center"/>
            <w:hideMark/>
          </w:tcPr>
          <w:p w:rsidR="000E4D08" w:rsidRPr="000E4D08" w:rsidRDefault="000E4D08" w:rsidP="000E4D08">
            <w:pPr>
              <w:widowControl/>
              <w:spacing w:before="77"/>
              <w:jc w:val="center"/>
              <w:textAlignment w:val="baseline"/>
              <w:rPr>
                <w:rFonts w:ascii="Arial" w:eastAsia="宋体" w:hAnsi="Arial" w:cs="Arial"/>
                <w:kern w:val="0"/>
                <w:szCs w:val="21"/>
              </w:rPr>
            </w:pPr>
            <w:r w:rsidRPr="000E4D08">
              <w:rPr>
                <w:rFonts w:hAnsi="宋体" w:hint="eastAsia"/>
                <w:color w:val="000000" w:themeColor="text1"/>
                <w:kern w:val="24"/>
                <w:szCs w:val="21"/>
              </w:rPr>
              <w:t>人民政协监督</w:t>
            </w:r>
          </w:p>
        </w:tc>
      </w:tr>
      <w:tr w:rsidR="000E4D08" w:rsidRPr="000E4D08" w:rsidTr="000E4D08">
        <w:trPr>
          <w:trHeight w:val="20"/>
          <w:jc w:val="center"/>
        </w:trPr>
        <w:tc>
          <w:tcPr>
            <w:tcW w:w="2516" w:type="dxa"/>
            <w:shd w:val="clear" w:color="auto" w:fill="auto"/>
            <w:tcMar>
              <w:top w:w="54" w:type="dxa"/>
              <w:left w:w="108" w:type="dxa"/>
              <w:bottom w:w="54" w:type="dxa"/>
              <w:right w:w="108" w:type="dxa"/>
            </w:tcMar>
            <w:vAlign w:val="center"/>
            <w:hideMark/>
          </w:tcPr>
          <w:p w:rsidR="000E4D08" w:rsidRPr="000E4D08" w:rsidRDefault="000E4D08" w:rsidP="000E4D08">
            <w:pPr>
              <w:widowControl/>
              <w:jc w:val="center"/>
              <w:rPr>
                <w:rFonts w:ascii="Arial" w:eastAsia="宋体" w:hAnsi="Arial" w:cs="Arial"/>
                <w:kern w:val="0"/>
                <w:szCs w:val="21"/>
              </w:rPr>
            </w:pPr>
            <w:r w:rsidRPr="000E4D08">
              <w:rPr>
                <w:rFonts w:ascii="Calibri" w:eastAsia="宋体" w:hAnsi="Arial" w:cs="Arial"/>
                <w:color w:val="000000" w:themeColor="text1"/>
                <w:kern w:val="24"/>
                <w:szCs w:val="21"/>
              </w:rPr>
              <w:t>监察机关：监察委员会</w:t>
            </w:r>
          </w:p>
        </w:tc>
        <w:tc>
          <w:tcPr>
            <w:tcW w:w="1843" w:type="dxa"/>
            <w:vMerge/>
            <w:vAlign w:val="center"/>
            <w:hideMark/>
          </w:tcPr>
          <w:p w:rsidR="000E4D08" w:rsidRPr="000E4D08" w:rsidRDefault="000E4D08" w:rsidP="000E4D08">
            <w:pPr>
              <w:widowControl/>
              <w:jc w:val="left"/>
              <w:rPr>
                <w:rFonts w:ascii="Arial" w:eastAsia="宋体" w:hAnsi="Arial" w:cs="Arial"/>
                <w:kern w:val="0"/>
                <w:szCs w:val="21"/>
              </w:rPr>
            </w:pPr>
          </w:p>
        </w:tc>
      </w:tr>
      <w:tr w:rsidR="000E4D08" w:rsidRPr="000E4D08" w:rsidTr="000E4D08">
        <w:trPr>
          <w:trHeight w:val="20"/>
          <w:jc w:val="center"/>
        </w:trPr>
        <w:tc>
          <w:tcPr>
            <w:tcW w:w="2516" w:type="dxa"/>
            <w:shd w:val="clear" w:color="auto" w:fill="auto"/>
            <w:tcMar>
              <w:top w:w="54" w:type="dxa"/>
              <w:left w:w="108" w:type="dxa"/>
              <w:bottom w:w="54" w:type="dxa"/>
              <w:right w:w="108" w:type="dxa"/>
            </w:tcMar>
            <w:vAlign w:val="center"/>
            <w:hideMark/>
          </w:tcPr>
          <w:p w:rsidR="000E4D08" w:rsidRPr="000E4D08" w:rsidRDefault="000E4D08" w:rsidP="000E4D08">
            <w:pPr>
              <w:widowControl/>
              <w:jc w:val="center"/>
              <w:rPr>
                <w:rFonts w:ascii="Arial" w:eastAsia="宋体" w:hAnsi="Arial" w:cs="Arial"/>
                <w:kern w:val="0"/>
                <w:szCs w:val="21"/>
              </w:rPr>
            </w:pPr>
            <w:r w:rsidRPr="000E4D08">
              <w:rPr>
                <w:rFonts w:ascii="Calibri" w:eastAsia="宋体" w:hAnsi="Arial" w:cs="Arial"/>
                <w:kern w:val="24"/>
                <w:szCs w:val="21"/>
              </w:rPr>
              <w:t>司法机关：法院和检察院</w:t>
            </w:r>
          </w:p>
        </w:tc>
        <w:tc>
          <w:tcPr>
            <w:tcW w:w="1843" w:type="dxa"/>
            <w:vMerge w:val="restart"/>
            <w:shd w:val="clear" w:color="auto" w:fill="auto"/>
            <w:tcMar>
              <w:top w:w="54" w:type="dxa"/>
              <w:left w:w="108" w:type="dxa"/>
              <w:bottom w:w="54" w:type="dxa"/>
              <w:right w:w="108" w:type="dxa"/>
            </w:tcMar>
            <w:vAlign w:val="center"/>
            <w:hideMark/>
          </w:tcPr>
          <w:p w:rsidR="000E4D08" w:rsidRPr="000E4D08" w:rsidRDefault="000E4D08" w:rsidP="000E4D08">
            <w:pPr>
              <w:widowControl/>
              <w:spacing w:before="77"/>
              <w:jc w:val="center"/>
              <w:textAlignment w:val="baseline"/>
              <w:rPr>
                <w:rFonts w:ascii="Arial" w:eastAsia="宋体" w:hAnsi="Arial" w:cs="Arial"/>
                <w:kern w:val="0"/>
                <w:szCs w:val="21"/>
              </w:rPr>
            </w:pPr>
            <w:r w:rsidRPr="000E4D08">
              <w:rPr>
                <w:rFonts w:hAnsi="宋体" w:hint="eastAsia"/>
                <w:color w:val="000000" w:themeColor="text1"/>
                <w:kern w:val="24"/>
                <w:szCs w:val="21"/>
              </w:rPr>
              <w:t>社会与公民监督</w:t>
            </w:r>
            <w:r w:rsidRPr="000E4D08">
              <w:rPr>
                <w:rFonts w:hAnsi="宋体" w:hint="eastAsia"/>
                <w:color w:val="000000" w:themeColor="text1"/>
                <w:kern w:val="24"/>
                <w:szCs w:val="21"/>
              </w:rPr>
              <w:t xml:space="preserve"> </w:t>
            </w:r>
          </w:p>
        </w:tc>
      </w:tr>
      <w:tr w:rsidR="000E4D08" w:rsidRPr="000E4D08" w:rsidTr="000E4D08">
        <w:trPr>
          <w:trHeight w:val="20"/>
          <w:jc w:val="center"/>
        </w:trPr>
        <w:tc>
          <w:tcPr>
            <w:tcW w:w="2516" w:type="dxa"/>
            <w:shd w:val="clear" w:color="auto" w:fill="auto"/>
            <w:tcMar>
              <w:top w:w="54" w:type="dxa"/>
              <w:left w:w="108" w:type="dxa"/>
              <w:bottom w:w="54" w:type="dxa"/>
              <w:right w:w="108" w:type="dxa"/>
            </w:tcMar>
            <w:vAlign w:val="center"/>
            <w:hideMark/>
          </w:tcPr>
          <w:p w:rsidR="000E4D08" w:rsidRPr="000E4D08" w:rsidRDefault="000E4D08" w:rsidP="000E4D08">
            <w:pPr>
              <w:widowControl/>
              <w:jc w:val="center"/>
              <w:rPr>
                <w:rFonts w:ascii="Arial" w:eastAsia="宋体" w:hAnsi="Arial" w:cs="Arial"/>
                <w:kern w:val="0"/>
                <w:szCs w:val="21"/>
              </w:rPr>
            </w:pPr>
            <w:r w:rsidRPr="000E4D08">
              <w:rPr>
                <w:rFonts w:ascii="Calibri" w:eastAsia="宋体" w:hAnsi="Arial" w:cs="Arial"/>
                <w:kern w:val="24"/>
                <w:szCs w:val="21"/>
              </w:rPr>
              <w:t>中国共产党</w:t>
            </w:r>
          </w:p>
        </w:tc>
        <w:tc>
          <w:tcPr>
            <w:tcW w:w="1843" w:type="dxa"/>
            <w:vMerge/>
            <w:vAlign w:val="center"/>
            <w:hideMark/>
          </w:tcPr>
          <w:p w:rsidR="000E4D08" w:rsidRPr="000E4D08" w:rsidRDefault="000E4D08" w:rsidP="000E4D08">
            <w:pPr>
              <w:widowControl/>
              <w:jc w:val="left"/>
              <w:rPr>
                <w:rFonts w:ascii="Arial" w:eastAsia="宋体" w:hAnsi="Arial" w:cs="Arial"/>
                <w:kern w:val="0"/>
                <w:sz w:val="36"/>
                <w:szCs w:val="36"/>
              </w:rPr>
            </w:pPr>
          </w:p>
        </w:tc>
      </w:tr>
      <w:tr w:rsidR="000E4D08" w:rsidRPr="000E4D08" w:rsidTr="000E4D08">
        <w:trPr>
          <w:trHeight w:val="20"/>
          <w:jc w:val="center"/>
        </w:trPr>
        <w:tc>
          <w:tcPr>
            <w:tcW w:w="2516" w:type="dxa"/>
            <w:shd w:val="clear" w:color="auto" w:fill="auto"/>
            <w:tcMar>
              <w:top w:w="54" w:type="dxa"/>
              <w:left w:w="108" w:type="dxa"/>
              <w:bottom w:w="54" w:type="dxa"/>
              <w:right w:w="108" w:type="dxa"/>
            </w:tcMar>
            <w:vAlign w:val="center"/>
            <w:hideMark/>
          </w:tcPr>
          <w:p w:rsidR="000E4D08" w:rsidRPr="000E4D08" w:rsidRDefault="000E4D08" w:rsidP="000E4D08">
            <w:pPr>
              <w:widowControl/>
              <w:jc w:val="center"/>
              <w:rPr>
                <w:rFonts w:ascii="Arial" w:eastAsia="宋体" w:hAnsi="Arial" w:cs="Arial"/>
                <w:kern w:val="0"/>
                <w:szCs w:val="21"/>
              </w:rPr>
            </w:pPr>
            <w:r w:rsidRPr="000E4D08">
              <w:rPr>
                <w:rFonts w:ascii="Calibri" w:eastAsia="宋体" w:hAnsi="Arial" w:cs="Arial"/>
                <w:kern w:val="24"/>
                <w:szCs w:val="21"/>
              </w:rPr>
              <w:t>行政系统的内部监督：</w:t>
            </w:r>
          </w:p>
          <w:p w:rsidR="000E4D08" w:rsidRPr="000E4D08" w:rsidRDefault="000E4D08" w:rsidP="000E4D08">
            <w:pPr>
              <w:widowControl/>
              <w:jc w:val="center"/>
              <w:rPr>
                <w:rFonts w:ascii="Arial" w:eastAsia="宋体" w:hAnsi="Arial" w:cs="Arial"/>
                <w:kern w:val="0"/>
                <w:szCs w:val="21"/>
              </w:rPr>
            </w:pPr>
            <w:r w:rsidRPr="000E4D08">
              <w:rPr>
                <w:rFonts w:ascii="Calibri" w:eastAsia="宋体" w:hAnsi="Arial" w:cs="Arial"/>
                <w:kern w:val="24"/>
                <w:szCs w:val="21"/>
              </w:rPr>
              <w:t>上下级政府、审计机关</w:t>
            </w:r>
          </w:p>
        </w:tc>
        <w:tc>
          <w:tcPr>
            <w:tcW w:w="1843" w:type="dxa"/>
            <w:vMerge/>
            <w:vAlign w:val="center"/>
            <w:hideMark/>
          </w:tcPr>
          <w:p w:rsidR="000E4D08" w:rsidRPr="000E4D08" w:rsidRDefault="000E4D08" w:rsidP="000E4D08">
            <w:pPr>
              <w:widowControl/>
              <w:jc w:val="left"/>
              <w:rPr>
                <w:rFonts w:ascii="Arial" w:eastAsia="宋体" w:hAnsi="Arial" w:cs="Arial"/>
                <w:kern w:val="0"/>
                <w:sz w:val="36"/>
                <w:szCs w:val="36"/>
              </w:rPr>
            </w:pPr>
          </w:p>
        </w:tc>
      </w:tr>
    </w:tbl>
    <w:p w:rsidR="000E4D08" w:rsidRDefault="000E4D08" w:rsidP="000E4D08">
      <w:pPr>
        <w:spacing w:line="240" w:lineRule="atLeast"/>
        <w:rPr>
          <w:rFonts w:ascii="宋体" w:hAnsi="宋体"/>
          <w:szCs w:val="21"/>
        </w:rPr>
      </w:pPr>
    </w:p>
    <w:tbl>
      <w:tblPr>
        <w:tblW w:w="4347" w:type="dxa"/>
        <w:jc w:val="center"/>
        <w:tblCellMar>
          <w:left w:w="0" w:type="dxa"/>
          <w:right w:w="0" w:type="dxa"/>
        </w:tblCellMar>
        <w:tblLook w:val="0600" w:firstRow="0" w:lastRow="0" w:firstColumn="0" w:lastColumn="0" w:noHBand="1" w:noVBand="1"/>
      </w:tblPr>
      <w:tblGrid>
        <w:gridCol w:w="2458"/>
        <w:gridCol w:w="1889"/>
      </w:tblGrid>
      <w:tr w:rsidR="000E4D08" w:rsidRPr="000E4D08" w:rsidTr="000E4D08">
        <w:trPr>
          <w:trHeight w:val="138"/>
          <w:jc w:val="center"/>
        </w:trPr>
        <w:tc>
          <w:tcPr>
            <w:tcW w:w="2458" w:type="dxa"/>
            <w:tcBorders>
              <w:top w:val="single" w:sz="4" w:space="0" w:color="auto"/>
              <w:left w:val="single" w:sz="4" w:space="0" w:color="auto"/>
              <w:bottom w:val="single" w:sz="4" w:space="0" w:color="auto"/>
              <w:right w:val="single" w:sz="4" w:space="0" w:color="auto"/>
            </w:tcBorders>
            <w:shd w:val="clear" w:color="auto" w:fill="auto"/>
            <w:tcMar>
              <w:top w:w="55" w:type="dxa"/>
              <w:left w:w="106" w:type="dxa"/>
              <w:bottom w:w="55" w:type="dxa"/>
              <w:right w:w="106" w:type="dxa"/>
            </w:tcMar>
            <w:vAlign w:val="center"/>
            <w:hideMark/>
          </w:tcPr>
          <w:p w:rsidR="000E4D08" w:rsidRPr="00C0609A" w:rsidRDefault="000E4D08" w:rsidP="00D25035">
            <w:pPr>
              <w:widowControl/>
              <w:spacing w:before="77"/>
              <w:jc w:val="center"/>
              <w:textAlignment w:val="baseline"/>
              <w:rPr>
                <w:rFonts w:asciiTheme="minorEastAsia" w:hAnsiTheme="minorEastAsia"/>
                <w:b/>
                <w:kern w:val="24"/>
                <w:szCs w:val="21"/>
              </w:rPr>
            </w:pPr>
            <w:r w:rsidRPr="00C0609A">
              <w:rPr>
                <w:rFonts w:asciiTheme="minorEastAsia" w:hAnsiTheme="minorEastAsia" w:hint="eastAsia"/>
                <w:b/>
                <w:kern w:val="24"/>
                <w:szCs w:val="21"/>
              </w:rPr>
              <w:t>国家机关监督</w:t>
            </w:r>
          </w:p>
        </w:tc>
        <w:tc>
          <w:tcPr>
            <w:tcW w:w="1889" w:type="dxa"/>
            <w:tcBorders>
              <w:top w:val="single" w:sz="4" w:space="0" w:color="auto"/>
              <w:left w:val="single" w:sz="4" w:space="0" w:color="auto"/>
              <w:bottom w:val="single" w:sz="4" w:space="0" w:color="auto"/>
              <w:right w:val="single" w:sz="4" w:space="0" w:color="auto"/>
            </w:tcBorders>
            <w:shd w:val="clear" w:color="auto" w:fill="auto"/>
            <w:tcMar>
              <w:top w:w="55" w:type="dxa"/>
              <w:left w:w="106" w:type="dxa"/>
              <w:bottom w:w="55" w:type="dxa"/>
              <w:right w:w="106" w:type="dxa"/>
            </w:tcMar>
            <w:vAlign w:val="center"/>
            <w:hideMark/>
          </w:tcPr>
          <w:p w:rsidR="000E4D08" w:rsidRPr="00C0609A" w:rsidRDefault="000E4D08" w:rsidP="00D25035">
            <w:pPr>
              <w:widowControl/>
              <w:spacing w:before="77"/>
              <w:jc w:val="center"/>
              <w:textAlignment w:val="baseline"/>
              <w:rPr>
                <w:rFonts w:asciiTheme="minorEastAsia" w:hAnsiTheme="minorEastAsia"/>
                <w:b/>
                <w:kern w:val="24"/>
                <w:szCs w:val="21"/>
              </w:rPr>
            </w:pPr>
            <w:r w:rsidRPr="00C0609A">
              <w:rPr>
                <w:rFonts w:asciiTheme="minorEastAsia" w:hAnsiTheme="minorEastAsia" w:hint="eastAsia"/>
                <w:b/>
                <w:kern w:val="24"/>
                <w:szCs w:val="21"/>
              </w:rPr>
              <w:t>非国家机关监督</w:t>
            </w:r>
          </w:p>
        </w:tc>
      </w:tr>
      <w:tr w:rsidR="000E4D08" w:rsidRPr="000E4D08" w:rsidTr="000E4D08">
        <w:trPr>
          <w:trHeight w:val="273"/>
          <w:jc w:val="center"/>
        </w:trPr>
        <w:tc>
          <w:tcPr>
            <w:tcW w:w="2458" w:type="dxa"/>
            <w:tcBorders>
              <w:top w:val="single" w:sz="4" w:space="0" w:color="auto"/>
              <w:left w:val="single" w:sz="4" w:space="0" w:color="auto"/>
              <w:bottom w:val="single" w:sz="4" w:space="0" w:color="auto"/>
              <w:right w:val="single" w:sz="4" w:space="0" w:color="auto"/>
            </w:tcBorders>
            <w:shd w:val="clear" w:color="auto" w:fill="auto"/>
            <w:tcMar>
              <w:top w:w="54" w:type="dxa"/>
              <w:left w:w="108" w:type="dxa"/>
              <w:bottom w:w="54" w:type="dxa"/>
              <w:right w:w="108" w:type="dxa"/>
            </w:tcMar>
            <w:vAlign w:val="center"/>
            <w:hideMark/>
          </w:tcPr>
          <w:p w:rsidR="000E4D08" w:rsidRPr="000E4D08" w:rsidRDefault="000E4D08" w:rsidP="00621B93">
            <w:pPr>
              <w:spacing w:line="240" w:lineRule="atLeast"/>
              <w:jc w:val="center"/>
              <w:rPr>
                <w:rFonts w:ascii="宋体" w:hAnsi="宋体"/>
                <w:szCs w:val="21"/>
              </w:rPr>
            </w:pPr>
            <w:r w:rsidRPr="000E4D08">
              <w:rPr>
                <w:rFonts w:ascii="宋体" w:hAnsi="宋体" w:hint="eastAsia"/>
                <w:szCs w:val="21"/>
              </w:rPr>
              <w:t>国家权力机关</w:t>
            </w:r>
          </w:p>
        </w:tc>
        <w:tc>
          <w:tcPr>
            <w:tcW w:w="1889" w:type="dxa"/>
            <w:tcBorders>
              <w:top w:val="single" w:sz="4" w:space="0" w:color="auto"/>
              <w:left w:val="single" w:sz="4" w:space="0" w:color="auto"/>
              <w:bottom w:val="single" w:sz="4" w:space="0" w:color="auto"/>
              <w:right w:val="single" w:sz="4" w:space="0" w:color="auto"/>
            </w:tcBorders>
            <w:shd w:val="clear" w:color="auto" w:fill="auto"/>
            <w:tcMar>
              <w:top w:w="54" w:type="dxa"/>
              <w:left w:w="108" w:type="dxa"/>
              <w:bottom w:w="54" w:type="dxa"/>
              <w:right w:w="108" w:type="dxa"/>
            </w:tcMar>
            <w:hideMark/>
          </w:tcPr>
          <w:p w:rsidR="000E4D08" w:rsidRPr="000E4D08" w:rsidRDefault="000E4D08" w:rsidP="00621B93">
            <w:pPr>
              <w:spacing w:line="240" w:lineRule="atLeast"/>
              <w:jc w:val="center"/>
              <w:rPr>
                <w:rFonts w:ascii="宋体" w:hAnsi="宋体"/>
                <w:szCs w:val="21"/>
              </w:rPr>
            </w:pPr>
            <w:r w:rsidRPr="000E4D08">
              <w:rPr>
                <w:rFonts w:ascii="宋体" w:hAnsi="宋体" w:hint="eastAsia"/>
                <w:szCs w:val="21"/>
              </w:rPr>
              <w:t>中国共产党监督</w:t>
            </w:r>
          </w:p>
        </w:tc>
      </w:tr>
      <w:tr w:rsidR="000E4D08" w:rsidRPr="000E4D08" w:rsidTr="000E4D08">
        <w:trPr>
          <w:trHeight w:val="31"/>
          <w:jc w:val="center"/>
        </w:trPr>
        <w:tc>
          <w:tcPr>
            <w:tcW w:w="2458" w:type="dxa"/>
            <w:tcBorders>
              <w:top w:val="single" w:sz="4" w:space="0" w:color="auto"/>
              <w:left w:val="single" w:sz="4" w:space="0" w:color="auto"/>
              <w:bottom w:val="single" w:sz="4" w:space="0" w:color="auto"/>
              <w:right w:val="single" w:sz="4" w:space="0" w:color="auto"/>
            </w:tcBorders>
            <w:shd w:val="clear" w:color="auto" w:fill="auto"/>
            <w:tcMar>
              <w:top w:w="54" w:type="dxa"/>
              <w:left w:w="108" w:type="dxa"/>
              <w:bottom w:w="54" w:type="dxa"/>
              <w:right w:w="108" w:type="dxa"/>
            </w:tcMar>
            <w:vAlign w:val="center"/>
            <w:hideMark/>
          </w:tcPr>
          <w:p w:rsidR="000E4D08" w:rsidRPr="000E4D08" w:rsidRDefault="000E4D08" w:rsidP="00621B93">
            <w:pPr>
              <w:spacing w:line="240" w:lineRule="atLeast"/>
              <w:jc w:val="center"/>
              <w:rPr>
                <w:rFonts w:ascii="宋体" w:hAnsi="宋体"/>
                <w:szCs w:val="21"/>
              </w:rPr>
            </w:pPr>
            <w:r w:rsidRPr="000E4D08">
              <w:rPr>
                <w:rFonts w:ascii="宋体" w:hAnsi="宋体"/>
                <w:szCs w:val="21"/>
              </w:rPr>
              <w:t>监察机关</w:t>
            </w:r>
          </w:p>
        </w:tc>
        <w:tc>
          <w:tcPr>
            <w:tcW w:w="1889" w:type="dxa"/>
            <w:tcBorders>
              <w:top w:val="single" w:sz="4" w:space="0" w:color="auto"/>
              <w:left w:val="single" w:sz="4" w:space="0" w:color="auto"/>
              <w:bottom w:val="single" w:sz="4" w:space="0" w:color="auto"/>
              <w:right w:val="single" w:sz="4" w:space="0" w:color="auto"/>
            </w:tcBorders>
            <w:shd w:val="clear" w:color="auto" w:fill="auto"/>
            <w:tcMar>
              <w:top w:w="54" w:type="dxa"/>
              <w:left w:w="108" w:type="dxa"/>
              <w:bottom w:w="54" w:type="dxa"/>
              <w:right w:w="108" w:type="dxa"/>
            </w:tcMar>
            <w:hideMark/>
          </w:tcPr>
          <w:p w:rsidR="000E4D08" w:rsidRPr="000E4D08" w:rsidRDefault="000E4D08" w:rsidP="00621B93">
            <w:pPr>
              <w:spacing w:line="240" w:lineRule="atLeast"/>
              <w:jc w:val="center"/>
              <w:rPr>
                <w:rFonts w:ascii="宋体" w:hAnsi="宋体"/>
                <w:szCs w:val="21"/>
              </w:rPr>
            </w:pPr>
            <w:r w:rsidRPr="000E4D08">
              <w:rPr>
                <w:rFonts w:ascii="宋体" w:hAnsi="宋体" w:hint="eastAsia"/>
                <w:szCs w:val="21"/>
              </w:rPr>
              <w:t>人民政协监督</w:t>
            </w:r>
          </w:p>
        </w:tc>
      </w:tr>
      <w:tr w:rsidR="000E4D08" w:rsidRPr="000E4D08" w:rsidTr="000E4D08">
        <w:trPr>
          <w:trHeight w:val="22"/>
          <w:jc w:val="center"/>
        </w:trPr>
        <w:tc>
          <w:tcPr>
            <w:tcW w:w="2458" w:type="dxa"/>
            <w:tcBorders>
              <w:top w:val="single" w:sz="4" w:space="0" w:color="auto"/>
              <w:left w:val="single" w:sz="4" w:space="0" w:color="auto"/>
              <w:bottom w:val="single" w:sz="4" w:space="0" w:color="auto"/>
              <w:right w:val="single" w:sz="4" w:space="0" w:color="auto"/>
            </w:tcBorders>
            <w:shd w:val="clear" w:color="auto" w:fill="auto"/>
            <w:tcMar>
              <w:top w:w="54" w:type="dxa"/>
              <w:left w:w="108" w:type="dxa"/>
              <w:bottom w:w="54" w:type="dxa"/>
              <w:right w:w="108" w:type="dxa"/>
            </w:tcMar>
            <w:vAlign w:val="center"/>
            <w:hideMark/>
          </w:tcPr>
          <w:p w:rsidR="000E4D08" w:rsidRPr="000E4D08" w:rsidRDefault="000E4D08" w:rsidP="00621B93">
            <w:pPr>
              <w:spacing w:line="240" w:lineRule="atLeast"/>
              <w:jc w:val="center"/>
              <w:rPr>
                <w:rFonts w:ascii="宋体" w:hAnsi="宋体"/>
                <w:szCs w:val="21"/>
              </w:rPr>
            </w:pPr>
            <w:r w:rsidRPr="000E4D08">
              <w:rPr>
                <w:rFonts w:ascii="宋体" w:hAnsi="宋体"/>
                <w:szCs w:val="21"/>
              </w:rPr>
              <w:t>司法机关</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tcMar>
              <w:top w:w="54" w:type="dxa"/>
              <w:left w:w="108" w:type="dxa"/>
              <w:bottom w:w="54" w:type="dxa"/>
              <w:right w:w="108" w:type="dxa"/>
            </w:tcMar>
            <w:vAlign w:val="center"/>
            <w:hideMark/>
          </w:tcPr>
          <w:p w:rsidR="000E4D08" w:rsidRPr="000E4D08" w:rsidRDefault="000E4D08" w:rsidP="00621B93">
            <w:pPr>
              <w:spacing w:line="240" w:lineRule="atLeast"/>
              <w:jc w:val="center"/>
              <w:rPr>
                <w:rFonts w:ascii="宋体" w:hAnsi="宋体"/>
                <w:szCs w:val="21"/>
              </w:rPr>
            </w:pPr>
            <w:r w:rsidRPr="000E4D08">
              <w:rPr>
                <w:rFonts w:ascii="宋体" w:hAnsi="宋体" w:hint="eastAsia"/>
                <w:szCs w:val="21"/>
              </w:rPr>
              <w:t>社会与公民监督</w:t>
            </w:r>
          </w:p>
        </w:tc>
      </w:tr>
      <w:tr w:rsidR="000E4D08" w:rsidRPr="000E4D08" w:rsidTr="000E4D08">
        <w:trPr>
          <w:trHeight w:val="20"/>
          <w:jc w:val="center"/>
        </w:trPr>
        <w:tc>
          <w:tcPr>
            <w:tcW w:w="2458" w:type="dxa"/>
            <w:tcBorders>
              <w:top w:val="single" w:sz="4" w:space="0" w:color="auto"/>
              <w:left w:val="single" w:sz="4" w:space="0" w:color="auto"/>
              <w:bottom w:val="single" w:sz="4" w:space="0" w:color="auto"/>
              <w:right w:val="single" w:sz="4" w:space="0" w:color="auto"/>
            </w:tcBorders>
            <w:shd w:val="clear" w:color="auto" w:fill="auto"/>
            <w:tcMar>
              <w:top w:w="54" w:type="dxa"/>
              <w:left w:w="108" w:type="dxa"/>
              <w:bottom w:w="54" w:type="dxa"/>
              <w:right w:w="108" w:type="dxa"/>
            </w:tcMar>
            <w:vAlign w:val="center"/>
            <w:hideMark/>
          </w:tcPr>
          <w:p w:rsidR="000E4D08" w:rsidRPr="000E4D08" w:rsidRDefault="000E4D08" w:rsidP="00621B93">
            <w:pPr>
              <w:spacing w:line="240" w:lineRule="atLeast"/>
              <w:jc w:val="center"/>
              <w:rPr>
                <w:rFonts w:ascii="宋体" w:hAnsi="宋体"/>
                <w:szCs w:val="21"/>
              </w:rPr>
            </w:pPr>
            <w:r w:rsidRPr="000E4D08">
              <w:rPr>
                <w:rFonts w:ascii="宋体" w:hAnsi="宋体"/>
                <w:szCs w:val="21"/>
              </w:rPr>
              <w:t>行政系统的内部监督：</w:t>
            </w:r>
          </w:p>
          <w:p w:rsidR="000E4D08" w:rsidRPr="000E4D08" w:rsidRDefault="000E4D08" w:rsidP="00621B93">
            <w:pPr>
              <w:spacing w:line="240" w:lineRule="atLeast"/>
              <w:jc w:val="center"/>
              <w:rPr>
                <w:rFonts w:ascii="宋体" w:hAnsi="宋体"/>
                <w:szCs w:val="21"/>
              </w:rPr>
            </w:pPr>
            <w:r w:rsidRPr="000E4D08">
              <w:rPr>
                <w:rFonts w:ascii="宋体" w:hAnsi="宋体"/>
                <w:szCs w:val="21"/>
              </w:rPr>
              <w:t>上下级政府、审计机关</w:t>
            </w: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0E4D08" w:rsidRPr="000E4D08" w:rsidRDefault="000E4D08" w:rsidP="00621B93">
            <w:pPr>
              <w:spacing w:line="240" w:lineRule="atLeast"/>
              <w:rPr>
                <w:rFonts w:ascii="宋体" w:hAnsi="宋体"/>
                <w:szCs w:val="21"/>
              </w:rPr>
            </w:pPr>
          </w:p>
        </w:tc>
      </w:tr>
    </w:tbl>
    <w:p w:rsidR="000E4D08" w:rsidRPr="00C0609A" w:rsidRDefault="000E4D08" w:rsidP="000E4D08">
      <w:pPr>
        <w:spacing w:line="240" w:lineRule="atLeast"/>
        <w:rPr>
          <w:rFonts w:ascii="宋体" w:hAnsi="宋体"/>
          <w:b/>
          <w:bCs/>
          <w:sz w:val="24"/>
          <w:szCs w:val="24"/>
        </w:rPr>
      </w:pPr>
      <w:r w:rsidRPr="00C0609A">
        <w:rPr>
          <w:rFonts w:ascii="宋体" w:hAnsi="宋体" w:hint="eastAsia"/>
          <w:b/>
          <w:bCs/>
          <w:sz w:val="24"/>
          <w:szCs w:val="24"/>
        </w:rPr>
        <w:lastRenderedPageBreak/>
        <w:t>3. 建设法治政府</w:t>
      </w:r>
    </w:p>
    <w:p w:rsidR="000E4D08" w:rsidRPr="000E4D08" w:rsidRDefault="000E4D08" w:rsidP="000E4D08">
      <w:pPr>
        <w:spacing w:line="240" w:lineRule="atLeast"/>
        <w:rPr>
          <w:rFonts w:ascii="宋体" w:hAnsi="宋体"/>
          <w:szCs w:val="21"/>
        </w:rPr>
      </w:pPr>
      <w:r>
        <w:rPr>
          <w:rFonts w:ascii="宋体" w:hAnsi="宋体" w:hint="eastAsia"/>
          <w:szCs w:val="21"/>
        </w:rPr>
        <w:t>（1）</w:t>
      </w:r>
      <w:r w:rsidRPr="000E4D08">
        <w:rPr>
          <w:rFonts w:ascii="宋体" w:hAnsi="宋体" w:hint="eastAsia"/>
          <w:szCs w:val="21"/>
        </w:rPr>
        <w:t>含义</w:t>
      </w:r>
      <w:r>
        <w:rPr>
          <w:rFonts w:ascii="宋体" w:hAnsi="宋体" w:hint="eastAsia"/>
          <w:szCs w:val="21"/>
        </w:rPr>
        <w:t>：</w:t>
      </w:r>
      <w:r w:rsidRPr="000E4D08">
        <w:rPr>
          <w:rFonts w:ascii="宋体" w:hAnsi="宋体" w:hint="eastAsia"/>
          <w:szCs w:val="21"/>
        </w:rPr>
        <w:t>职能科学、权责法定、执法严明、公开公正、廉洁高效、守法诚信。</w:t>
      </w:r>
    </w:p>
    <w:p w:rsidR="000E4D08" w:rsidRPr="000E4D08" w:rsidRDefault="000E4D08" w:rsidP="000E4D08">
      <w:pPr>
        <w:spacing w:line="240" w:lineRule="atLeast"/>
        <w:rPr>
          <w:rFonts w:ascii="宋体" w:hAnsi="宋体"/>
          <w:szCs w:val="21"/>
        </w:rPr>
      </w:pPr>
      <w:r>
        <w:rPr>
          <w:rFonts w:ascii="宋体" w:hAnsi="宋体" w:hint="eastAsia"/>
          <w:szCs w:val="21"/>
        </w:rPr>
        <w:t>（2）</w:t>
      </w:r>
      <w:r w:rsidRPr="000E4D08">
        <w:rPr>
          <w:rFonts w:ascii="宋体" w:hAnsi="宋体" w:hint="eastAsia"/>
          <w:szCs w:val="21"/>
        </w:rPr>
        <w:t>要求</w:t>
      </w:r>
      <w:r>
        <w:rPr>
          <w:rFonts w:ascii="宋体" w:hAnsi="宋体" w:hint="eastAsia"/>
          <w:szCs w:val="21"/>
        </w:rPr>
        <w:t>：</w:t>
      </w:r>
      <w:r w:rsidRPr="000E4D08">
        <w:rPr>
          <w:rFonts w:ascii="宋体" w:hAnsi="宋体" w:hint="eastAsia"/>
          <w:szCs w:val="21"/>
        </w:rPr>
        <w:t>①（职能）依法全面履行政府职能。</w:t>
      </w:r>
    </w:p>
    <w:p w:rsidR="000E4D08" w:rsidRPr="000E4D08" w:rsidRDefault="000E4D08" w:rsidP="000E4D08">
      <w:pPr>
        <w:spacing w:line="240" w:lineRule="atLeast"/>
        <w:rPr>
          <w:rFonts w:ascii="宋体" w:hAnsi="宋体"/>
          <w:szCs w:val="21"/>
        </w:rPr>
      </w:pPr>
      <w:r w:rsidRPr="000E4D08">
        <w:rPr>
          <w:rFonts w:ascii="宋体" w:hAnsi="宋体" w:hint="eastAsia"/>
          <w:szCs w:val="21"/>
        </w:rPr>
        <w:tab/>
      </w:r>
      <w:r>
        <w:rPr>
          <w:rFonts w:ascii="宋体" w:hAnsi="宋体"/>
          <w:szCs w:val="21"/>
        </w:rPr>
        <w:t xml:space="preserve">       </w:t>
      </w:r>
      <w:r w:rsidRPr="000E4D08">
        <w:rPr>
          <w:rFonts w:ascii="宋体" w:hAnsi="宋体" w:hint="eastAsia"/>
          <w:szCs w:val="21"/>
        </w:rPr>
        <w:t>②（执行）完善依法行政制度体系。</w:t>
      </w:r>
    </w:p>
    <w:p w:rsidR="000E4D08" w:rsidRPr="000E4D08" w:rsidRDefault="000E4D08" w:rsidP="000E4D08">
      <w:pPr>
        <w:spacing w:line="240" w:lineRule="atLeast"/>
        <w:rPr>
          <w:rFonts w:ascii="宋体" w:hAnsi="宋体"/>
          <w:szCs w:val="21"/>
        </w:rPr>
      </w:pPr>
      <w:r w:rsidRPr="000E4D08">
        <w:rPr>
          <w:rFonts w:ascii="宋体" w:hAnsi="宋体" w:hint="eastAsia"/>
          <w:szCs w:val="21"/>
        </w:rPr>
        <w:tab/>
      </w:r>
      <w:r>
        <w:rPr>
          <w:rFonts w:ascii="宋体" w:hAnsi="宋体"/>
          <w:szCs w:val="21"/>
        </w:rPr>
        <w:t xml:space="preserve">       </w:t>
      </w:r>
      <w:r w:rsidRPr="000E4D08">
        <w:rPr>
          <w:rFonts w:ascii="宋体" w:hAnsi="宋体" w:hint="eastAsia"/>
          <w:szCs w:val="21"/>
        </w:rPr>
        <w:t>③（决策）推进行政决策科学化、民主化、法治化。</w:t>
      </w:r>
    </w:p>
    <w:p w:rsidR="000E4D08" w:rsidRPr="000E4D08" w:rsidRDefault="000E4D08" w:rsidP="000E4D08">
      <w:pPr>
        <w:spacing w:line="240" w:lineRule="atLeast"/>
        <w:rPr>
          <w:rFonts w:ascii="宋体" w:hAnsi="宋体"/>
          <w:szCs w:val="21"/>
        </w:rPr>
      </w:pPr>
      <w:r w:rsidRPr="000E4D08">
        <w:rPr>
          <w:rFonts w:ascii="宋体" w:hAnsi="宋体" w:hint="eastAsia"/>
          <w:szCs w:val="21"/>
        </w:rPr>
        <w:tab/>
      </w:r>
      <w:r>
        <w:rPr>
          <w:rFonts w:ascii="宋体" w:hAnsi="宋体"/>
          <w:szCs w:val="21"/>
        </w:rPr>
        <w:t xml:space="preserve">       </w:t>
      </w:r>
      <w:r w:rsidRPr="000E4D08">
        <w:rPr>
          <w:rFonts w:ascii="宋体" w:hAnsi="宋体" w:hint="eastAsia"/>
          <w:szCs w:val="21"/>
        </w:rPr>
        <w:t>④（执行）严格规范公正文明执法。</w:t>
      </w:r>
    </w:p>
    <w:p w:rsidR="000E4D08" w:rsidRPr="000E4D08" w:rsidRDefault="000E4D08" w:rsidP="000E4D08">
      <w:pPr>
        <w:spacing w:line="240" w:lineRule="atLeast"/>
        <w:rPr>
          <w:rFonts w:ascii="宋体" w:hAnsi="宋体"/>
          <w:szCs w:val="21"/>
        </w:rPr>
      </w:pPr>
      <w:r w:rsidRPr="000E4D08">
        <w:rPr>
          <w:rFonts w:ascii="宋体" w:hAnsi="宋体" w:hint="eastAsia"/>
          <w:szCs w:val="21"/>
        </w:rPr>
        <w:tab/>
      </w:r>
      <w:r>
        <w:rPr>
          <w:rFonts w:ascii="宋体" w:hAnsi="宋体"/>
          <w:szCs w:val="21"/>
        </w:rPr>
        <w:t xml:space="preserve">       </w:t>
      </w:r>
      <w:r w:rsidRPr="000E4D08">
        <w:rPr>
          <w:rFonts w:ascii="宋体" w:hAnsi="宋体" w:hint="eastAsia"/>
          <w:szCs w:val="21"/>
        </w:rPr>
        <w:t>⑤（监督）强化对行政权力的制约和监督。</w:t>
      </w:r>
    </w:p>
    <w:p w:rsidR="000E4D08" w:rsidRPr="000E4D08" w:rsidRDefault="000E4D08" w:rsidP="000E4D08">
      <w:pPr>
        <w:spacing w:line="240" w:lineRule="atLeast"/>
        <w:rPr>
          <w:rFonts w:ascii="宋体" w:hAnsi="宋体"/>
          <w:szCs w:val="21"/>
        </w:rPr>
      </w:pPr>
      <w:r w:rsidRPr="000E4D08">
        <w:rPr>
          <w:rFonts w:ascii="宋体" w:hAnsi="宋体" w:hint="eastAsia"/>
          <w:szCs w:val="21"/>
        </w:rPr>
        <w:tab/>
      </w:r>
      <w:r>
        <w:rPr>
          <w:rFonts w:ascii="宋体" w:hAnsi="宋体"/>
          <w:szCs w:val="21"/>
        </w:rPr>
        <w:t xml:space="preserve">       </w:t>
      </w:r>
      <w:r w:rsidRPr="000E4D08">
        <w:rPr>
          <w:rFonts w:ascii="宋体" w:hAnsi="宋体" w:hint="eastAsia"/>
          <w:szCs w:val="21"/>
        </w:rPr>
        <w:t>⑥（执行）全面提高政府工作人员的法治思维和依法行政能力。</w:t>
      </w:r>
    </w:p>
    <w:p w:rsidR="000E4D08" w:rsidRPr="00D8336F" w:rsidRDefault="000E4D08" w:rsidP="000E4D08">
      <w:pPr>
        <w:numPr>
          <w:ilvl w:val="0"/>
          <w:numId w:val="5"/>
        </w:numPr>
        <w:spacing w:line="240" w:lineRule="atLeast"/>
        <w:rPr>
          <w:rFonts w:ascii="宋体" w:hAnsi="宋体"/>
          <w:b/>
          <w:sz w:val="24"/>
          <w:szCs w:val="24"/>
        </w:rPr>
      </w:pPr>
      <w:r w:rsidRPr="00D8336F">
        <w:rPr>
          <w:rFonts w:ascii="宋体" w:hAnsi="宋体" w:hint="eastAsia"/>
          <w:b/>
          <w:sz w:val="24"/>
          <w:szCs w:val="24"/>
        </w:rPr>
        <w:t>理解本课</w:t>
      </w:r>
      <w:r w:rsidR="00FA59D0" w:rsidRPr="00D8336F">
        <w:rPr>
          <w:rFonts w:ascii="宋体" w:hAnsi="宋体" w:hint="eastAsia"/>
          <w:b/>
          <w:sz w:val="24"/>
          <w:szCs w:val="24"/>
        </w:rPr>
        <w:t>重点知识</w:t>
      </w:r>
    </w:p>
    <w:p w:rsidR="000E4D08" w:rsidRPr="00643697" w:rsidRDefault="000E4D08" w:rsidP="000E4D08">
      <w:pPr>
        <w:spacing w:line="240" w:lineRule="atLeast"/>
        <w:rPr>
          <w:rFonts w:ascii="宋体" w:hAnsi="宋体"/>
          <w:b/>
          <w:bCs/>
          <w:sz w:val="24"/>
          <w:szCs w:val="24"/>
        </w:rPr>
      </w:pPr>
      <w:r w:rsidRPr="00643697">
        <w:rPr>
          <w:rFonts w:ascii="宋体" w:hAnsi="宋体" w:hint="eastAsia"/>
          <w:b/>
          <w:bCs/>
          <w:sz w:val="24"/>
          <w:szCs w:val="24"/>
        </w:rPr>
        <w:t>1.政府为什么</w:t>
      </w:r>
      <w:r w:rsidRPr="00643697">
        <w:rPr>
          <w:rFonts w:ascii="宋体" w:hAnsi="宋体"/>
          <w:b/>
          <w:bCs/>
          <w:sz w:val="24"/>
          <w:szCs w:val="24"/>
        </w:rPr>
        <w:t>要</w:t>
      </w:r>
      <w:r w:rsidRPr="00643697">
        <w:rPr>
          <w:rFonts w:ascii="宋体" w:hAnsi="宋体" w:hint="eastAsia"/>
          <w:b/>
          <w:bCs/>
          <w:sz w:val="24"/>
          <w:szCs w:val="24"/>
        </w:rPr>
        <w:t>依法行政</w:t>
      </w:r>
    </w:p>
    <w:tbl>
      <w:tblPr>
        <w:tblW w:w="9796" w:type="dxa"/>
        <w:tblCellMar>
          <w:left w:w="0" w:type="dxa"/>
          <w:right w:w="0" w:type="dxa"/>
        </w:tblCellMar>
        <w:tblLook w:val="04A0" w:firstRow="1" w:lastRow="0" w:firstColumn="1" w:lastColumn="0" w:noHBand="0" w:noVBand="1"/>
      </w:tblPr>
      <w:tblGrid>
        <w:gridCol w:w="1149"/>
        <w:gridCol w:w="993"/>
        <w:gridCol w:w="7654"/>
      </w:tblGrid>
      <w:tr w:rsidR="00D3695A" w:rsidRPr="00D3695A" w:rsidTr="00D3695A">
        <w:trPr>
          <w:trHeight w:val="360"/>
        </w:trPr>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3695A" w:rsidRPr="00D3695A" w:rsidRDefault="00D3695A" w:rsidP="00D3695A">
            <w:pPr>
              <w:widowControl/>
              <w:jc w:val="center"/>
              <w:rPr>
                <w:rFonts w:asciiTheme="minorEastAsia" w:hAnsiTheme="minorEastAsia" w:cs="Arial"/>
                <w:kern w:val="0"/>
                <w:szCs w:val="21"/>
              </w:rPr>
            </w:pPr>
            <w:r w:rsidRPr="00D3695A">
              <w:rPr>
                <w:rFonts w:asciiTheme="minorEastAsia" w:hAnsiTheme="minorEastAsia" w:hint="eastAsia"/>
                <w:bCs/>
                <w:kern w:val="24"/>
                <w:szCs w:val="21"/>
              </w:rPr>
              <w:t>根本原因</w:t>
            </w:r>
          </w:p>
        </w:tc>
        <w:tc>
          <w:tcPr>
            <w:tcW w:w="86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3695A" w:rsidRPr="00D3695A" w:rsidRDefault="00D3695A" w:rsidP="00D3695A">
            <w:pPr>
              <w:widowControl/>
              <w:jc w:val="left"/>
              <w:rPr>
                <w:rFonts w:asciiTheme="minorEastAsia" w:hAnsiTheme="minorEastAsia" w:cs="Arial"/>
                <w:kern w:val="0"/>
                <w:szCs w:val="21"/>
              </w:rPr>
            </w:pPr>
            <w:r w:rsidRPr="00D3695A">
              <w:rPr>
                <w:rFonts w:asciiTheme="minorEastAsia" w:hAnsiTheme="minorEastAsia" w:cs="Arial"/>
                <w:bCs/>
                <w:kern w:val="24"/>
                <w:szCs w:val="21"/>
              </w:rPr>
              <w:t xml:space="preserve"> </w:t>
            </w:r>
            <w:r w:rsidRPr="00D3695A">
              <w:rPr>
                <w:rFonts w:asciiTheme="minorEastAsia" w:hAnsiTheme="minorEastAsia" w:hint="eastAsia"/>
                <w:bCs/>
                <w:kern w:val="24"/>
                <w:szCs w:val="21"/>
              </w:rPr>
              <w:t>由我国国家性质和政府性质、宗旨、工作原则决定</w:t>
            </w:r>
          </w:p>
        </w:tc>
      </w:tr>
      <w:tr w:rsidR="00D3695A" w:rsidRPr="00D3695A" w:rsidTr="00D3695A">
        <w:trPr>
          <w:trHeight w:val="380"/>
        </w:trPr>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3695A" w:rsidRPr="00D3695A" w:rsidRDefault="00D3695A" w:rsidP="00D3695A">
            <w:pPr>
              <w:widowControl/>
              <w:jc w:val="center"/>
              <w:rPr>
                <w:rFonts w:asciiTheme="minorEastAsia" w:hAnsiTheme="minorEastAsia" w:cs="Arial"/>
                <w:kern w:val="0"/>
                <w:szCs w:val="21"/>
              </w:rPr>
            </w:pPr>
            <w:r w:rsidRPr="00D3695A">
              <w:rPr>
                <w:rFonts w:asciiTheme="minorEastAsia" w:hAnsiTheme="minorEastAsia" w:hint="eastAsia"/>
                <w:bCs/>
                <w:kern w:val="24"/>
                <w:szCs w:val="21"/>
              </w:rPr>
              <w:t>权力来源</w:t>
            </w:r>
          </w:p>
        </w:tc>
        <w:tc>
          <w:tcPr>
            <w:tcW w:w="86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rsidR="00D3695A" w:rsidRPr="00D3695A" w:rsidRDefault="00D3695A" w:rsidP="00D25035">
            <w:pPr>
              <w:widowControl/>
              <w:jc w:val="left"/>
              <w:rPr>
                <w:rFonts w:asciiTheme="minorEastAsia" w:hAnsiTheme="minorEastAsia" w:cs="Arial"/>
                <w:kern w:val="0"/>
                <w:szCs w:val="21"/>
              </w:rPr>
            </w:pPr>
            <w:r w:rsidRPr="00D3695A">
              <w:rPr>
                <w:rFonts w:asciiTheme="minorEastAsia" w:hAnsiTheme="minorEastAsia" w:cs="Arial" w:hint="eastAsia"/>
                <w:bCs/>
                <w:kern w:val="24"/>
                <w:szCs w:val="21"/>
              </w:rPr>
              <w:t>政府及其工作人员的权力由法律授予，行使行政权力必须依据宪法和法律规定</w:t>
            </w:r>
          </w:p>
        </w:tc>
      </w:tr>
      <w:tr w:rsidR="00D3695A" w:rsidRPr="00D3695A" w:rsidTr="00D3695A">
        <w:trPr>
          <w:trHeight w:val="259"/>
        </w:trPr>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3695A" w:rsidRPr="00D3695A" w:rsidRDefault="00D3695A" w:rsidP="00D3695A">
            <w:pPr>
              <w:widowControl/>
              <w:jc w:val="center"/>
              <w:rPr>
                <w:rFonts w:asciiTheme="minorEastAsia" w:hAnsiTheme="minorEastAsia" w:cs="Arial"/>
                <w:kern w:val="0"/>
                <w:szCs w:val="21"/>
              </w:rPr>
            </w:pPr>
            <w:r w:rsidRPr="00D3695A">
              <w:rPr>
                <w:rFonts w:asciiTheme="minorEastAsia" w:hAnsiTheme="minorEastAsia" w:hint="eastAsia"/>
                <w:bCs/>
                <w:kern w:val="24"/>
                <w:szCs w:val="21"/>
              </w:rPr>
              <w:t>必要性</w:t>
            </w:r>
          </w:p>
        </w:tc>
        <w:tc>
          <w:tcPr>
            <w:tcW w:w="86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rsidR="00D3695A" w:rsidRPr="00D3695A" w:rsidRDefault="00D3695A" w:rsidP="00D25035">
            <w:pPr>
              <w:widowControl/>
              <w:jc w:val="left"/>
              <w:rPr>
                <w:rFonts w:asciiTheme="minorEastAsia" w:hAnsiTheme="minorEastAsia" w:cs="Arial"/>
                <w:kern w:val="0"/>
                <w:szCs w:val="21"/>
              </w:rPr>
            </w:pPr>
            <w:r w:rsidRPr="00D3695A">
              <w:rPr>
                <w:rFonts w:asciiTheme="minorEastAsia" w:hAnsiTheme="minorEastAsia" w:cs="Arial" w:hint="eastAsia"/>
                <w:bCs/>
                <w:kern w:val="24"/>
                <w:szCs w:val="21"/>
              </w:rPr>
              <w:t>是政府贯彻依法治国方略，提高行政管理水平的基本要求，体现了对人民负责的原则</w:t>
            </w:r>
          </w:p>
        </w:tc>
      </w:tr>
      <w:tr w:rsidR="00D3695A" w:rsidRPr="00D3695A" w:rsidTr="00D25035">
        <w:trPr>
          <w:trHeight w:val="223"/>
        </w:trPr>
        <w:tc>
          <w:tcPr>
            <w:tcW w:w="11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3695A" w:rsidRPr="00D3695A" w:rsidRDefault="00D3695A" w:rsidP="00D3695A">
            <w:pPr>
              <w:widowControl/>
              <w:jc w:val="center"/>
              <w:rPr>
                <w:rFonts w:asciiTheme="minorEastAsia" w:hAnsiTheme="minorEastAsia" w:cs="Arial"/>
                <w:kern w:val="0"/>
                <w:szCs w:val="21"/>
              </w:rPr>
            </w:pPr>
            <w:r w:rsidRPr="00D3695A">
              <w:rPr>
                <w:rFonts w:asciiTheme="minorEastAsia" w:hAnsiTheme="minorEastAsia" w:hint="eastAsia"/>
                <w:bCs/>
                <w:kern w:val="24"/>
                <w:szCs w:val="21"/>
              </w:rPr>
              <w:t>重要性</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40" w:type="dxa"/>
              <w:bottom w:w="0" w:type="dxa"/>
              <w:right w:w="40" w:type="dxa"/>
            </w:tcMar>
            <w:vAlign w:val="center"/>
            <w:hideMark/>
          </w:tcPr>
          <w:p w:rsidR="00D3695A" w:rsidRPr="00D3695A" w:rsidRDefault="00D3695A" w:rsidP="00D3695A">
            <w:pPr>
              <w:widowControl/>
              <w:spacing w:line="288" w:lineRule="auto"/>
              <w:jc w:val="center"/>
              <w:rPr>
                <w:rFonts w:asciiTheme="minorEastAsia" w:hAnsiTheme="minorEastAsia" w:cs="Arial"/>
                <w:kern w:val="0"/>
                <w:szCs w:val="21"/>
              </w:rPr>
            </w:pPr>
            <w:r w:rsidRPr="00D3695A">
              <w:rPr>
                <w:rFonts w:asciiTheme="minorEastAsia" w:hAnsiTheme="minorEastAsia" w:hint="eastAsia"/>
                <w:bCs/>
                <w:kern w:val="24"/>
                <w:szCs w:val="21"/>
              </w:rPr>
              <w:t>对人民</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40" w:type="dxa"/>
              <w:bottom w:w="0" w:type="dxa"/>
              <w:right w:w="40" w:type="dxa"/>
            </w:tcMar>
            <w:vAlign w:val="center"/>
            <w:hideMark/>
          </w:tcPr>
          <w:p w:rsidR="00D3695A" w:rsidRPr="00D3695A" w:rsidRDefault="00D3695A" w:rsidP="00D25035">
            <w:pPr>
              <w:widowControl/>
              <w:spacing w:line="288" w:lineRule="auto"/>
              <w:jc w:val="left"/>
              <w:rPr>
                <w:rFonts w:asciiTheme="minorEastAsia" w:hAnsiTheme="minorEastAsia" w:cs="Arial"/>
                <w:kern w:val="0"/>
                <w:szCs w:val="21"/>
              </w:rPr>
            </w:pPr>
            <w:r w:rsidRPr="00D3695A">
              <w:rPr>
                <w:rFonts w:asciiTheme="minorEastAsia" w:hAnsiTheme="minorEastAsia" w:cs="Times New Roman" w:hint="eastAsia"/>
                <w:bCs/>
                <w:kern w:val="24"/>
                <w:szCs w:val="21"/>
              </w:rPr>
              <w:t>①保障人民群众的权益</w:t>
            </w:r>
          </w:p>
        </w:tc>
      </w:tr>
      <w:tr w:rsidR="00D3695A" w:rsidRPr="00D3695A" w:rsidTr="00D3695A">
        <w:trPr>
          <w:trHeight w:val="780"/>
        </w:trPr>
        <w:tc>
          <w:tcPr>
            <w:tcW w:w="114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95A" w:rsidRPr="00D3695A" w:rsidRDefault="00D3695A" w:rsidP="00D3695A">
            <w:pPr>
              <w:widowControl/>
              <w:jc w:val="left"/>
              <w:rPr>
                <w:rFonts w:asciiTheme="minorEastAsia" w:hAnsiTheme="minorEastAsia" w:cs="Arial"/>
                <w:kern w:val="0"/>
                <w:szCs w:val="21"/>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40" w:type="dxa"/>
              <w:bottom w:w="0" w:type="dxa"/>
              <w:right w:w="40" w:type="dxa"/>
            </w:tcMar>
            <w:vAlign w:val="center"/>
            <w:hideMark/>
          </w:tcPr>
          <w:p w:rsidR="00D3695A" w:rsidRPr="00D3695A" w:rsidRDefault="00D3695A" w:rsidP="00D3695A">
            <w:pPr>
              <w:widowControl/>
              <w:spacing w:line="288" w:lineRule="auto"/>
              <w:jc w:val="center"/>
              <w:rPr>
                <w:rFonts w:asciiTheme="minorEastAsia" w:hAnsiTheme="minorEastAsia" w:cs="Arial"/>
                <w:kern w:val="0"/>
                <w:szCs w:val="21"/>
              </w:rPr>
            </w:pPr>
            <w:r w:rsidRPr="00D3695A">
              <w:rPr>
                <w:rFonts w:asciiTheme="minorEastAsia" w:hAnsiTheme="minorEastAsia" w:hint="eastAsia"/>
                <w:bCs/>
                <w:kern w:val="24"/>
                <w:szCs w:val="21"/>
              </w:rPr>
              <w:t>对政府</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40" w:type="dxa"/>
              <w:bottom w:w="0" w:type="dxa"/>
              <w:right w:w="40" w:type="dxa"/>
            </w:tcMar>
            <w:vAlign w:val="center"/>
            <w:hideMark/>
          </w:tcPr>
          <w:p w:rsidR="00D3695A" w:rsidRDefault="00D3695A" w:rsidP="00D3695A">
            <w:pPr>
              <w:widowControl/>
              <w:spacing w:line="288" w:lineRule="auto"/>
              <w:jc w:val="left"/>
              <w:rPr>
                <w:rFonts w:asciiTheme="minorEastAsia" w:hAnsiTheme="minorEastAsia"/>
                <w:bCs/>
                <w:kern w:val="24"/>
                <w:szCs w:val="21"/>
              </w:rPr>
            </w:pPr>
            <w:r w:rsidRPr="00D3695A">
              <w:rPr>
                <w:rFonts w:asciiTheme="minorEastAsia" w:hAnsiTheme="minorEastAsia" w:hint="eastAsia"/>
                <w:bCs/>
                <w:kern w:val="24"/>
                <w:szCs w:val="21"/>
              </w:rPr>
              <w:t>②加强廉政建设，保证政府及其工作人员</w:t>
            </w:r>
            <w:proofErr w:type="gramStart"/>
            <w:r w:rsidRPr="00D3695A">
              <w:rPr>
                <w:rFonts w:asciiTheme="minorEastAsia" w:hAnsiTheme="minorEastAsia" w:hint="eastAsia"/>
                <w:bCs/>
                <w:kern w:val="24"/>
                <w:szCs w:val="21"/>
              </w:rPr>
              <w:t>不</w:t>
            </w:r>
            <w:proofErr w:type="gramEnd"/>
            <w:r w:rsidRPr="00D3695A">
              <w:rPr>
                <w:rFonts w:asciiTheme="minorEastAsia" w:hAnsiTheme="minorEastAsia" w:hint="eastAsia"/>
                <w:bCs/>
                <w:kern w:val="24"/>
                <w:szCs w:val="21"/>
              </w:rPr>
              <w:t>变质，提高政府的权威；</w:t>
            </w:r>
          </w:p>
          <w:p w:rsidR="00D3695A" w:rsidRPr="00D3695A" w:rsidRDefault="00D3695A" w:rsidP="00D3695A">
            <w:pPr>
              <w:widowControl/>
              <w:spacing w:line="288" w:lineRule="auto"/>
              <w:jc w:val="left"/>
              <w:rPr>
                <w:rFonts w:asciiTheme="minorEastAsia" w:hAnsiTheme="minorEastAsia" w:cs="Arial"/>
                <w:kern w:val="0"/>
                <w:szCs w:val="21"/>
              </w:rPr>
            </w:pPr>
            <w:r w:rsidRPr="00D3695A">
              <w:rPr>
                <w:rFonts w:asciiTheme="minorEastAsia" w:hAnsiTheme="minorEastAsia" w:hint="eastAsia"/>
                <w:bCs/>
                <w:kern w:val="24"/>
                <w:szCs w:val="21"/>
              </w:rPr>
              <w:t>③防止行政权力缺失和滥用，提高行政管理水平</w:t>
            </w:r>
          </w:p>
        </w:tc>
      </w:tr>
      <w:tr w:rsidR="00D3695A" w:rsidRPr="00D3695A" w:rsidTr="00D3695A">
        <w:trPr>
          <w:trHeight w:val="395"/>
        </w:trPr>
        <w:tc>
          <w:tcPr>
            <w:tcW w:w="114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95A" w:rsidRPr="00D3695A" w:rsidRDefault="00D3695A" w:rsidP="00D3695A">
            <w:pPr>
              <w:widowControl/>
              <w:jc w:val="left"/>
              <w:rPr>
                <w:rFonts w:asciiTheme="minorEastAsia" w:hAnsiTheme="minorEastAsia" w:cs="Arial"/>
                <w:kern w:val="0"/>
                <w:szCs w:val="21"/>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40" w:type="dxa"/>
              <w:bottom w:w="0" w:type="dxa"/>
              <w:right w:w="40" w:type="dxa"/>
            </w:tcMar>
            <w:vAlign w:val="center"/>
            <w:hideMark/>
          </w:tcPr>
          <w:p w:rsidR="00D3695A" w:rsidRPr="00D3695A" w:rsidRDefault="00D3695A" w:rsidP="00D3695A">
            <w:pPr>
              <w:widowControl/>
              <w:spacing w:line="288" w:lineRule="auto"/>
              <w:jc w:val="center"/>
              <w:rPr>
                <w:rFonts w:asciiTheme="minorEastAsia" w:hAnsiTheme="minorEastAsia" w:cs="Arial"/>
                <w:kern w:val="0"/>
                <w:szCs w:val="21"/>
              </w:rPr>
            </w:pPr>
            <w:r w:rsidRPr="00D3695A">
              <w:rPr>
                <w:rFonts w:asciiTheme="minorEastAsia" w:hAnsiTheme="minorEastAsia" w:hint="eastAsia"/>
                <w:bCs/>
                <w:kern w:val="24"/>
                <w:szCs w:val="21"/>
              </w:rPr>
              <w:t>对社会</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40" w:type="dxa"/>
              <w:bottom w:w="0" w:type="dxa"/>
              <w:right w:w="40" w:type="dxa"/>
            </w:tcMar>
            <w:vAlign w:val="center"/>
            <w:hideMark/>
          </w:tcPr>
          <w:p w:rsidR="00D3695A" w:rsidRPr="00D3695A" w:rsidRDefault="00D3695A" w:rsidP="00D3695A">
            <w:pPr>
              <w:widowControl/>
              <w:spacing w:line="288" w:lineRule="auto"/>
              <w:jc w:val="left"/>
              <w:rPr>
                <w:rFonts w:asciiTheme="minorEastAsia" w:hAnsiTheme="minorEastAsia" w:cs="Arial"/>
                <w:kern w:val="0"/>
                <w:szCs w:val="21"/>
              </w:rPr>
            </w:pPr>
            <w:r w:rsidRPr="00D3695A">
              <w:rPr>
                <w:rFonts w:asciiTheme="minorEastAsia" w:hAnsiTheme="minorEastAsia" w:hint="eastAsia"/>
                <w:bCs/>
                <w:kern w:val="24"/>
                <w:szCs w:val="21"/>
              </w:rPr>
              <w:t>④有利于带动全社会尊重法律、遵守法律、维护法律，推进社会主义民主法制建设。</w:t>
            </w:r>
          </w:p>
        </w:tc>
      </w:tr>
    </w:tbl>
    <w:p w:rsidR="00D3695A" w:rsidRPr="00643697" w:rsidRDefault="000E4D08" w:rsidP="000E4D08">
      <w:pPr>
        <w:spacing w:line="240" w:lineRule="atLeast"/>
        <w:rPr>
          <w:rFonts w:ascii="宋体" w:hAnsi="宋体"/>
          <w:b/>
          <w:bCs/>
          <w:sz w:val="24"/>
          <w:szCs w:val="24"/>
        </w:rPr>
      </w:pPr>
      <w:r w:rsidRPr="00643697">
        <w:rPr>
          <w:rFonts w:ascii="宋体" w:hAnsi="宋体" w:hint="eastAsia"/>
          <w:b/>
          <w:bCs/>
          <w:sz w:val="24"/>
          <w:szCs w:val="24"/>
        </w:rPr>
        <w:t>2.政府</w:t>
      </w:r>
      <w:r w:rsidRPr="00643697">
        <w:rPr>
          <w:rFonts w:ascii="宋体" w:hAnsi="宋体"/>
          <w:b/>
          <w:bCs/>
          <w:sz w:val="24"/>
          <w:szCs w:val="24"/>
        </w:rPr>
        <w:t>如何科学</w:t>
      </w:r>
      <w:r w:rsidRPr="00643697">
        <w:rPr>
          <w:rFonts w:ascii="宋体" w:hAnsi="宋体" w:hint="eastAsia"/>
          <w:b/>
          <w:bCs/>
          <w:sz w:val="24"/>
          <w:szCs w:val="24"/>
        </w:rPr>
        <w:t>决策</w:t>
      </w:r>
      <w:r w:rsidRPr="00643697">
        <w:rPr>
          <w:rFonts w:ascii="宋体" w:hAnsi="宋体"/>
          <w:b/>
          <w:bCs/>
          <w:sz w:val="24"/>
          <w:szCs w:val="24"/>
        </w:rPr>
        <w:t>、民主</w:t>
      </w:r>
      <w:r w:rsidRPr="00643697">
        <w:rPr>
          <w:rFonts w:ascii="宋体" w:hAnsi="宋体" w:hint="eastAsia"/>
          <w:b/>
          <w:bCs/>
          <w:sz w:val="24"/>
          <w:szCs w:val="24"/>
        </w:rPr>
        <w:t>决策</w:t>
      </w:r>
      <w:r w:rsidRPr="00643697">
        <w:rPr>
          <w:rFonts w:ascii="宋体" w:hAnsi="宋体"/>
          <w:b/>
          <w:bCs/>
          <w:sz w:val="24"/>
          <w:szCs w:val="24"/>
        </w:rPr>
        <w:t>、依法决策</w:t>
      </w:r>
    </w:p>
    <w:p w:rsidR="00FA59D0" w:rsidRPr="00FA59D0" w:rsidRDefault="00FA59D0" w:rsidP="00FA59D0">
      <w:pPr>
        <w:spacing w:line="240" w:lineRule="atLeast"/>
        <w:rPr>
          <w:rFonts w:ascii="宋体" w:hAnsi="宋体"/>
          <w:szCs w:val="21"/>
        </w:rPr>
      </w:pPr>
      <w:r w:rsidRPr="00FA59D0">
        <w:rPr>
          <w:rFonts w:ascii="宋体" w:hAnsi="宋体" w:hint="eastAsia"/>
          <w:szCs w:val="21"/>
        </w:rPr>
        <w:t>（1）科学决策：完善决策信息和智力支持系统,提高决策科学性；</w:t>
      </w:r>
    </w:p>
    <w:p w:rsidR="00FA59D0" w:rsidRPr="00FA59D0" w:rsidRDefault="00FA59D0" w:rsidP="00FA59D0">
      <w:pPr>
        <w:spacing w:line="240" w:lineRule="atLeast"/>
        <w:rPr>
          <w:rFonts w:ascii="宋体" w:hAnsi="宋体"/>
          <w:szCs w:val="21"/>
        </w:rPr>
      </w:pPr>
      <w:r w:rsidRPr="00FA59D0">
        <w:rPr>
          <w:rFonts w:ascii="宋体" w:hAnsi="宋体" w:hint="eastAsia"/>
          <w:szCs w:val="21"/>
        </w:rPr>
        <w:t>（2）民主决策：增强决策透明度和公众参与度,使决策能够更好地反映民意、集中民智；</w:t>
      </w:r>
    </w:p>
    <w:p w:rsidR="000E4D08" w:rsidRPr="00FA59D0" w:rsidRDefault="00FA59D0" w:rsidP="00FA59D0">
      <w:pPr>
        <w:spacing w:line="240" w:lineRule="atLeast"/>
        <w:rPr>
          <w:rFonts w:ascii="宋体" w:hAnsi="宋体"/>
          <w:szCs w:val="21"/>
        </w:rPr>
      </w:pPr>
      <w:r w:rsidRPr="00FA59D0">
        <w:rPr>
          <w:rFonts w:ascii="宋体" w:hAnsi="宋体" w:hint="eastAsia"/>
          <w:szCs w:val="21"/>
        </w:rPr>
        <w:t>（3）依法决策：确保决策制度科学、程序正当、过程公开、责任明确；</w:t>
      </w:r>
    </w:p>
    <w:p w:rsidR="00FA59D0" w:rsidRPr="00FA59D0" w:rsidRDefault="00FA59D0" w:rsidP="00FA59D0">
      <w:pPr>
        <w:spacing w:line="240" w:lineRule="atLeast"/>
        <w:rPr>
          <w:rFonts w:ascii="宋体" w:hAnsi="宋体"/>
          <w:szCs w:val="21"/>
        </w:rPr>
      </w:pPr>
      <w:r w:rsidRPr="00FA59D0">
        <w:rPr>
          <w:rFonts w:ascii="宋体" w:hAnsi="宋体" w:hint="eastAsia"/>
          <w:szCs w:val="21"/>
        </w:rPr>
        <w:t>（4）建立健全决策问责和纠错制度。</w:t>
      </w:r>
    </w:p>
    <w:p w:rsidR="00FA59D0" w:rsidRPr="00643697" w:rsidRDefault="00FA59D0" w:rsidP="00FA59D0">
      <w:pPr>
        <w:spacing w:line="240" w:lineRule="atLeast"/>
        <w:rPr>
          <w:rFonts w:ascii="宋体" w:hAnsi="宋体"/>
          <w:b/>
          <w:bCs/>
          <w:sz w:val="24"/>
          <w:szCs w:val="24"/>
        </w:rPr>
      </w:pPr>
      <w:r w:rsidRPr="00643697">
        <w:rPr>
          <w:rFonts w:ascii="宋体" w:hAnsi="宋体" w:hint="eastAsia"/>
          <w:b/>
          <w:bCs/>
          <w:sz w:val="24"/>
          <w:szCs w:val="24"/>
        </w:rPr>
        <w:t>3. 政府</w:t>
      </w:r>
      <w:r w:rsidRPr="00643697">
        <w:rPr>
          <w:rFonts w:ascii="宋体" w:hAnsi="宋体"/>
          <w:b/>
          <w:bCs/>
          <w:sz w:val="24"/>
          <w:szCs w:val="24"/>
        </w:rPr>
        <w:t>接受监督：</w:t>
      </w:r>
    </w:p>
    <w:p w:rsidR="00FA59D0" w:rsidRDefault="00FA59D0" w:rsidP="00FA59D0">
      <w:pPr>
        <w:spacing w:line="240" w:lineRule="atLeast"/>
        <w:rPr>
          <w:rFonts w:ascii="宋体" w:hAnsi="宋体"/>
          <w:szCs w:val="21"/>
        </w:rPr>
      </w:pPr>
      <w:r>
        <w:rPr>
          <w:rFonts w:ascii="宋体" w:hAnsi="宋体" w:hint="eastAsia"/>
          <w:szCs w:val="21"/>
        </w:rPr>
        <w:t>（1）</w:t>
      </w:r>
      <w:r w:rsidRPr="00FA59D0">
        <w:rPr>
          <w:rFonts w:ascii="宋体" w:hAnsi="宋体" w:hint="eastAsia"/>
          <w:szCs w:val="21"/>
        </w:rPr>
        <w:t>必要性</w:t>
      </w:r>
      <w:r>
        <w:rPr>
          <w:rFonts w:ascii="宋体" w:hAnsi="宋体" w:hint="eastAsia"/>
          <w:szCs w:val="21"/>
        </w:rPr>
        <w:t>：</w:t>
      </w:r>
    </w:p>
    <w:p w:rsidR="00FA59D0" w:rsidRPr="00FA59D0" w:rsidRDefault="00FA59D0" w:rsidP="00FA59D0">
      <w:pPr>
        <w:spacing w:line="240" w:lineRule="atLeast"/>
        <w:ind w:firstLineChars="200" w:firstLine="420"/>
        <w:rPr>
          <w:rFonts w:ascii="宋体" w:hAnsi="宋体"/>
          <w:szCs w:val="21"/>
        </w:rPr>
      </w:pPr>
      <w:r w:rsidRPr="00FA59D0">
        <w:rPr>
          <w:rFonts w:ascii="宋体" w:hAnsi="宋体" w:hint="eastAsia"/>
          <w:szCs w:val="21"/>
        </w:rPr>
        <w:t>①我国政府是人民的政府，政府的权力是人民赋予的；</w:t>
      </w:r>
    </w:p>
    <w:p w:rsidR="00FA59D0" w:rsidRPr="00FA59D0" w:rsidRDefault="00FA59D0" w:rsidP="00FA59D0">
      <w:pPr>
        <w:spacing w:line="240" w:lineRule="atLeast"/>
        <w:rPr>
          <w:rFonts w:ascii="宋体" w:hAnsi="宋体"/>
          <w:szCs w:val="21"/>
        </w:rPr>
      </w:pPr>
      <w:r w:rsidRPr="00FA59D0">
        <w:rPr>
          <w:rFonts w:ascii="宋体" w:hAnsi="宋体" w:hint="eastAsia"/>
          <w:szCs w:val="21"/>
        </w:rPr>
        <w:tab/>
        <w:t>②权力是把双</w:t>
      </w:r>
      <w:proofErr w:type="gramStart"/>
      <w:r w:rsidRPr="00FA59D0">
        <w:rPr>
          <w:rFonts w:ascii="宋体" w:hAnsi="宋体" w:hint="eastAsia"/>
          <w:szCs w:val="21"/>
        </w:rPr>
        <w:t>刃</w:t>
      </w:r>
      <w:proofErr w:type="gramEnd"/>
      <w:r w:rsidRPr="00FA59D0">
        <w:rPr>
          <w:rFonts w:ascii="宋体" w:hAnsi="宋体" w:hint="eastAsia"/>
          <w:szCs w:val="21"/>
        </w:rPr>
        <w:t>剑，用</w:t>
      </w:r>
      <w:r>
        <w:rPr>
          <w:rFonts w:ascii="宋体" w:hAnsi="宋体" w:hint="eastAsia"/>
          <w:szCs w:val="21"/>
        </w:rPr>
        <w:t>得</w:t>
      </w:r>
      <w:r w:rsidRPr="00FA59D0">
        <w:rPr>
          <w:rFonts w:ascii="宋体" w:hAnsi="宋体" w:hint="eastAsia"/>
          <w:szCs w:val="21"/>
        </w:rPr>
        <w:t>好就能造福人民，滥用会滋生腐败，贻害无穷；</w:t>
      </w:r>
    </w:p>
    <w:p w:rsidR="00FA59D0" w:rsidRPr="00FA59D0" w:rsidRDefault="00FA59D0" w:rsidP="00FA59D0">
      <w:pPr>
        <w:spacing w:line="240" w:lineRule="atLeast"/>
        <w:rPr>
          <w:rFonts w:ascii="宋体" w:hAnsi="宋体"/>
          <w:szCs w:val="21"/>
        </w:rPr>
      </w:pPr>
      <w:r w:rsidRPr="00FA59D0">
        <w:rPr>
          <w:rFonts w:ascii="宋体" w:hAnsi="宋体" w:hint="eastAsia"/>
          <w:szCs w:val="21"/>
        </w:rPr>
        <w:tab/>
        <w:t>③为防止权力的滥用，需要对政府权力进行监督</w:t>
      </w:r>
      <w:r w:rsidR="00D25035">
        <w:rPr>
          <w:rFonts w:ascii="宋体" w:hAnsi="宋体" w:hint="eastAsia"/>
          <w:szCs w:val="21"/>
        </w:rPr>
        <w:t>。</w:t>
      </w:r>
    </w:p>
    <w:p w:rsidR="00FA59D0" w:rsidRDefault="00FA59D0" w:rsidP="00FA59D0">
      <w:pPr>
        <w:spacing w:line="240" w:lineRule="atLeast"/>
        <w:rPr>
          <w:rFonts w:ascii="宋体" w:hAnsi="宋体"/>
          <w:szCs w:val="21"/>
        </w:rPr>
      </w:pPr>
      <w:r>
        <w:rPr>
          <w:rFonts w:ascii="宋体" w:hAnsi="宋体" w:hint="eastAsia"/>
          <w:szCs w:val="21"/>
        </w:rPr>
        <w:t>（2）</w:t>
      </w:r>
      <w:r w:rsidRPr="00FA59D0">
        <w:rPr>
          <w:rFonts w:ascii="宋体" w:hAnsi="宋体" w:hint="eastAsia"/>
          <w:szCs w:val="21"/>
        </w:rPr>
        <w:t>措施</w:t>
      </w:r>
      <w:r>
        <w:rPr>
          <w:rFonts w:ascii="宋体" w:hAnsi="宋体" w:hint="eastAsia"/>
          <w:szCs w:val="21"/>
        </w:rPr>
        <w:t>：</w:t>
      </w:r>
    </w:p>
    <w:p w:rsidR="00FA59D0" w:rsidRPr="00FA59D0" w:rsidRDefault="00FA59D0" w:rsidP="00FA59D0">
      <w:pPr>
        <w:spacing w:line="240" w:lineRule="atLeast"/>
        <w:ind w:firstLineChars="200" w:firstLine="420"/>
        <w:rPr>
          <w:rFonts w:ascii="宋体" w:hAnsi="宋体"/>
          <w:szCs w:val="21"/>
        </w:rPr>
      </w:pPr>
      <w:r>
        <w:rPr>
          <w:rFonts w:ascii="宋体" w:eastAsia="宋体" w:hAnsi="宋体" w:hint="eastAsia"/>
          <w:szCs w:val="21"/>
        </w:rPr>
        <w:t>①</w:t>
      </w:r>
      <w:r w:rsidRPr="00FA59D0">
        <w:rPr>
          <w:rFonts w:ascii="宋体" w:hAnsi="宋体" w:hint="eastAsia"/>
          <w:szCs w:val="21"/>
        </w:rPr>
        <w:t>关键是建立健全权力的制约和监督体系</w:t>
      </w:r>
      <w:r>
        <w:rPr>
          <w:rFonts w:ascii="宋体" w:hAnsi="宋体" w:hint="eastAsia"/>
          <w:szCs w:val="21"/>
        </w:rPr>
        <w:t>。这个体系</w:t>
      </w:r>
      <w:r w:rsidRPr="00FA59D0">
        <w:rPr>
          <w:rFonts w:ascii="宋体" w:hAnsi="宋体" w:hint="eastAsia"/>
          <w:szCs w:val="21"/>
        </w:rPr>
        <w:t>一靠民主，二靠法制。</w:t>
      </w:r>
    </w:p>
    <w:p w:rsidR="00FA59D0" w:rsidRPr="00FA59D0" w:rsidRDefault="00FA59D0" w:rsidP="00FA59D0">
      <w:pPr>
        <w:spacing w:line="240" w:lineRule="atLeast"/>
        <w:rPr>
          <w:rFonts w:ascii="宋体" w:hAnsi="宋体"/>
          <w:szCs w:val="21"/>
        </w:rPr>
      </w:pPr>
      <w:r w:rsidRPr="00FA59D0">
        <w:rPr>
          <w:rFonts w:ascii="宋体" w:hAnsi="宋体" w:hint="eastAsia"/>
          <w:szCs w:val="21"/>
        </w:rPr>
        <w:tab/>
      </w:r>
      <w:r>
        <w:rPr>
          <w:rFonts w:asciiTheme="minorEastAsia" w:hAnsiTheme="minorEastAsia" w:hint="eastAsia"/>
          <w:szCs w:val="21"/>
        </w:rPr>
        <w:t>②</w:t>
      </w:r>
      <w:r w:rsidRPr="00FA59D0">
        <w:rPr>
          <w:rFonts w:ascii="宋体" w:hAnsi="宋体" w:hint="eastAsia"/>
          <w:szCs w:val="21"/>
        </w:rPr>
        <w:t>建立全面的行政监督体系,包括行政系统外部监督(国家权力机关、国家监察机关、国家司法机关、中国共产党、人民政协、社会与公民的监督)和行政系统内部监督（上下级政府、审计部门）</w:t>
      </w:r>
    </w:p>
    <w:p w:rsidR="00FA59D0" w:rsidRDefault="00FA59D0" w:rsidP="00FA59D0">
      <w:pPr>
        <w:spacing w:line="240" w:lineRule="atLeast"/>
        <w:ind w:firstLineChars="200" w:firstLine="420"/>
        <w:rPr>
          <w:rFonts w:ascii="宋体" w:hAnsi="宋体"/>
          <w:szCs w:val="21"/>
        </w:rPr>
      </w:pPr>
      <w:r>
        <w:rPr>
          <w:rFonts w:ascii="宋体" w:eastAsia="宋体" w:hAnsi="宋体" w:hint="eastAsia"/>
          <w:szCs w:val="21"/>
        </w:rPr>
        <w:t>③</w:t>
      </w:r>
      <w:r w:rsidRPr="00FA59D0">
        <w:rPr>
          <w:rFonts w:ascii="宋体" w:hAnsi="宋体" w:hint="eastAsia"/>
          <w:szCs w:val="21"/>
        </w:rPr>
        <w:t>推动政务公开（推进决策和执行公开、管理和服务公开、结果公开）</w:t>
      </w:r>
    </w:p>
    <w:p w:rsidR="00FA59D0" w:rsidRDefault="00FA59D0" w:rsidP="00FA59D0">
      <w:pPr>
        <w:spacing w:line="240" w:lineRule="atLeast"/>
        <w:rPr>
          <w:rFonts w:ascii="宋体" w:hAnsi="宋体"/>
          <w:szCs w:val="21"/>
        </w:rPr>
      </w:pPr>
      <w:r>
        <w:rPr>
          <w:rFonts w:ascii="宋体" w:hAnsi="宋体" w:hint="eastAsia"/>
          <w:szCs w:val="21"/>
        </w:rPr>
        <w:t>（4）意义</w:t>
      </w:r>
      <w:r>
        <w:rPr>
          <w:rFonts w:ascii="宋体" w:hAnsi="宋体"/>
          <w:szCs w:val="21"/>
        </w:rPr>
        <w:t>：</w:t>
      </w:r>
    </w:p>
    <w:p w:rsidR="00FA59D0" w:rsidRPr="00FA59D0" w:rsidRDefault="00FA59D0" w:rsidP="00FA59D0">
      <w:pPr>
        <w:spacing w:line="240" w:lineRule="atLeast"/>
        <w:rPr>
          <w:rFonts w:ascii="宋体" w:hAnsi="宋体"/>
          <w:szCs w:val="21"/>
        </w:rPr>
      </w:pPr>
      <w:r>
        <w:rPr>
          <w:rFonts w:ascii="宋体" w:hAnsi="宋体" w:hint="eastAsia"/>
          <w:szCs w:val="21"/>
        </w:rPr>
        <w:t xml:space="preserve">    </w:t>
      </w:r>
      <w:r w:rsidRPr="00FA59D0">
        <w:rPr>
          <w:rFonts w:ascii="宋体" w:hAnsi="宋体" w:hint="eastAsia"/>
          <w:szCs w:val="21"/>
        </w:rPr>
        <w:t>①坚持依法行政、做好工作的必要保证</w:t>
      </w:r>
    </w:p>
    <w:p w:rsidR="00FA59D0" w:rsidRPr="00FA59D0" w:rsidRDefault="00FA59D0" w:rsidP="00FA59D0">
      <w:pPr>
        <w:spacing w:line="240" w:lineRule="atLeast"/>
        <w:ind w:firstLineChars="202" w:firstLine="424"/>
        <w:rPr>
          <w:rFonts w:ascii="宋体" w:hAnsi="宋体"/>
          <w:szCs w:val="21"/>
        </w:rPr>
      </w:pPr>
      <w:r w:rsidRPr="00FA59D0">
        <w:rPr>
          <w:rFonts w:ascii="宋体" w:hAnsi="宋体" w:hint="eastAsia"/>
          <w:szCs w:val="21"/>
        </w:rPr>
        <w:t>②（决策）才能更好地合民意、集民智、聚民心，</w:t>
      </w:r>
      <w:proofErr w:type="gramStart"/>
      <w:r w:rsidRPr="00FA59D0">
        <w:rPr>
          <w:rFonts w:ascii="宋体" w:hAnsi="宋体" w:hint="eastAsia"/>
          <w:szCs w:val="21"/>
        </w:rPr>
        <w:t>作出</w:t>
      </w:r>
      <w:proofErr w:type="gramEnd"/>
      <w:r w:rsidRPr="00FA59D0">
        <w:rPr>
          <w:rFonts w:ascii="宋体" w:hAnsi="宋体" w:hint="eastAsia"/>
          <w:szCs w:val="21"/>
        </w:rPr>
        <w:t>正确的决策</w:t>
      </w:r>
    </w:p>
    <w:p w:rsidR="00FA59D0" w:rsidRPr="00FA59D0" w:rsidRDefault="00FA59D0" w:rsidP="00FA59D0">
      <w:pPr>
        <w:spacing w:line="240" w:lineRule="atLeast"/>
        <w:ind w:firstLineChars="202" w:firstLine="424"/>
        <w:rPr>
          <w:rFonts w:ascii="宋体" w:hAnsi="宋体"/>
          <w:szCs w:val="21"/>
        </w:rPr>
      </w:pPr>
      <w:r w:rsidRPr="00FA59D0">
        <w:rPr>
          <w:rFonts w:ascii="宋体" w:hAnsi="宋体" w:hint="eastAsia"/>
          <w:szCs w:val="21"/>
        </w:rPr>
        <w:t>③（执行）才能提高行政水平和工作效率，防止和减少工作失误</w:t>
      </w:r>
      <w:r>
        <w:rPr>
          <w:rFonts w:ascii="宋体" w:hAnsi="宋体" w:hint="eastAsia"/>
          <w:szCs w:val="21"/>
        </w:rPr>
        <w:t>；</w:t>
      </w:r>
    </w:p>
    <w:p w:rsidR="00FA59D0" w:rsidRPr="00FA59D0" w:rsidRDefault="00FA59D0" w:rsidP="00FA59D0">
      <w:pPr>
        <w:spacing w:line="240" w:lineRule="atLeast"/>
        <w:ind w:firstLineChars="202" w:firstLine="424"/>
        <w:rPr>
          <w:rFonts w:ascii="宋体" w:hAnsi="宋体"/>
          <w:szCs w:val="21"/>
        </w:rPr>
      </w:pPr>
      <w:r w:rsidRPr="00FA59D0">
        <w:rPr>
          <w:rFonts w:ascii="宋体" w:hAnsi="宋体" w:hint="eastAsia"/>
          <w:szCs w:val="21"/>
        </w:rPr>
        <w:t>④（监督）才能防止滥用权力，防止以权谋私、权钱交易等腐败行为</w:t>
      </w:r>
      <w:r>
        <w:rPr>
          <w:rFonts w:ascii="宋体" w:hAnsi="宋体" w:hint="eastAsia"/>
          <w:szCs w:val="21"/>
        </w:rPr>
        <w:t>；</w:t>
      </w:r>
    </w:p>
    <w:p w:rsidR="00FA59D0" w:rsidRPr="00FA59D0" w:rsidRDefault="00FA59D0" w:rsidP="00FA59D0">
      <w:pPr>
        <w:spacing w:line="240" w:lineRule="atLeast"/>
        <w:ind w:firstLineChars="202" w:firstLine="424"/>
        <w:rPr>
          <w:rFonts w:ascii="宋体" w:hAnsi="宋体"/>
          <w:szCs w:val="21"/>
        </w:rPr>
      </w:pPr>
      <w:r w:rsidRPr="00FA59D0">
        <w:rPr>
          <w:rFonts w:ascii="宋体" w:hAnsi="宋体" w:hint="eastAsia"/>
          <w:szCs w:val="21"/>
        </w:rPr>
        <w:t>⑤（权威）才能真正做到权为民所用，造福人民，建立一个权威的政府。</w:t>
      </w:r>
    </w:p>
    <w:p w:rsidR="00FA59D0" w:rsidRDefault="00FA59D0" w:rsidP="00FA59D0">
      <w:pPr>
        <w:spacing w:line="240" w:lineRule="atLeast"/>
        <w:rPr>
          <w:rFonts w:ascii="宋体" w:hAnsi="宋体"/>
          <w:szCs w:val="21"/>
        </w:rPr>
      </w:pPr>
      <w:r>
        <w:rPr>
          <w:rFonts w:ascii="宋体" w:hAnsi="宋体" w:hint="eastAsia"/>
          <w:szCs w:val="21"/>
        </w:rPr>
        <w:t>4.政府权威</w:t>
      </w:r>
    </w:p>
    <w:p w:rsidR="00FA59D0" w:rsidRDefault="00FA59D0" w:rsidP="00FA59D0">
      <w:pPr>
        <w:spacing w:line="240" w:lineRule="atLeast"/>
        <w:rPr>
          <w:rFonts w:ascii="宋体" w:hAnsi="宋体"/>
          <w:szCs w:val="21"/>
        </w:rPr>
      </w:pPr>
      <w:r>
        <w:rPr>
          <w:rFonts w:ascii="宋体" w:hAnsi="宋体" w:hint="eastAsia"/>
          <w:szCs w:val="21"/>
        </w:rPr>
        <w:t>（1）含义</w:t>
      </w:r>
      <w:r>
        <w:rPr>
          <w:rFonts w:ascii="宋体" w:hAnsi="宋体"/>
          <w:szCs w:val="21"/>
        </w:rPr>
        <w:t>：</w:t>
      </w:r>
      <w:r w:rsidRPr="00FA59D0">
        <w:rPr>
          <w:rFonts w:ascii="宋体" w:hAnsi="宋体" w:hint="eastAsia"/>
          <w:szCs w:val="21"/>
        </w:rPr>
        <w:t>政府在社会管理和公共服务过程中形成的得到人民认可的威望和影响力。</w:t>
      </w:r>
    </w:p>
    <w:p w:rsidR="00FA59D0" w:rsidRPr="00FA59D0" w:rsidRDefault="00FA59D0" w:rsidP="00FA59D0">
      <w:pPr>
        <w:spacing w:line="240" w:lineRule="atLeast"/>
        <w:rPr>
          <w:rFonts w:ascii="宋体" w:hAnsi="宋体"/>
          <w:szCs w:val="21"/>
        </w:rPr>
      </w:pPr>
      <w:r>
        <w:rPr>
          <w:rFonts w:ascii="宋体" w:hAnsi="宋体" w:hint="eastAsia"/>
          <w:szCs w:val="21"/>
        </w:rPr>
        <w:t>（2）</w:t>
      </w:r>
      <w:r w:rsidRPr="00FA59D0">
        <w:rPr>
          <w:rFonts w:ascii="宋体" w:hAnsi="宋体" w:hint="eastAsia"/>
          <w:szCs w:val="21"/>
        </w:rPr>
        <w:t>决定因素</w:t>
      </w:r>
      <w:r>
        <w:rPr>
          <w:rFonts w:ascii="宋体" w:hAnsi="宋体" w:hint="eastAsia"/>
          <w:szCs w:val="21"/>
        </w:rPr>
        <w:t>：</w:t>
      </w:r>
      <w:r w:rsidRPr="00FA59D0">
        <w:rPr>
          <w:rFonts w:ascii="宋体" w:hAnsi="宋体" w:hint="eastAsia"/>
          <w:szCs w:val="21"/>
        </w:rPr>
        <w:t>国家性质</w:t>
      </w:r>
    </w:p>
    <w:p w:rsidR="00FA59D0" w:rsidRPr="00FA59D0" w:rsidRDefault="00FA59D0" w:rsidP="00FA59D0">
      <w:pPr>
        <w:spacing w:line="240" w:lineRule="atLeast"/>
        <w:rPr>
          <w:rFonts w:ascii="宋体" w:hAnsi="宋体"/>
          <w:szCs w:val="21"/>
        </w:rPr>
      </w:pPr>
      <w:r>
        <w:rPr>
          <w:rFonts w:ascii="宋体" w:hAnsi="宋体" w:hint="eastAsia"/>
          <w:szCs w:val="21"/>
        </w:rPr>
        <w:t>（3）</w:t>
      </w:r>
      <w:r w:rsidRPr="00FA59D0">
        <w:rPr>
          <w:rFonts w:ascii="宋体" w:hAnsi="宋体" w:hint="eastAsia"/>
          <w:szCs w:val="21"/>
        </w:rPr>
        <w:t>标志</w:t>
      </w:r>
      <w:r>
        <w:rPr>
          <w:rFonts w:ascii="宋体" w:hAnsi="宋体" w:hint="eastAsia"/>
          <w:szCs w:val="21"/>
        </w:rPr>
        <w:t>：</w:t>
      </w:r>
      <w:r w:rsidRPr="00FA59D0">
        <w:rPr>
          <w:rFonts w:ascii="宋体" w:hAnsi="宋体" w:hint="eastAsia"/>
          <w:szCs w:val="21"/>
        </w:rPr>
        <w:t>政府的管理和服务是否被人民认可和接受</w:t>
      </w:r>
    </w:p>
    <w:p w:rsidR="00FA59D0" w:rsidRPr="00FA59D0" w:rsidRDefault="00FA59D0" w:rsidP="00FA59D0">
      <w:pPr>
        <w:spacing w:line="240" w:lineRule="atLeast"/>
        <w:rPr>
          <w:rFonts w:ascii="宋体" w:hAnsi="宋体"/>
          <w:szCs w:val="21"/>
        </w:rPr>
      </w:pPr>
      <w:r>
        <w:rPr>
          <w:rFonts w:ascii="宋体" w:hAnsi="宋体" w:hint="eastAsia"/>
          <w:szCs w:val="21"/>
        </w:rPr>
        <w:t>（4）</w:t>
      </w:r>
      <w:r w:rsidRPr="00FA59D0">
        <w:rPr>
          <w:rFonts w:ascii="宋体" w:hAnsi="宋体" w:hint="eastAsia"/>
          <w:szCs w:val="21"/>
        </w:rPr>
        <w:t>来源</w:t>
      </w:r>
      <w:r>
        <w:rPr>
          <w:rFonts w:ascii="宋体" w:hAnsi="宋体" w:hint="eastAsia"/>
          <w:szCs w:val="21"/>
        </w:rPr>
        <w:t>：</w:t>
      </w:r>
      <w:r w:rsidRPr="00FA59D0">
        <w:rPr>
          <w:rFonts w:ascii="宋体" w:hAnsi="宋体" w:hint="eastAsia"/>
          <w:szCs w:val="21"/>
        </w:rPr>
        <w:t>人民的认可</w:t>
      </w:r>
    </w:p>
    <w:p w:rsidR="00FA59D0" w:rsidRDefault="00FA59D0" w:rsidP="00FA59D0">
      <w:pPr>
        <w:spacing w:line="240" w:lineRule="atLeast"/>
        <w:rPr>
          <w:rFonts w:ascii="宋体" w:hAnsi="宋体"/>
          <w:szCs w:val="21"/>
        </w:rPr>
      </w:pPr>
    </w:p>
    <w:p w:rsidR="00FA59D0" w:rsidRDefault="00FA59D0" w:rsidP="00FA59D0">
      <w:pPr>
        <w:spacing w:line="240" w:lineRule="atLeast"/>
        <w:rPr>
          <w:rFonts w:ascii="宋体" w:hAnsi="宋体"/>
          <w:szCs w:val="21"/>
        </w:rPr>
      </w:pPr>
      <w:r>
        <w:rPr>
          <w:rFonts w:ascii="宋体" w:hAnsi="宋体" w:hint="eastAsia"/>
          <w:szCs w:val="21"/>
        </w:rPr>
        <w:lastRenderedPageBreak/>
        <w:t>（5）</w:t>
      </w:r>
      <w:r w:rsidRPr="00FA59D0">
        <w:rPr>
          <w:rFonts w:ascii="宋体" w:hAnsi="宋体" w:hint="eastAsia"/>
          <w:szCs w:val="21"/>
        </w:rPr>
        <w:t>提升政府权威举措</w:t>
      </w:r>
      <w:r>
        <w:rPr>
          <w:rFonts w:ascii="宋体" w:hAnsi="宋体" w:hint="eastAsia"/>
          <w:szCs w:val="21"/>
        </w:rPr>
        <w:t>：</w:t>
      </w:r>
    </w:p>
    <w:p w:rsidR="00FA59D0" w:rsidRPr="00FA59D0" w:rsidRDefault="00FA59D0" w:rsidP="00FA59D0">
      <w:pPr>
        <w:spacing w:line="240" w:lineRule="atLeast"/>
        <w:ind w:firstLineChars="200" w:firstLine="420"/>
        <w:rPr>
          <w:rFonts w:ascii="宋体" w:hAnsi="宋体"/>
          <w:szCs w:val="21"/>
        </w:rPr>
      </w:pPr>
      <w:r>
        <w:rPr>
          <w:rFonts w:asciiTheme="minorEastAsia" w:hAnsiTheme="minorEastAsia" w:hint="eastAsia"/>
          <w:szCs w:val="21"/>
        </w:rPr>
        <w:t>①</w:t>
      </w:r>
      <w:r w:rsidRPr="00FA59D0">
        <w:rPr>
          <w:rFonts w:ascii="宋体" w:hAnsi="宋体" w:hint="eastAsia"/>
          <w:szCs w:val="21"/>
        </w:rPr>
        <w:t>政府职能</w:t>
      </w:r>
      <w:r>
        <w:rPr>
          <w:rFonts w:ascii="宋体" w:hAnsi="宋体" w:hint="eastAsia"/>
          <w:szCs w:val="21"/>
        </w:rPr>
        <w:t>：</w:t>
      </w:r>
      <w:r w:rsidRPr="00FA59D0">
        <w:rPr>
          <w:rFonts w:ascii="宋体" w:hAnsi="宋体" w:hint="eastAsia"/>
          <w:szCs w:val="21"/>
        </w:rPr>
        <w:t>履行政治、经济、文化、社会、生态职能，打造服务型政府</w:t>
      </w:r>
    </w:p>
    <w:p w:rsidR="00FA59D0" w:rsidRPr="00FA59D0" w:rsidRDefault="00FA59D0" w:rsidP="00FA59D0">
      <w:pPr>
        <w:spacing w:line="240" w:lineRule="atLeast"/>
        <w:rPr>
          <w:rFonts w:ascii="宋体" w:hAnsi="宋体"/>
          <w:szCs w:val="21"/>
        </w:rPr>
      </w:pPr>
      <w:r w:rsidRPr="00FA59D0">
        <w:rPr>
          <w:rFonts w:ascii="宋体" w:hAnsi="宋体" w:hint="eastAsia"/>
          <w:szCs w:val="21"/>
        </w:rPr>
        <w:tab/>
      </w:r>
      <w:r>
        <w:rPr>
          <w:rFonts w:ascii="宋体" w:eastAsia="宋体" w:hAnsi="宋体" w:hint="eastAsia"/>
          <w:szCs w:val="21"/>
        </w:rPr>
        <w:t>②</w:t>
      </w:r>
      <w:r w:rsidRPr="00FA59D0">
        <w:rPr>
          <w:rFonts w:ascii="宋体" w:hAnsi="宋体" w:hint="eastAsia"/>
          <w:szCs w:val="21"/>
        </w:rPr>
        <w:t>政府宗旨原则</w:t>
      </w:r>
      <w:r>
        <w:rPr>
          <w:rFonts w:ascii="宋体" w:hAnsi="宋体" w:hint="eastAsia"/>
          <w:szCs w:val="21"/>
        </w:rPr>
        <w:t>：</w:t>
      </w:r>
      <w:r w:rsidRPr="00FA59D0">
        <w:rPr>
          <w:rFonts w:ascii="宋体" w:hAnsi="宋体" w:hint="eastAsia"/>
          <w:szCs w:val="21"/>
        </w:rPr>
        <w:t>为人民服务、对人民负责</w:t>
      </w:r>
    </w:p>
    <w:p w:rsidR="00FA59D0" w:rsidRPr="00FA59D0" w:rsidRDefault="00FA59D0" w:rsidP="00FA59D0">
      <w:pPr>
        <w:spacing w:line="240" w:lineRule="atLeast"/>
        <w:rPr>
          <w:rFonts w:ascii="宋体" w:hAnsi="宋体"/>
          <w:szCs w:val="21"/>
        </w:rPr>
      </w:pPr>
      <w:r w:rsidRPr="00FA59D0">
        <w:rPr>
          <w:rFonts w:ascii="宋体" w:hAnsi="宋体" w:hint="eastAsia"/>
          <w:szCs w:val="21"/>
        </w:rPr>
        <w:tab/>
      </w:r>
      <w:r>
        <w:rPr>
          <w:rFonts w:ascii="宋体" w:eastAsia="宋体" w:hAnsi="宋体" w:hint="eastAsia"/>
          <w:szCs w:val="21"/>
        </w:rPr>
        <w:t>③</w:t>
      </w:r>
      <w:r w:rsidRPr="00FA59D0">
        <w:rPr>
          <w:rFonts w:ascii="宋体" w:hAnsi="宋体" w:hint="eastAsia"/>
          <w:szCs w:val="21"/>
        </w:rPr>
        <w:t>政府权力行使</w:t>
      </w:r>
      <w:r>
        <w:rPr>
          <w:rFonts w:ascii="宋体" w:hAnsi="宋体" w:hint="eastAsia"/>
          <w:szCs w:val="21"/>
        </w:rPr>
        <w:t>：</w:t>
      </w:r>
      <w:r w:rsidRPr="00FA59D0">
        <w:rPr>
          <w:rFonts w:ascii="宋体" w:hAnsi="宋体" w:hint="eastAsia"/>
          <w:szCs w:val="21"/>
        </w:rPr>
        <w:t>科学民主依法决策，依法行政，自觉接受监督</w:t>
      </w:r>
    </w:p>
    <w:p w:rsidR="00FA59D0" w:rsidRPr="00FA59D0" w:rsidRDefault="00FA59D0" w:rsidP="00FA59D0">
      <w:pPr>
        <w:spacing w:line="240" w:lineRule="atLeast"/>
        <w:rPr>
          <w:rFonts w:ascii="宋体" w:hAnsi="宋体"/>
          <w:szCs w:val="21"/>
        </w:rPr>
      </w:pPr>
      <w:r w:rsidRPr="00FA59D0">
        <w:rPr>
          <w:rFonts w:ascii="宋体" w:hAnsi="宋体" w:hint="eastAsia"/>
          <w:szCs w:val="21"/>
        </w:rPr>
        <w:tab/>
      </w:r>
      <w:r>
        <w:rPr>
          <w:rFonts w:ascii="宋体" w:eastAsia="宋体" w:hAnsi="宋体" w:hint="eastAsia"/>
          <w:szCs w:val="21"/>
        </w:rPr>
        <w:t>④</w:t>
      </w:r>
      <w:r w:rsidRPr="00FA59D0">
        <w:rPr>
          <w:rFonts w:ascii="宋体" w:hAnsi="宋体" w:hint="eastAsia"/>
          <w:szCs w:val="21"/>
        </w:rPr>
        <w:t>政府工作人员</w:t>
      </w:r>
      <w:r>
        <w:rPr>
          <w:rFonts w:ascii="宋体" w:hAnsi="宋体" w:hint="eastAsia"/>
          <w:szCs w:val="21"/>
        </w:rPr>
        <w:t>：A</w:t>
      </w:r>
      <w:r w:rsidRPr="00FA59D0">
        <w:rPr>
          <w:rFonts w:ascii="宋体" w:hAnsi="宋体" w:hint="eastAsia"/>
          <w:szCs w:val="21"/>
        </w:rPr>
        <w:t>政府及其工作人员要有良好的业绩</w:t>
      </w:r>
    </w:p>
    <w:p w:rsidR="00FA59D0" w:rsidRDefault="00FA59D0" w:rsidP="00FA59D0">
      <w:pPr>
        <w:spacing w:line="240" w:lineRule="atLeast"/>
        <w:rPr>
          <w:rFonts w:ascii="宋体" w:hAnsi="宋体"/>
          <w:szCs w:val="21"/>
        </w:rPr>
      </w:pPr>
      <w:r w:rsidRPr="00FA59D0">
        <w:rPr>
          <w:rFonts w:ascii="宋体" w:hAnsi="宋体" w:hint="eastAsia"/>
          <w:szCs w:val="21"/>
        </w:rPr>
        <w:tab/>
      </w:r>
      <w:r w:rsidRPr="00FA59D0">
        <w:rPr>
          <w:rFonts w:ascii="宋体" w:hAnsi="宋体" w:hint="eastAsia"/>
          <w:szCs w:val="21"/>
        </w:rPr>
        <w:tab/>
      </w:r>
      <w:r>
        <w:rPr>
          <w:rFonts w:ascii="宋体" w:hAnsi="宋体"/>
          <w:szCs w:val="21"/>
        </w:rPr>
        <w:t xml:space="preserve">            </w:t>
      </w:r>
      <w:r>
        <w:rPr>
          <w:rFonts w:ascii="宋体" w:hAnsi="宋体" w:hint="eastAsia"/>
          <w:szCs w:val="21"/>
        </w:rPr>
        <w:t>B</w:t>
      </w:r>
      <w:r w:rsidRPr="00FA59D0">
        <w:rPr>
          <w:rFonts w:ascii="宋体" w:hAnsi="宋体" w:hint="eastAsia"/>
          <w:szCs w:val="21"/>
        </w:rPr>
        <w:t>政府工作人员要重品行、作表率</w:t>
      </w:r>
    </w:p>
    <w:p w:rsidR="00FA59D0" w:rsidRPr="00D8336F" w:rsidRDefault="00FA59D0" w:rsidP="00FA59D0">
      <w:pPr>
        <w:ind w:firstLineChars="200" w:firstLine="442"/>
        <w:rPr>
          <w:rFonts w:ascii="宋体" w:hAnsi="宋体"/>
          <w:b/>
          <w:bCs/>
          <w:sz w:val="22"/>
        </w:rPr>
      </w:pPr>
      <w:r w:rsidRPr="00D8336F">
        <w:rPr>
          <w:rFonts w:ascii="宋体" w:hAnsi="宋体" w:hint="eastAsia"/>
          <w:b/>
          <w:bCs/>
          <w:sz w:val="22"/>
        </w:rPr>
        <w:t>（四）完成课后巩固</w:t>
      </w:r>
    </w:p>
    <w:p w:rsidR="00FA59D0" w:rsidRPr="00FA59D0" w:rsidRDefault="00FA59D0" w:rsidP="00FA59D0">
      <w:pPr>
        <w:spacing w:line="240" w:lineRule="atLeast"/>
        <w:rPr>
          <w:rFonts w:ascii="宋体" w:hAnsi="宋体"/>
          <w:szCs w:val="21"/>
        </w:rPr>
      </w:pPr>
    </w:p>
    <w:sectPr w:rsidR="00FA59D0" w:rsidRPr="00FA59D0" w:rsidSect="008C07E5">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1E03" w:rsidRDefault="00B81E03" w:rsidP="008C07E5">
      <w:r>
        <w:separator/>
      </w:r>
    </w:p>
  </w:endnote>
  <w:endnote w:type="continuationSeparator" w:id="0">
    <w:p w:rsidR="00B81E03" w:rsidRDefault="00B81E03" w:rsidP="008C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sdtPr>
    <w:sdtEndPr/>
    <w:sdtContent>
      <w:p w:rsidR="008C07E5" w:rsidRDefault="00755CAC" w:rsidP="000E4D08">
        <w:pPr>
          <w:pStyle w:val="a5"/>
          <w:jc w:val="center"/>
        </w:pPr>
        <w:r>
          <w:fldChar w:fldCharType="begin"/>
        </w:r>
        <w:r w:rsidR="00FB3306">
          <w:instrText xml:space="preserve"> PAGE   \* MERGEFORMAT </w:instrText>
        </w:r>
        <w:r>
          <w:fldChar w:fldCharType="separate"/>
        </w:r>
        <w:r w:rsidR="006A2C49" w:rsidRPr="006A2C49">
          <w:rPr>
            <w:noProof/>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1E03" w:rsidRDefault="00B81E03" w:rsidP="008C07E5">
      <w:r>
        <w:separator/>
      </w:r>
    </w:p>
  </w:footnote>
  <w:footnote w:type="continuationSeparator" w:id="0">
    <w:p w:rsidR="00B81E03" w:rsidRDefault="00B81E03" w:rsidP="008C0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AE9E12"/>
    <w:multiLevelType w:val="singleLevel"/>
    <w:tmpl w:val="85AE9E12"/>
    <w:lvl w:ilvl="0">
      <w:start w:val="2"/>
      <w:numFmt w:val="decimal"/>
      <w:lvlText w:val="%1."/>
      <w:lvlJc w:val="left"/>
      <w:pPr>
        <w:tabs>
          <w:tab w:val="left" w:pos="312"/>
        </w:tabs>
      </w:pPr>
    </w:lvl>
  </w:abstractNum>
  <w:abstractNum w:abstractNumId="1" w15:restartNumberingAfterBreak="0">
    <w:nsid w:val="9EDE79D5"/>
    <w:multiLevelType w:val="singleLevel"/>
    <w:tmpl w:val="9EDE79D5"/>
    <w:lvl w:ilvl="0">
      <w:start w:val="3"/>
      <w:numFmt w:val="decimal"/>
      <w:lvlText w:val="%1."/>
      <w:lvlJc w:val="left"/>
      <w:pPr>
        <w:tabs>
          <w:tab w:val="left" w:pos="312"/>
        </w:tabs>
      </w:pPr>
    </w:lvl>
  </w:abstractNum>
  <w:abstractNum w:abstractNumId="2" w15:restartNumberingAfterBreak="0">
    <w:nsid w:val="219F12DA"/>
    <w:multiLevelType w:val="hybridMultilevel"/>
    <w:tmpl w:val="2CCE3C26"/>
    <w:lvl w:ilvl="0" w:tplc="34B699F0">
      <w:start w:val="1"/>
      <w:numFmt w:val="japaneseCounting"/>
      <w:lvlText w:val="（%1）"/>
      <w:lvlJc w:val="left"/>
      <w:pPr>
        <w:ind w:left="1033" w:hanging="75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2B2A5D0D"/>
    <w:multiLevelType w:val="singleLevel"/>
    <w:tmpl w:val="2B2A5D0D"/>
    <w:lvl w:ilvl="0">
      <w:start w:val="2"/>
      <w:numFmt w:val="decimal"/>
      <w:suff w:val="nothing"/>
      <w:lvlText w:val="（%1）"/>
      <w:lvlJc w:val="left"/>
    </w:lvl>
  </w:abstractNum>
  <w:abstractNum w:abstractNumId="4" w15:restartNumberingAfterBreak="0">
    <w:nsid w:val="2F1C109E"/>
    <w:multiLevelType w:val="hybridMultilevel"/>
    <w:tmpl w:val="56708C5E"/>
    <w:lvl w:ilvl="0" w:tplc="81A2A5CE">
      <w:start w:val="1"/>
      <w:numFmt w:val="bullet"/>
      <w:lvlText w:val=""/>
      <w:lvlJc w:val="left"/>
      <w:pPr>
        <w:tabs>
          <w:tab w:val="num" w:pos="720"/>
        </w:tabs>
        <w:ind w:left="720" w:hanging="360"/>
      </w:pPr>
      <w:rPr>
        <w:rFonts w:ascii="Wingdings" w:hAnsi="Wingdings" w:hint="default"/>
      </w:rPr>
    </w:lvl>
    <w:lvl w:ilvl="1" w:tplc="6936B152" w:tentative="1">
      <w:start w:val="1"/>
      <w:numFmt w:val="bullet"/>
      <w:lvlText w:val=""/>
      <w:lvlJc w:val="left"/>
      <w:pPr>
        <w:tabs>
          <w:tab w:val="num" w:pos="1440"/>
        </w:tabs>
        <w:ind w:left="1440" w:hanging="360"/>
      </w:pPr>
      <w:rPr>
        <w:rFonts w:ascii="Wingdings" w:hAnsi="Wingdings" w:hint="default"/>
      </w:rPr>
    </w:lvl>
    <w:lvl w:ilvl="2" w:tplc="2B68B49E" w:tentative="1">
      <w:start w:val="1"/>
      <w:numFmt w:val="bullet"/>
      <w:lvlText w:val=""/>
      <w:lvlJc w:val="left"/>
      <w:pPr>
        <w:tabs>
          <w:tab w:val="num" w:pos="2160"/>
        </w:tabs>
        <w:ind w:left="2160" w:hanging="360"/>
      </w:pPr>
      <w:rPr>
        <w:rFonts w:ascii="Wingdings" w:hAnsi="Wingdings" w:hint="default"/>
      </w:rPr>
    </w:lvl>
    <w:lvl w:ilvl="3" w:tplc="89B098CC" w:tentative="1">
      <w:start w:val="1"/>
      <w:numFmt w:val="bullet"/>
      <w:lvlText w:val=""/>
      <w:lvlJc w:val="left"/>
      <w:pPr>
        <w:tabs>
          <w:tab w:val="num" w:pos="2880"/>
        </w:tabs>
        <w:ind w:left="2880" w:hanging="360"/>
      </w:pPr>
      <w:rPr>
        <w:rFonts w:ascii="Wingdings" w:hAnsi="Wingdings" w:hint="default"/>
      </w:rPr>
    </w:lvl>
    <w:lvl w:ilvl="4" w:tplc="671ABABA" w:tentative="1">
      <w:start w:val="1"/>
      <w:numFmt w:val="bullet"/>
      <w:lvlText w:val=""/>
      <w:lvlJc w:val="left"/>
      <w:pPr>
        <w:tabs>
          <w:tab w:val="num" w:pos="3600"/>
        </w:tabs>
        <w:ind w:left="3600" w:hanging="360"/>
      </w:pPr>
      <w:rPr>
        <w:rFonts w:ascii="Wingdings" w:hAnsi="Wingdings" w:hint="default"/>
      </w:rPr>
    </w:lvl>
    <w:lvl w:ilvl="5" w:tplc="20EED3F8" w:tentative="1">
      <w:start w:val="1"/>
      <w:numFmt w:val="bullet"/>
      <w:lvlText w:val=""/>
      <w:lvlJc w:val="left"/>
      <w:pPr>
        <w:tabs>
          <w:tab w:val="num" w:pos="4320"/>
        </w:tabs>
        <w:ind w:left="4320" w:hanging="360"/>
      </w:pPr>
      <w:rPr>
        <w:rFonts w:ascii="Wingdings" w:hAnsi="Wingdings" w:hint="default"/>
      </w:rPr>
    </w:lvl>
    <w:lvl w:ilvl="6" w:tplc="924CD43E" w:tentative="1">
      <w:start w:val="1"/>
      <w:numFmt w:val="bullet"/>
      <w:lvlText w:val=""/>
      <w:lvlJc w:val="left"/>
      <w:pPr>
        <w:tabs>
          <w:tab w:val="num" w:pos="5040"/>
        </w:tabs>
        <w:ind w:left="5040" w:hanging="360"/>
      </w:pPr>
      <w:rPr>
        <w:rFonts w:ascii="Wingdings" w:hAnsi="Wingdings" w:hint="default"/>
      </w:rPr>
    </w:lvl>
    <w:lvl w:ilvl="7" w:tplc="DEB8D4D6" w:tentative="1">
      <w:start w:val="1"/>
      <w:numFmt w:val="bullet"/>
      <w:lvlText w:val=""/>
      <w:lvlJc w:val="left"/>
      <w:pPr>
        <w:tabs>
          <w:tab w:val="num" w:pos="5760"/>
        </w:tabs>
        <w:ind w:left="5760" w:hanging="360"/>
      </w:pPr>
      <w:rPr>
        <w:rFonts w:ascii="Wingdings" w:hAnsi="Wingdings" w:hint="default"/>
      </w:rPr>
    </w:lvl>
    <w:lvl w:ilvl="8" w:tplc="90546A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D45DBB"/>
    <w:multiLevelType w:val="hybridMultilevel"/>
    <w:tmpl w:val="DDB28CB8"/>
    <w:lvl w:ilvl="0" w:tplc="34B699F0">
      <w:start w:val="1"/>
      <w:numFmt w:val="japaneseCounting"/>
      <w:lvlText w:val="（%1）"/>
      <w:lvlJc w:val="left"/>
      <w:pPr>
        <w:ind w:left="1033" w:hanging="75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401E7950"/>
    <w:multiLevelType w:val="multilevel"/>
    <w:tmpl w:val="401E79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C640B7"/>
    <w:multiLevelType w:val="hybridMultilevel"/>
    <w:tmpl w:val="29482940"/>
    <w:lvl w:ilvl="0" w:tplc="2B6674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295D98"/>
    <w:multiLevelType w:val="hybridMultilevel"/>
    <w:tmpl w:val="ABD201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CD7FBB"/>
    <w:multiLevelType w:val="singleLevel"/>
    <w:tmpl w:val="6ACD7FBB"/>
    <w:lvl w:ilvl="0">
      <w:start w:val="1"/>
      <w:numFmt w:val="chineseCounting"/>
      <w:suff w:val="nothing"/>
      <w:lvlText w:val="（%1）"/>
      <w:lvlJc w:val="left"/>
      <w:rPr>
        <w:rFonts w:hint="eastAsia"/>
      </w:rPr>
    </w:lvl>
  </w:abstractNum>
  <w:abstractNum w:abstractNumId="10" w15:restartNumberingAfterBreak="0">
    <w:nsid w:val="768E7683"/>
    <w:multiLevelType w:val="hybridMultilevel"/>
    <w:tmpl w:val="8FA2BEC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0B7186"/>
    <w:multiLevelType w:val="hybridMultilevel"/>
    <w:tmpl w:val="EB3C001E"/>
    <w:lvl w:ilvl="0" w:tplc="00AC22AA">
      <w:start w:val="1"/>
      <w:numFmt w:val="bullet"/>
      <w:lvlText w:val=""/>
      <w:lvlJc w:val="left"/>
      <w:pPr>
        <w:tabs>
          <w:tab w:val="num" w:pos="720"/>
        </w:tabs>
        <w:ind w:left="720" w:hanging="360"/>
      </w:pPr>
      <w:rPr>
        <w:rFonts w:ascii="Wingdings" w:hAnsi="Wingdings" w:hint="default"/>
      </w:rPr>
    </w:lvl>
    <w:lvl w:ilvl="1" w:tplc="1E3C59B2" w:tentative="1">
      <w:start w:val="1"/>
      <w:numFmt w:val="bullet"/>
      <w:lvlText w:val=""/>
      <w:lvlJc w:val="left"/>
      <w:pPr>
        <w:tabs>
          <w:tab w:val="num" w:pos="1440"/>
        </w:tabs>
        <w:ind w:left="1440" w:hanging="360"/>
      </w:pPr>
      <w:rPr>
        <w:rFonts w:ascii="Wingdings" w:hAnsi="Wingdings" w:hint="default"/>
      </w:rPr>
    </w:lvl>
    <w:lvl w:ilvl="2" w:tplc="83AAB462" w:tentative="1">
      <w:start w:val="1"/>
      <w:numFmt w:val="bullet"/>
      <w:lvlText w:val=""/>
      <w:lvlJc w:val="left"/>
      <w:pPr>
        <w:tabs>
          <w:tab w:val="num" w:pos="2160"/>
        </w:tabs>
        <w:ind w:left="2160" w:hanging="360"/>
      </w:pPr>
      <w:rPr>
        <w:rFonts w:ascii="Wingdings" w:hAnsi="Wingdings" w:hint="default"/>
      </w:rPr>
    </w:lvl>
    <w:lvl w:ilvl="3" w:tplc="81AAF662" w:tentative="1">
      <w:start w:val="1"/>
      <w:numFmt w:val="bullet"/>
      <w:lvlText w:val=""/>
      <w:lvlJc w:val="left"/>
      <w:pPr>
        <w:tabs>
          <w:tab w:val="num" w:pos="2880"/>
        </w:tabs>
        <w:ind w:left="2880" w:hanging="360"/>
      </w:pPr>
      <w:rPr>
        <w:rFonts w:ascii="Wingdings" w:hAnsi="Wingdings" w:hint="default"/>
      </w:rPr>
    </w:lvl>
    <w:lvl w:ilvl="4" w:tplc="A82AC958" w:tentative="1">
      <w:start w:val="1"/>
      <w:numFmt w:val="bullet"/>
      <w:lvlText w:val=""/>
      <w:lvlJc w:val="left"/>
      <w:pPr>
        <w:tabs>
          <w:tab w:val="num" w:pos="3600"/>
        </w:tabs>
        <w:ind w:left="3600" w:hanging="360"/>
      </w:pPr>
      <w:rPr>
        <w:rFonts w:ascii="Wingdings" w:hAnsi="Wingdings" w:hint="default"/>
      </w:rPr>
    </w:lvl>
    <w:lvl w:ilvl="5" w:tplc="EF6A70A2" w:tentative="1">
      <w:start w:val="1"/>
      <w:numFmt w:val="bullet"/>
      <w:lvlText w:val=""/>
      <w:lvlJc w:val="left"/>
      <w:pPr>
        <w:tabs>
          <w:tab w:val="num" w:pos="4320"/>
        </w:tabs>
        <w:ind w:left="4320" w:hanging="360"/>
      </w:pPr>
      <w:rPr>
        <w:rFonts w:ascii="Wingdings" w:hAnsi="Wingdings" w:hint="default"/>
      </w:rPr>
    </w:lvl>
    <w:lvl w:ilvl="6" w:tplc="70D2C334" w:tentative="1">
      <w:start w:val="1"/>
      <w:numFmt w:val="bullet"/>
      <w:lvlText w:val=""/>
      <w:lvlJc w:val="left"/>
      <w:pPr>
        <w:tabs>
          <w:tab w:val="num" w:pos="5040"/>
        </w:tabs>
        <w:ind w:left="5040" w:hanging="360"/>
      </w:pPr>
      <w:rPr>
        <w:rFonts w:ascii="Wingdings" w:hAnsi="Wingdings" w:hint="default"/>
      </w:rPr>
    </w:lvl>
    <w:lvl w:ilvl="7" w:tplc="1B04D70E" w:tentative="1">
      <w:start w:val="1"/>
      <w:numFmt w:val="bullet"/>
      <w:lvlText w:val=""/>
      <w:lvlJc w:val="left"/>
      <w:pPr>
        <w:tabs>
          <w:tab w:val="num" w:pos="5760"/>
        </w:tabs>
        <w:ind w:left="5760" w:hanging="360"/>
      </w:pPr>
      <w:rPr>
        <w:rFonts w:ascii="Wingdings" w:hAnsi="Wingdings" w:hint="default"/>
      </w:rPr>
    </w:lvl>
    <w:lvl w:ilvl="8" w:tplc="B90C89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740F91"/>
    <w:multiLevelType w:val="hybridMultilevel"/>
    <w:tmpl w:val="9BB6FCE0"/>
    <w:lvl w:ilvl="0" w:tplc="F3245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9"/>
  </w:num>
  <w:num w:numId="5">
    <w:abstractNumId w:val="5"/>
  </w:num>
  <w:num w:numId="6">
    <w:abstractNumId w:val="6"/>
  </w:num>
  <w:num w:numId="7">
    <w:abstractNumId w:val="12"/>
  </w:num>
  <w:num w:numId="8">
    <w:abstractNumId w:val="7"/>
  </w:num>
  <w:num w:numId="9">
    <w:abstractNumId w:val="4"/>
  </w:num>
  <w:num w:numId="10">
    <w:abstractNumId w:val="11"/>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242C3"/>
    <w:rsid w:val="00001A13"/>
    <w:rsid w:val="00012FF9"/>
    <w:rsid w:val="00021162"/>
    <w:rsid w:val="00024335"/>
    <w:rsid w:val="00045962"/>
    <w:rsid w:val="00050488"/>
    <w:rsid w:val="000526E1"/>
    <w:rsid w:val="000559DF"/>
    <w:rsid w:val="00075EA2"/>
    <w:rsid w:val="000841C5"/>
    <w:rsid w:val="000A2C8F"/>
    <w:rsid w:val="000A36A3"/>
    <w:rsid w:val="000A4126"/>
    <w:rsid w:val="000B0C7E"/>
    <w:rsid w:val="000C2C51"/>
    <w:rsid w:val="000C40E3"/>
    <w:rsid w:val="000C64D1"/>
    <w:rsid w:val="000D05DD"/>
    <w:rsid w:val="000D37A2"/>
    <w:rsid w:val="000E4D08"/>
    <w:rsid w:val="000E5BBB"/>
    <w:rsid w:val="000E6CB6"/>
    <w:rsid w:val="000F02C3"/>
    <w:rsid w:val="000F4D61"/>
    <w:rsid w:val="00100D94"/>
    <w:rsid w:val="001204C5"/>
    <w:rsid w:val="00121615"/>
    <w:rsid w:val="00133091"/>
    <w:rsid w:val="0014115F"/>
    <w:rsid w:val="00141938"/>
    <w:rsid w:val="00144C8B"/>
    <w:rsid w:val="00147B6A"/>
    <w:rsid w:val="0015243A"/>
    <w:rsid w:val="00161E7A"/>
    <w:rsid w:val="00173415"/>
    <w:rsid w:val="001A4393"/>
    <w:rsid w:val="001D1F8B"/>
    <w:rsid w:val="001E7111"/>
    <w:rsid w:val="001F3783"/>
    <w:rsid w:val="0020174A"/>
    <w:rsid w:val="002243FB"/>
    <w:rsid w:val="002267A4"/>
    <w:rsid w:val="002537A1"/>
    <w:rsid w:val="00260E3A"/>
    <w:rsid w:val="002635FE"/>
    <w:rsid w:val="002862E3"/>
    <w:rsid w:val="00290A81"/>
    <w:rsid w:val="00292CE7"/>
    <w:rsid w:val="002A6549"/>
    <w:rsid w:val="002B1876"/>
    <w:rsid w:val="002D41E6"/>
    <w:rsid w:val="002E7C57"/>
    <w:rsid w:val="002F2E4A"/>
    <w:rsid w:val="002F50DF"/>
    <w:rsid w:val="002F5323"/>
    <w:rsid w:val="003018CE"/>
    <w:rsid w:val="0033302B"/>
    <w:rsid w:val="00341946"/>
    <w:rsid w:val="003767F0"/>
    <w:rsid w:val="00376950"/>
    <w:rsid w:val="003A632C"/>
    <w:rsid w:val="003C55F5"/>
    <w:rsid w:val="003D3598"/>
    <w:rsid w:val="003D38D6"/>
    <w:rsid w:val="003D61C5"/>
    <w:rsid w:val="003E2E65"/>
    <w:rsid w:val="003E5106"/>
    <w:rsid w:val="003F1A78"/>
    <w:rsid w:val="00403833"/>
    <w:rsid w:val="00420688"/>
    <w:rsid w:val="00423683"/>
    <w:rsid w:val="00450296"/>
    <w:rsid w:val="00491094"/>
    <w:rsid w:val="00494BF9"/>
    <w:rsid w:val="004A1E9F"/>
    <w:rsid w:val="004A691D"/>
    <w:rsid w:val="004B581B"/>
    <w:rsid w:val="004C5CBD"/>
    <w:rsid w:val="004C769E"/>
    <w:rsid w:val="004D2939"/>
    <w:rsid w:val="004E2CB0"/>
    <w:rsid w:val="004E3955"/>
    <w:rsid w:val="004F29BE"/>
    <w:rsid w:val="00520BB0"/>
    <w:rsid w:val="005353FF"/>
    <w:rsid w:val="00547343"/>
    <w:rsid w:val="005648A3"/>
    <w:rsid w:val="005649BB"/>
    <w:rsid w:val="0057129C"/>
    <w:rsid w:val="00572ECB"/>
    <w:rsid w:val="005827BC"/>
    <w:rsid w:val="00592ADE"/>
    <w:rsid w:val="005A7D75"/>
    <w:rsid w:val="005B47CC"/>
    <w:rsid w:val="005C4654"/>
    <w:rsid w:val="005C69E9"/>
    <w:rsid w:val="005E5D3F"/>
    <w:rsid w:val="006154E3"/>
    <w:rsid w:val="00621304"/>
    <w:rsid w:val="00623436"/>
    <w:rsid w:val="00630E9D"/>
    <w:rsid w:val="00635AD0"/>
    <w:rsid w:val="00643697"/>
    <w:rsid w:val="00646443"/>
    <w:rsid w:val="006502D0"/>
    <w:rsid w:val="00663F05"/>
    <w:rsid w:val="00686D3D"/>
    <w:rsid w:val="00695494"/>
    <w:rsid w:val="006A2C49"/>
    <w:rsid w:val="006D2760"/>
    <w:rsid w:val="006D522E"/>
    <w:rsid w:val="006D606D"/>
    <w:rsid w:val="006F6F76"/>
    <w:rsid w:val="00702A3B"/>
    <w:rsid w:val="00707EF8"/>
    <w:rsid w:val="007210F9"/>
    <w:rsid w:val="00724E18"/>
    <w:rsid w:val="007312CF"/>
    <w:rsid w:val="007348D6"/>
    <w:rsid w:val="00750334"/>
    <w:rsid w:val="00755CAC"/>
    <w:rsid w:val="0076133F"/>
    <w:rsid w:val="00786793"/>
    <w:rsid w:val="007A53D5"/>
    <w:rsid w:val="007A75A9"/>
    <w:rsid w:val="007D108B"/>
    <w:rsid w:val="007D6220"/>
    <w:rsid w:val="007F6DE2"/>
    <w:rsid w:val="0081053E"/>
    <w:rsid w:val="008110B1"/>
    <w:rsid w:val="008154E2"/>
    <w:rsid w:val="00817900"/>
    <w:rsid w:val="008242C3"/>
    <w:rsid w:val="00841A45"/>
    <w:rsid w:val="0084514D"/>
    <w:rsid w:val="0089530D"/>
    <w:rsid w:val="008A39E7"/>
    <w:rsid w:val="008A6944"/>
    <w:rsid w:val="008B7D19"/>
    <w:rsid w:val="008C07E5"/>
    <w:rsid w:val="008E3118"/>
    <w:rsid w:val="008E49B2"/>
    <w:rsid w:val="008F4D58"/>
    <w:rsid w:val="009234A0"/>
    <w:rsid w:val="00934335"/>
    <w:rsid w:val="00934D53"/>
    <w:rsid w:val="009535AC"/>
    <w:rsid w:val="00964EB0"/>
    <w:rsid w:val="00980414"/>
    <w:rsid w:val="00981803"/>
    <w:rsid w:val="00996911"/>
    <w:rsid w:val="009B11FE"/>
    <w:rsid w:val="009C3874"/>
    <w:rsid w:val="009E67C6"/>
    <w:rsid w:val="009F270E"/>
    <w:rsid w:val="00A01C6C"/>
    <w:rsid w:val="00A0565B"/>
    <w:rsid w:val="00A05B90"/>
    <w:rsid w:val="00A1240B"/>
    <w:rsid w:val="00A22559"/>
    <w:rsid w:val="00A325FC"/>
    <w:rsid w:val="00A33F1E"/>
    <w:rsid w:val="00A568E9"/>
    <w:rsid w:val="00A6720B"/>
    <w:rsid w:val="00A72FCE"/>
    <w:rsid w:val="00AB35B5"/>
    <w:rsid w:val="00AC4999"/>
    <w:rsid w:val="00AE4CD4"/>
    <w:rsid w:val="00AF4011"/>
    <w:rsid w:val="00AF5708"/>
    <w:rsid w:val="00B011FE"/>
    <w:rsid w:val="00B07611"/>
    <w:rsid w:val="00B4202E"/>
    <w:rsid w:val="00B529A7"/>
    <w:rsid w:val="00B61583"/>
    <w:rsid w:val="00B62472"/>
    <w:rsid w:val="00B6635C"/>
    <w:rsid w:val="00B722BF"/>
    <w:rsid w:val="00B81E03"/>
    <w:rsid w:val="00B92FE1"/>
    <w:rsid w:val="00BB44D0"/>
    <w:rsid w:val="00BE52D6"/>
    <w:rsid w:val="00BE6F2E"/>
    <w:rsid w:val="00C0609A"/>
    <w:rsid w:val="00CB1304"/>
    <w:rsid w:val="00CC31CE"/>
    <w:rsid w:val="00CE2616"/>
    <w:rsid w:val="00CE4288"/>
    <w:rsid w:val="00CF3325"/>
    <w:rsid w:val="00CF4541"/>
    <w:rsid w:val="00D0037E"/>
    <w:rsid w:val="00D22914"/>
    <w:rsid w:val="00D25035"/>
    <w:rsid w:val="00D27650"/>
    <w:rsid w:val="00D3695A"/>
    <w:rsid w:val="00D475A9"/>
    <w:rsid w:val="00D71703"/>
    <w:rsid w:val="00D82FC5"/>
    <w:rsid w:val="00D8336F"/>
    <w:rsid w:val="00DA7F68"/>
    <w:rsid w:val="00DC15BA"/>
    <w:rsid w:val="00DD2AC2"/>
    <w:rsid w:val="00DE6CAC"/>
    <w:rsid w:val="00DE7796"/>
    <w:rsid w:val="00DF0A7D"/>
    <w:rsid w:val="00DF3712"/>
    <w:rsid w:val="00E00994"/>
    <w:rsid w:val="00E2688E"/>
    <w:rsid w:val="00E312A6"/>
    <w:rsid w:val="00E41DC2"/>
    <w:rsid w:val="00E535E7"/>
    <w:rsid w:val="00E557BE"/>
    <w:rsid w:val="00EB2207"/>
    <w:rsid w:val="00EC0859"/>
    <w:rsid w:val="00EC30EB"/>
    <w:rsid w:val="00EC4CB6"/>
    <w:rsid w:val="00ED6653"/>
    <w:rsid w:val="00ED78F2"/>
    <w:rsid w:val="00F042FE"/>
    <w:rsid w:val="00F058CD"/>
    <w:rsid w:val="00F124E6"/>
    <w:rsid w:val="00F14E94"/>
    <w:rsid w:val="00F446AC"/>
    <w:rsid w:val="00F63CAF"/>
    <w:rsid w:val="00F65F5E"/>
    <w:rsid w:val="00F66E46"/>
    <w:rsid w:val="00F8025D"/>
    <w:rsid w:val="00F95BC8"/>
    <w:rsid w:val="00F96389"/>
    <w:rsid w:val="00FA0868"/>
    <w:rsid w:val="00FA59D0"/>
    <w:rsid w:val="00FB3306"/>
    <w:rsid w:val="00FC25E2"/>
    <w:rsid w:val="00FD3F18"/>
    <w:rsid w:val="00FF0494"/>
    <w:rsid w:val="083D445E"/>
    <w:rsid w:val="097E1112"/>
    <w:rsid w:val="0ABE2262"/>
    <w:rsid w:val="0B995F61"/>
    <w:rsid w:val="0FEA4B80"/>
    <w:rsid w:val="103B40A6"/>
    <w:rsid w:val="10BD4421"/>
    <w:rsid w:val="11A75F1A"/>
    <w:rsid w:val="13B43567"/>
    <w:rsid w:val="14FD7217"/>
    <w:rsid w:val="16161F58"/>
    <w:rsid w:val="1ADE1209"/>
    <w:rsid w:val="2507337D"/>
    <w:rsid w:val="2678474E"/>
    <w:rsid w:val="26EE6563"/>
    <w:rsid w:val="2A241886"/>
    <w:rsid w:val="2D115913"/>
    <w:rsid w:val="2DE6625C"/>
    <w:rsid w:val="2EC713B8"/>
    <w:rsid w:val="302479FE"/>
    <w:rsid w:val="318C00B3"/>
    <w:rsid w:val="34005326"/>
    <w:rsid w:val="37D02973"/>
    <w:rsid w:val="46CE67B4"/>
    <w:rsid w:val="48811065"/>
    <w:rsid w:val="494A107F"/>
    <w:rsid w:val="4BC07061"/>
    <w:rsid w:val="4D7D0566"/>
    <w:rsid w:val="4F3866B8"/>
    <w:rsid w:val="5039748B"/>
    <w:rsid w:val="506016FE"/>
    <w:rsid w:val="53EC5BF8"/>
    <w:rsid w:val="5B2C4E96"/>
    <w:rsid w:val="5C231EF9"/>
    <w:rsid w:val="62962D1B"/>
    <w:rsid w:val="629630E1"/>
    <w:rsid w:val="62A15BE3"/>
    <w:rsid w:val="67F53D79"/>
    <w:rsid w:val="6C875813"/>
    <w:rsid w:val="6EDB54F6"/>
    <w:rsid w:val="717F6592"/>
    <w:rsid w:val="73A44CE6"/>
    <w:rsid w:val="77A00379"/>
    <w:rsid w:val="77D51EDE"/>
    <w:rsid w:val="7B4C5F39"/>
    <w:rsid w:val="7BF220AF"/>
    <w:rsid w:val="7EB86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3BFC6-E661-43EA-8203-C381B4EB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7E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C07E5"/>
    <w:rPr>
      <w:sz w:val="18"/>
      <w:szCs w:val="18"/>
    </w:rPr>
  </w:style>
  <w:style w:type="paragraph" w:styleId="a5">
    <w:name w:val="footer"/>
    <w:basedOn w:val="a"/>
    <w:link w:val="a6"/>
    <w:uiPriority w:val="99"/>
    <w:unhideWhenUsed/>
    <w:qFormat/>
    <w:rsid w:val="008C07E5"/>
    <w:pPr>
      <w:tabs>
        <w:tab w:val="center" w:pos="4153"/>
        <w:tab w:val="right" w:pos="8306"/>
      </w:tabs>
      <w:snapToGrid w:val="0"/>
      <w:jc w:val="left"/>
    </w:pPr>
    <w:rPr>
      <w:sz w:val="18"/>
      <w:szCs w:val="18"/>
    </w:rPr>
  </w:style>
  <w:style w:type="paragraph" w:styleId="a7">
    <w:name w:val="header"/>
    <w:basedOn w:val="a"/>
    <w:link w:val="a8"/>
    <w:uiPriority w:val="99"/>
    <w:unhideWhenUsed/>
    <w:qFormat/>
    <w:rsid w:val="008C07E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8C07E5"/>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rsid w:val="008C07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8C07E5"/>
    <w:rPr>
      <w:b/>
    </w:rPr>
  </w:style>
  <w:style w:type="character" w:customStyle="1" w:styleId="a8">
    <w:name w:val="页眉 字符"/>
    <w:basedOn w:val="a0"/>
    <w:link w:val="a7"/>
    <w:uiPriority w:val="99"/>
    <w:qFormat/>
    <w:rsid w:val="008C07E5"/>
    <w:rPr>
      <w:sz w:val="18"/>
      <w:szCs w:val="18"/>
    </w:rPr>
  </w:style>
  <w:style w:type="character" w:customStyle="1" w:styleId="a6">
    <w:name w:val="页脚 字符"/>
    <w:basedOn w:val="a0"/>
    <w:link w:val="a5"/>
    <w:uiPriority w:val="99"/>
    <w:qFormat/>
    <w:rsid w:val="008C07E5"/>
    <w:rPr>
      <w:sz w:val="18"/>
      <w:szCs w:val="18"/>
    </w:rPr>
  </w:style>
  <w:style w:type="paragraph" w:styleId="ac">
    <w:name w:val="List Paragraph"/>
    <w:basedOn w:val="a"/>
    <w:uiPriority w:val="34"/>
    <w:qFormat/>
    <w:rsid w:val="008C07E5"/>
    <w:pPr>
      <w:ind w:firstLineChars="200" w:firstLine="420"/>
    </w:pPr>
  </w:style>
  <w:style w:type="character" w:customStyle="1" w:styleId="a4">
    <w:name w:val="批注框文本 字符"/>
    <w:basedOn w:val="a0"/>
    <w:link w:val="a3"/>
    <w:uiPriority w:val="99"/>
    <w:semiHidden/>
    <w:qFormat/>
    <w:rsid w:val="008C07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3690">
      <w:bodyDiv w:val="1"/>
      <w:marLeft w:val="0"/>
      <w:marRight w:val="0"/>
      <w:marTop w:val="0"/>
      <w:marBottom w:val="0"/>
      <w:divBdr>
        <w:top w:val="none" w:sz="0" w:space="0" w:color="auto"/>
        <w:left w:val="none" w:sz="0" w:space="0" w:color="auto"/>
        <w:bottom w:val="none" w:sz="0" w:space="0" w:color="auto"/>
        <w:right w:val="none" w:sz="0" w:space="0" w:color="auto"/>
      </w:divBdr>
    </w:div>
    <w:div w:id="508446839">
      <w:bodyDiv w:val="1"/>
      <w:marLeft w:val="0"/>
      <w:marRight w:val="0"/>
      <w:marTop w:val="0"/>
      <w:marBottom w:val="0"/>
      <w:divBdr>
        <w:top w:val="none" w:sz="0" w:space="0" w:color="auto"/>
        <w:left w:val="none" w:sz="0" w:space="0" w:color="auto"/>
        <w:bottom w:val="none" w:sz="0" w:space="0" w:color="auto"/>
        <w:right w:val="none" w:sz="0" w:space="0" w:color="auto"/>
      </w:divBdr>
    </w:div>
    <w:div w:id="580258382">
      <w:bodyDiv w:val="1"/>
      <w:marLeft w:val="0"/>
      <w:marRight w:val="0"/>
      <w:marTop w:val="0"/>
      <w:marBottom w:val="0"/>
      <w:divBdr>
        <w:top w:val="none" w:sz="0" w:space="0" w:color="auto"/>
        <w:left w:val="none" w:sz="0" w:space="0" w:color="auto"/>
        <w:bottom w:val="none" w:sz="0" w:space="0" w:color="auto"/>
        <w:right w:val="none" w:sz="0" w:space="0" w:color="auto"/>
      </w:divBdr>
    </w:div>
    <w:div w:id="592785312">
      <w:bodyDiv w:val="1"/>
      <w:marLeft w:val="0"/>
      <w:marRight w:val="0"/>
      <w:marTop w:val="0"/>
      <w:marBottom w:val="0"/>
      <w:divBdr>
        <w:top w:val="none" w:sz="0" w:space="0" w:color="auto"/>
        <w:left w:val="none" w:sz="0" w:space="0" w:color="auto"/>
        <w:bottom w:val="none" w:sz="0" w:space="0" w:color="auto"/>
        <w:right w:val="none" w:sz="0" w:space="0" w:color="auto"/>
      </w:divBdr>
    </w:div>
    <w:div w:id="605969418">
      <w:bodyDiv w:val="1"/>
      <w:marLeft w:val="0"/>
      <w:marRight w:val="0"/>
      <w:marTop w:val="0"/>
      <w:marBottom w:val="0"/>
      <w:divBdr>
        <w:top w:val="none" w:sz="0" w:space="0" w:color="auto"/>
        <w:left w:val="none" w:sz="0" w:space="0" w:color="auto"/>
        <w:bottom w:val="none" w:sz="0" w:space="0" w:color="auto"/>
        <w:right w:val="none" w:sz="0" w:space="0" w:color="auto"/>
      </w:divBdr>
    </w:div>
    <w:div w:id="646207151">
      <w:bodyDiv w:val="1"/>
      <w:marLeft w:val="0"/>
      <w:marRight w:val="0"/>
      <w:marTop w:val="0"/>
      <w:marBottom w:val="0"/>
      <w:divBdr>
        <w:top w:val="none" w:sz="0" w:space="0" w:color="auto"/>
        <w:left w:val="none" w:sz="0" w:space="0" w:color="auto"/>
        <w:bottom w:val="none" w:sz="0" w:space="0" w:color="auto"/>
        <w:right w:val="none" w:sz="0" w:space="0" w:color="auto"/>
      </w:divBdr>
    </w:div>
    <w:div w:id="862011182">
      <w:bodyDiv w:val="1"/>
      <w:marLeft w:val="0"/>
      <w:marRight w:val="0"/>
      <w:marTop w:val="0"/>
      <w:marBottom w:val="0"/>
      <w:divBdr>
        <w:top w:val="none" w:sz="0" w:space="0" w:color="auto"/>
        <w:left w:val="none" w:sz="0" w:space="0" w:color="auto"/>
        <w:bottom w:val="none" w:sz="0" w:space="0" w:color="auto"/>
        <w:right w:val="none" w:sz="0" w:space="0" w:color="auto"/>
      </w:divBdr>
    </w:div>
    <w:div w:id="863522037">
      <w:bodyDiv w:val="1"/>
      <w:marLeft w:val="0"/>
      <w:marRight w:val="0"/>
      <w:marTop w:val="0"/>
      <w:marBottom w:val="0"/>
      <w:divBdr>
        <w:top w:val="none" w:sz="0" w:space="0" w:color="auto"/>
        <w:left w:val="none" w:sz="0" w:space="0" w:color="auto"/>
        <w:bottom w:val="none" w:sz="0" w:space="0" w:color="auto"/>
        <w:right w:val="none" w:sz="0" w:space="0" w:color="auto"/>
      </w:divBdr>
    </w:div>
    <w:div w:id="931279951">
      <w:bodyDiv w:val="1"/>
      <w:marLeft w:val="0"/>
      <w:marRight w:val="0"/>
      <w:marTop w:val="0"/>
      <w:marBottom w:val="0"/>
      <w:divBdr>
        <w:top w:val="none" w:sz="0" w:space="0" w:color="auto"/>
        <w:left w:val="none" w:sz="0" w:space="0" w:color="auto"/>
        <w:bottom w:val="none" w:sz="0" w:space="0" w:color="auto"/>
        <w:right w:val="none" w:sz="0" w:space="0" w:color="auto"/>
      </w:divBdr>
    </w:div>
    <w:div w:id="934824657">
      <w:bodyDiv w:val="1"/>
      <w:marLeft w:val="0"/>
      <w:marRight w:val="0"/>
      <w:marTop w:val="0"/>
      <w:marBottom w:val="0"/>
      <w:divBdr>
        <w:top w:val="none" w:sz="0" w:space="0" w:color="auto"/>
        <w:left w:val="none" w:sz="0" w:space="0" w:color="auto"/>
        <w:bottom w:val="none" w:sz="0" w:space="0" w:color="auto"/>
        <w:right w:val="none" w:sz="0" w:space="0" w:color="auto"/>
      </w:divBdr>
    </w:div>
    <w:div w:id="991369527">
      <w:bodyDiv w:val="1"/>
      <w:marLeft w:val="0"/>
      <w:marRight w:val="0"/>
      <w:marTop w:val="0"/>
      <w:marBottom w:val="0"/>
      <w:divBdr>
        <w:top w:val="none" w:sz="0" w:space="0" w:color="auto"/>
        <w:left w:val="none" w:sz="0" w:space="0" w:color="auto"/>
        <w:bottom w:val="none" w:sz="0" w:space="0" w:color="auto"/>
        <w:right w:val="none" w:sz="0" w:space="0" w:color="auto"/>
      </w:divBdr>
    </w:div>
    <w:div w:id="1190336726">
      <w:bodyDiv w:val="1"/>
      <w:marLeft w:val="0"/>
      <w:marRight w:val="0"/>
      <w:marTop w:val="0"/>
      <w:marBottom w:val="0"/>
      <w:divBdr>
        <w:top w:val="none" w:sz="0" w:space="0" w:color="auto"/>
        <w:left w:val="none" w:sz="0" w:space="0" w:color="auto"/>
        <w:bottom w:val="none" w:sz="0" w:space="0" w:color="auto"/>
        <w:right w:val="none" w:sz="0" w:space="0" w:color="auto"/>
      </w:divBdr>
    </w:div>
    <w:div w:id="1193346585">
      <w:bodyDiv w:val="1"/>
      <w:marLeft w:val="0"/>
      <w:marRight w:val="0"/>
      <w:marTop w:val="0"/>
      <w:marBottom w:val="0"/>
      <w:divBdr>
        <w:top w:val="none" w:sz="0" w:space="0" w:color="auto"/>
        <w:left w:val="none" w:sz="0" w:space="0" w:color="auto"/>
        <w:bottom w:val="none" w:sz="0" w:space="0" w:color="auto"/>
        <w:right w:val="none" w:sz="0" w:space="0" w:color="auto"/>
      </w:divBdr>
    </w:div>
    <w:div w:id="1204252674">
      <w:bodyDiv w:val="1"/>
      <w:marLeft w:val="0"/>
      <w:marRight w:val="0"/>
      <w:marTop w:val="0"/>
      <w:marBottom w:val="0"/>
      <w:divBdr>
        <w:top w:val="none" w:sz="0" w:space="0" w:color="auto"/>
        <w:left w:val="none" w:sz="0" w:space="0" w:color="auto"/>
        <w:bottom w:val="none" w:sz="0" w:space="0" w:color="auto"/>
        <w:right w:val="none" w:sz="0" w:space="0" w:color="auto"/>
      </w:divBdr>
    </w:div>
    <w:div w:id="1228763077">
      <w:bodyDiv w:val="1"/>
      <w:marLeft w:val="0"/>
      <w:marRight w:val="0"/>
      <w:marTop w:val="0"/>
      <w:marBottom w:val="0"/>
      <w:divBdr>
        <w:top w:val="none" w:sz="0" w:space="0" w:color="auto"/>
        <w:left w:val="none" w:sz="0" w:space="0" w:color="auto"/>
        <w:bottom w:val="none" w:sz="0" w:space="0" w:color="auto"/>
        <w:right w:val="none" w:sz="0" w:space="0" w:color="auto"/>
      </w:divBdr>
    </w:div>
    <w:div w:id="1259875047">
      <w:bodyDiv w:val="1"/>
      <w:marLeft w:val="0"/>
      <w:marRight w:val="0"/>
      <w:marTop w:val="0"/>
      <w:marBottom w:val="0"/>
      <w:divBdr>
        <w:top w:val="none" w:sz="0" w:space="0" w:color="auto"/>
        <w:left w:val="none" w:sz="0" w:space="0" w:color="auto"/>
        <w:bottom w:val="none" w:sz="0" w:space="0" w:color="auto"/>
        <w:right w:val="none" w:sz="0" w:space="0" w:color="auto"/>
      </w:divBdr>
      <w:divsChild>
        <w:div w:id="1011220871">
          <w:marLeft w:val="274"/>
          <w:marRight w:val="0"/>
          <w:marTop w:val="0"/>
          <w:marBottom w:val="200"/>
          <w:divBdr>
            <w:top w:val="none" w:sz="0" w:space="0" w:color="auto"/>
            <w:left w:val="none" w:sz="0" w:space="0" w:color="auto"/>
            <w:bottom w:val="none" w:sz="0" w:space="0" w:color="auto"/>
            <w:right w:val="none" w:sz="0" w:space="0" w:color="auto"/>
          </w:divBdr>
        </w:div>
        <w:div w:id="572816299">
          <w:marLeft w:val="274"/>
          <w:marRight w:val="0"/>
          <w:marTop w:val="0"/>
          <w:marBottom w:val="200"/>
          <w:divBdr>
            <w:top w:val="none" w:sz="0" w:space="0" w:color="auto"/>
            <w:left w:val="none" w:sz="0" w:space="0" w:color="auto"/>
            <w:bottom w:val="none" w:sz="0" w:space="0" w:color="auto"/>
            <w:right w:val="none" w:sz="0" w:space="0" w:color="auto"/>
          </w:divBdr>
        </w:div>
        <w:div w:id="2134277769">
          <w:marLeft w:val="274"/>
          <w:marRight w:val="0"/>
          <w:marTop w:val="0"/>
          <w:marBottom w:val="200"/>
          <w:divBdr>
            <w:top w:val="none" w:sz="0" w:space="0" w:color="auto"/>
            <w:left w:val="none" w:sz="0" w:space="0" w:color="auto"/>
            <w:bottom w:val="none" w:sz="0" w:space="0" w:color="auto"/>
            <w:right w:val="none" w:sz="0" w:space="0" w:color="auto"/>
          </w:divBdr>
        </w:div>
        <w:div w:id="1920098346">
          <w:marLeft w:val="274"/>
          <w:marRight w:val="0"/>
          <w:marTop w:val="0"/>
          <w:marBottom w:val="200"/>
          <w:divBdr>
            <w:top w:val="none" w:sz="0" w:space="0" w:color="auto"/>
            <w:left w:val="none" w:sz="0" w:space="0" w:color="auto"/>
            <w:bottom w:val="none" w:sz="0" w:space="0" w:color="auto"/>
            <w:right w:val="none" w:sz="0" w:space="0" w:color="auto"/>
          </w:divBdr>
        </w:div>
      </w:divsChild>
    </w:div>
    <w:div w:id="1267617348">
      <w:bodyDiv w:val="1"/>
      <w:marLeft w:val="0"/>
      <w:marRight w:val="0"/>
      <w:marTop w:val="0"/>
      <w:marBottom w:val="0"/>
      <w:divBdr>
        <w:top w:val="none" w:sz="0" w:space="0" w:color="auto"/>
        <w:left w:val="none" w:sz="0" w:space="0" w:color="auto"/>
        <w:bottom w:val="none" w:sz="0" w:space="0" w:color="auto"/>
        <w:right w:val="none" w:sz="0" w:space="0" w:color="auto"/>
      </w:divBdr>
    </w:div>
    <w:div w:id="1283028826">
      <w:bodyDiv w:val="1"/>
      <w:marLeft w:val="0"/>
      <w:marRight w:val="0"/>
      <w:marTop w:val="0"/>
      <w:marBottom w:val="0"/>
      <w:divBdr>
        <w:top w:val="none" w:sz="0" w:space="0" w:color="auto"/>
        <w:left w:val="none" w:sz="0" w:space="0" w:color="auto"/>
        <w:bottom w:val="none" w:sz="0" w:space="0" w:color="auto"/>
        <w:right w:val="none" w:sz="0" w:space="0" w:color="auto"/>
      </w:divBdr>
    </w:div>
    <w:div w:id="1289046550">
      <w:bodyDiv w:val="1"/>
      <w:marLeft w:val="0"/>
      <w:marRight w:val="0"/>
      <w:marTop w:val="0"/>
      <w:marBottom w:val="0"/>
      <w:divBdr>
        <w:top w:val="none" w:sz="0" w:space="0" w:color="auto"/>
        <w:left w:val="none" w:sz="0" w:space="0" w:color="auto"/>
        <w:bottom w:val="none" w:sz="0" w:space="0" w:color="auto"/>
        <w:right w:val="none" w:sz="0" w:space="0" w:color="auto"/>
      </w:divBdr>
    </w:div>
    <w:div w:id="1488400241">
      <w:bodyDiv w:val="1"/>
      <w:marLeft w:val="0"/>
      <w:marRight w:val="0"/>
      <w:marTop w:val="0"/>
      <w:marBottom w:val="0"/>
      <w:divBdr>
        <w:top w:val="none" w:sz="0" w:space="0" w:color="auto"/>
        <w:left w:val="none" w:sz="0" w:space="0" w:color="auto"/>
        <w:bottom w:val="none" w:sz="0" w:space="0" w:color="auto"/>
        <w:right w:val="none" w:sz="0" w:space="0" w:color="auto"/>
      </w:divBdr>
    </w:div>
    <w:div w:id="1643539674">
      <w:bodyDiv w:val="1"/>
      <w:marLeft w:val="0"/>
      <w:marRight w:val="0"/>
      <w:marTop w:val="0"/>
      <w:marBottom w:val="0"/>
      <w:divBdr>
        <w:top w:val="none" w:sz="0" w:space="0" w:color="auto"/>
        <w:left w:val="none" w:sz="0" w:space="0" w:color="auto"/>
        <w:bottom w:val="none" w:sz="0" w:space="0" w:color="auto"/>
        <w:right w:val="none" w:sz="0" w:space="0" w:color="auto"/>
      </w:divBdr>
    </w:div>
    <w:div w:id="1799300016">
      <w:bodyDiv w:val="1"/>
      <w:marLeft w:val="0"/>
      <w:marRight w:val="0"/>
      <w:marTop w:val="0"/>
      <w:marBottom w:val="0"/>
      <w:divBdr>
        <w:top w:val="none" w:sz="0" w:space="0" w:color="auto"/>
        <w:left w:val="none" w:sz="0" w:space="0" w:color="auto"/>
        <w:bottom w:val="none" w:sz="0" w:space="0" w:color="auto"/>
        <w:right w:val="none" w:sz="0" w:space="0" w:color="auto"/>
      </w:divBdr>
    </w:div>
    <w:div w:id="1842622817">
      <w:bodyDiv w:val="1"/>
      <w:marLeft w:val="0"/>
      <w:marRight w:val="0"/>
      <w:marTop w:val="0"/>
      <w:marBottom w:val="0"/>
      <w:divBdr>
        <w:top w:val="none" w:sz="0" w:space="0" w:color="auto"/>
        <w:left w:val="none" w:sz="0" w:space="0" w:color="auto"/>
        <w:bottom w:val="none" w:sz="0" w:space="0" w:color="auto"/>
        <w:right w:val="none" w:sz="0" w:space="0" w:color="auto"/>
      </w:divBdr>
    </w:div>
    <w:div w:id="1874880770">
      <w:bodyDiv w:val="1"/>
      <w:marLeft w:val="0"/>
      <w:marRight w:val="0"/>
      <w:marTop w:val="0"/>
      <w:marBottom w:val="0"/>
      <w:divBdr>
        <w:top w:val="none" w:sz="0" w:space="0" w:color="auto"/>
        <w:left w:val="none" w:sz="0" w:space="0" w:color="auto"/>
        <w:bottom w:val="none" w:sz="0" w:space="0" w:color="auto"/>
        <w:right w:val="none" w:sz="0" w:space="0" w:color="auto"/>
      </w:divBdr>
      <w:divsChild>
        <w:div w:id="607158204">
          <w:marLeft w:val="274"/>
          <w:marRight w:val="0"/>
          <w:marTop w:val="0"/>
          <w:marBottom w:val="200"/>
          <w:divBdr>
            <w:top w:val="none" w:sz="0" w:space="0" w:color="auto"/>
            <w:left w:val="none" w:sz="0" w:space="0" w:color="auto"/>
            <w:bottom w:val="none" w:sz="0" w:space="0" w:color="auto"/>
            <w:right w:val="none" w:sz="0" w:space="0" w:color="auto"/>
          </w:divBdr>
        </w:div>
        <w:div w:id="2030062879">
          <w:marLeft w:val="274"/>
          <w:marRight w:val="0"/>
          <w:marTop w:val="0"/>
          <w:marBottom w:val="200"/>
          <w:divBdr>
            <w:top w:val="none" w:sz="0" w:space="0" w:color="auto"/>
            <w:left w:val="none" w:sz="0" w:space="0" w:color="auto"/>
            <w:bottom w:val="none" w:sz="0" w:space="0" w:color="auto"/>
            <w:right w:val="none" w:sz="0" w:space="0" w:color="auto"/>
          </w:divBdr>
        </w:div>
        <w:div w:id="740904678">
          <w:marLeft w:val="274"/>
          <w:marRight w:val="0"/>
          <w:marTop w:val="0"/>
          <w:marBottom w:val="200"/>
          <w:divBdr>
            <w:top w:val="none" w:sz="0" w:space="0" w:color="auto"/>
            <w:left w:val="none" w:sz="0" w:space="0" w:color="auto"/>
            <w:bottom w:val="none" w:sz="0" w:space="0" w:color="auto"/>
            <w:right w:val="none" w:sz="0" w:space="0" w:color="auto"/>
          </w:divBdr>
        </w:div>
      </w:divsChild>
    </w:div>
    <w:div w:id="1914117780">
      <w:bodyDiv w:val="1"/>
      <w:marLeft w:val="0"/>
      <w:marRight w:val="0"/>
      <w:marTop w:val="0"/>
      <w:marBottom w:val="0"/>
      <w:divBdr>
        <w:top w:val="none" w:sz="0" w:space="0" w:color="auto"/>
        <w:left w:val="none" w:sz="0" w:space="0" w:color="auto"/>
        <w:bottom w:val="none" w:sz="0" w:space="0" w:color="auto"/>
        <w:right w:val="none" w:sz="0" w:space="0" w:color="auto"/>
      </w:divBdr>
    </w:div>
    <w:div w:id="1929651524">
      <w:bodyDiv w:val="1"/>
      <w:marLeft w:val="0"/>
      <w:marRight w:val="0"/>
      <w:marTop w:val="0"/>
      <w:marBottom w:val="0"/>
      <w:divBdr>
        <w:top w:val="none" w:sz="0" w:space="0" w:color="auto"/>
        <w:left w:val="none" w:sz="0" w:space="0" w:color="auto"/>
        <w:bottom w:val="none" w:sz="0" w:space="0" w:color="auto"/>
        <w:right w:val="none" w:sz="0" w:space="0" w:color="auto"/>
      </w:divBdr>
    </w:div>
    <w:div w:id="2133554937">
      <w:bodyDiv w:val="1"/>
      <w:marLeft w:val="0"/>
      <w:marRight w:val="0"/>
      <w:marTop w:val="0"/>
      <w:marBottom w:val="0"/>
      <w:divBdr>
        <w:top w:val="none" w:sz="0" w:space="0" w:color="auto"/>
        <w:left w:val="none" w:sz="0" w:space="0" w:color="auto"/>
        <w:bottom w:val="none" w:sz="0" w:space="0" w:color="auto"/>
        <w:right w:val="none" w:sz="0" w:space="0" w:color="auto"/>
      </w:divBdr>
    </w:div>
    <w:div w:id="2147123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73</cp:revision>
  <dcterms:created xsi:type="dcterms:W3CDTF">2020-01-31T07:50:00Z</dcterms:created>
  <dcterms:modified xsi:type="dcterms:W3CDTF">2020-04-28T05:41:00Z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