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A0" w:rsidRDefault="000942A0" w:rsidP="000942A0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高二语文</w:t>
      </w:r>
      <w:bookmarkStart w:id="0" w:name="_Hlk31909967"/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《察传》</w:t>
      </w:r>
    </w:p>
    <w:p w:rsidR="000942A0" w:rsidRDefault="000942A0" w:rsidP="000942A0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0942A0" w:rsidRPr="00700361" w:rsidRDefault="000942A0" w:rsidP="000942A0">
      <w:pPr>
        <w:rPr>
          <w:b/>
          <w:sz w:val="28"/>
          <w:szCs w:val="28"/>
        </w:rPr>
      </w:pPr>
      <w:r w:rsidRPr="00700361">
        <w:rPr>
          <w:rFonts w:hint="eastAsia"/>
          <w:b/>
          <w:sz w:val="28"/>
          <w:szCs w:val="28"/>
        </w:rPr>
        <w:t>学习目标：</w:t>
      </w:r>
    </w:p>
    <w:p w:rsidR="001F1887" w:rsidRDefault="000942A0" w:rsidP="000942A0">
      <w:pPr>
        <w:ind w:firstLineChars="200" w:firstLine="560"/>
        <w:rPr>
          <w:rFonts w:ascii="宋体" w:hAnsi="宋体"/>
          <w:sz w:val="28"/>
          <w:szCs w:val="28"/>
        </w:rPr>
      </w:pPr>
      <w:r w:rsidRPr="00166832">
        <w:rPr>
          <w:rFonts w:ascii="宋体" w:hAnsi="宋体" w:hint="eastAsia"/>
          <w:sz w:val="28"/>
          <w:szCs w:val="28"/>
        </w:rPr>
        <w:t>1、</w:t>
      </w:r>
      <w:r w:rsidR="001F1887">
        <w:rPr>
          <w:rFonts w:ascii="宋体" w:hAnsi="宋体" w:hint="eastAsia"/>
          <w:sz w:val="28"/>
          <w:szCs w:val="28"/>
        </w:rPr>
        <w:t>疏通文意，</w:t>
      </w:r>
      <w:r w:rsidR="00183657">
        <w:rPr>
          <w:rFonts w:ascii="宋体" w:hAnsi="宋体" w:hint="eastAsia"/>
          <w:sz w:val="28"/>
          <w:szCs w:val="28"/>
        </w:rPr>
        <w:t>梳理层次，</w:t>
      </w:r>
      <w:r w:rsidR="00B65AF6">
        <w:rPr>
          <w:rFonts w:ascii="宋体" w:hAnsi="宋体" w:hint="eastAsia"/>
          <w:sz w:val="28"/>
          <w:szCs w:val="28"/>
        </w:rPr>
        <w:t>明确作者对“察传”的观点</w:t>
      </w:r>
      <w:r w:rsidR="001F1887">
        <w:rPr>
          <w:rFonts w:ascii="宋体" w:hAnsi="宋体" w:hint="eastAsia"/>
          <w:sz w:val="28"/>
          <w:szCs w:val="28"/>
        </w:rPr>
        <w:t>。</w:t>
      </w:r>
    </w:p>
    <w:p w:rsidR="000942A0" w:rsidRDefault="00B65AF6" w:rsidP="000942A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B801BB">
        <w:rPr>
          <w:rFonts w:ascii="宋体" w:hAnsi="宋体" w:hint="eastAsia"/>
          <w:sz w:val="28"/>
          <w:szCs w:val="28"/>
        </w:rPr>
        <w:t>、</w:t>
      </w:r>
      <w:r w:rsidR="000942A0" w:rsidRPr="00166832">
        <w:rPr>
          <w:rFonts w:ascii="宋体" w:hAnsi="宋体" w:hint="eastAsia"/>
          <w:sz w:val="28"/>
          <w:szCs w:val="28"/>
        </w:rPr>
        <w:t>比较分析</w:t>
      </w:r>
      <w:r w:rsidR="001F1887">
        <w:rPr>
          <w:rFonts w:ascii="宋体" w:hAnsi="宋体" w:hint="eastAsia"/>
          <w:sz w:val="28"/>
          <w:szCs w:val="28"/>
        </w:rPr>
        <w:t>“得言”失实的原因</w:t>
      </w:r>
      <w:r w:rsidR="000942A0" w:rsidRPr="00166832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理解</w:t>
      </w:r>
      <w:r w:rsidR="005E6490">
        <w:rPr>
          <w:rFonts w:ascii="宋体" w:hAnsi="宋体" w:hint="eastAsia"/>
          <w:sz w:val="28"/>
          <w:szCs w:val="28"/>
        </w:rPr>
        <w:t>“察传”的标准，</w:t>
      </w:r>
      <w:r w:rsidR="00CC7A3A">
        <w:rPr>
          <w:rFonts w:ascii="宋体" w:hAnsi="宋体" w:hint="eastAsia"/>
          <w:sz w:val="28"/>
          <w:szCs w:val="28"/>
        </w:rPr>
        <w:t>加深对理智、严谨原则的理解。</w:t>
      </w:r>
    </w:p>
    <w:p w:rsidR="00B65AF6" w:rsidRPr="00B65AF6" w:rsidRDefault="00B65AF6" w:rsidP="00B65AF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、能分析寓言故事的说理性，理解本文寓言说理的</w:t>
      </w:r>
      <w:r w:rsidR="00660F45">
        <w:rPr>
          <w:rFonts w:ascii="宋体" w:hAnsi="宋体" w:hint="eastAsia"/>
          <w:sz w:val="28"/>
          <w:szCs w:val="28"/>
        </w:rPr>
        <w:t>曲折、</w:t>
      </w:r>
      <w:r>
        <w:rPr>
          <w:rFonts w:ascii="宋体" w:hAnsi="宋体" w:hint="eastAsia"/>
          <w:sz w:val="28"/>
          <w:szCs w:val="28"/>
        </w:rPr>
        <w:t>巧妙、生动</w:t>
      </w:r>
      <w:r w:rsidRPr="00166832">
        <w:rPr>
          <w:rFonts w:ascii="宋体" w:hAnsi="宋体" w:hint="eastAsia"/>
          <w:sz w:val="28"/>
          <w:szCs w:val="28"/>
        </w:rPr>
        <w:t>。</w:t>
      </w:r>
    </w:p>
    <w:p w:rsidR="000942A0" w:rsidRDefault="000942A0" w:rsidP="000942A0">
      <w:pPr>
        <w:rPr>
          <w:rFonts w:ascii="宋体" w:hAnsi="宋体"/>
          <w:sz w:val="28"/>
          <w:szCs w:val="28"/>
        </w:rPr>
      </w:pPr>
    </w:p>
    <w:p w:rsidR="000942A0" w:rsidRDefault="000942A0" w:rsidP="000942A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学法指导：</w:t>
      </w:r>
    </w:p>
    <w:bookmarkEnd w:id="0"/>
    <w:p w:rsidR="000942A0" w:rsidRDefault="000942A0" w:rsidP="000942A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183657">
        <w:rPr>
          <w:rFonts w:ascii="宋体" w:hAnsi="宋体" w:hint="eastAsia"/>
          <w:sz w:val="28"/>
          <w:szCs w:val="28"/>
        </w:rPr>
        <w:t>落实</w:t>
      </w:r>
      <w:r>
        <w:rPr>
          <w:rFonts w:ascii="宋体" w:hAnsi="宋体" w:hint="eastAsia"/>
          <w:sz w:val="28"/>
          <w:szCs w:val="28"/>
        </w:rPr>
        <w:t>重点实词、虚词、</w:t>
      </w:r>
      <w:r w:rsidR="00183657">
        <w:rPr>
          <w:rFonts w:ascii="宋体" w:hAnsi="宋体" w:hint="eastAsia"/>
          <w:sz w:val="28"/>
          <w:szCs w:val="28"/>
        </w:rPr>
        <w:t>句式，</w:t>
      </w:r>
      <w:r>
        <w:rPr>
          <w:rFonts w:ascii="宋体" w:hAnsi="宋体" w:hint="eastAsia"/>
          <w:sz w:val="28"/>
          <w:szCs w:val="28"/>
        </w:rPr>
        <w:t>整理</w:t>
      </w:r>
      <w:r w:rsidR="00183657">
        <w:rPr>
          <w:rFonts w:ascii="宋体" w:hAnsi="宋体" w:hint="eastAsia"/>
          <w:sz w:val="28"/>
          <w:szCs w:val="28"/>
        </w:rPr>
        <w:t>并积累本课的文言知识点</w:t>
      </w:r>
      <w:r>
        <w:rPr>
          <w:rFonts w:ascii="宋体" w:hAnsi="宋体" w:hint="eastAsia"/>
          <w:sz w:val="28"/>
          <w:szCs w:val="28"/>
        </w:rPr>
        <w:t>。</w:t>
      </w:r>
    </w:p>
    <w:p w:rsidR="000942A0" w:rsidRDefault="000942A0" w:rsidP="000942A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bookmarkStart w:id="1" w:name="_Hlk36392259"/>
      <w:r w:rsidRPr="006E4320">
        <w:rPr>
          <w:rFonts w:ascii="宋体" w:hAnsi="宋体" w:hint="eastAsia"/>
          <w:sz w:val="28"/>
          <w:szCs w:val="28"/>
        </w:rPr>
        <w:t>借助思维导图</w:t>
      </w:r>
      <w:r>
        <w:rPr>
          <w:rFonts w:ascii="宋体" w:hAnsi="宋体" w:hint="eastAsia"/>
          <w:sz w:val="28"/>
          <w:szCs w:val="28"/>
        </w:rPr>
        <w:t>，梳理</w:t>
      </w:r>
      <w:r w:rsidR="00A9611C">
        <w:rPr>
          <w:rFonts w:ascii="宋体" w:hAnsi="宋体" w:hint="eastAsia"/>
          <w:sz w:val="28"/>
          <w:szCs w:val="28"/>
        </w:rPr>
        <w:t>作者“察传”的论证思路，明确作者对“察传”的观点</w:t>
      </w:r>
      <w:r>
        <w:rPr>
          <w:rFonts w:ascii="宋体" w:hAnsi="宋体" w:hint="eastAsia"/>
          <w:sz w:val="28"/>
          <w:szCs w:val="28"/>
        </w:rPr>
        <w:t>。</w:t>
      </w:r>
    </w:p>
    <w:bookmarkEnd w:id="1"/>
    <w:p w:rsidR="00BD1E3E" w:rsidRDefault="000942A0" w:rsidP="000942A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、从</w:t>
      </w:r>
      <w:r w:rsidR="009343AB">
        <w:rPr>
          <w:rFonts w:ascii="宋体" w:hAnsi="宋体" w:hint="eastAsia"/>
          <w:sz w:val="28"/>
          <w:szCs w:val="28"/>
        </w:rPr>
        <w:t>论证说理的举例</w:t>
      </w:r>
      <w:r>
        <w:rPr>
          <w:rFonts w:ascii="宋体" w:hAnsi="宋体" w:hint="eastAsia"/>
          <w:sz w:val="28"/>
          <w:szCs w:val="28"/>
        </w:rPr>
        <w:t>中</w:t>
      </w:r>
      <w:r w:rsidR="009343AB">
        <w:rPr>
          <w:rFonts w:ascii="宋体" w:hAnsi="宋体" w:hint="eastAsia"/>
          <w:sz w:val="28"/>
          <w:szCs w:val="28"/>
        </w:rPr>
        <w:t>，借助对比分析，比较</w:t>
      </w:r>
      <w:r>
        <w:rPr>
          <w:rFonts w:ascii="宋体" w:hAnsi="宋体" w:hint="eastAsia"/>
          <w:sz w:val="28"/>
          <w:szCs w:val="28"/>
        </w:rPr>
        <w:t>解读</w:t>
      </w:r>
      <w:r w:rsidR="00B65AF6">
        <w:rPr>
          <w:rFonts w:ascii="宋体" w:hAnsi="宋体" w:hint="eastAsia"/>
          <w:sz w:val="28"/>
          <w:szCs w:val="28"/>
        </w:rPr>
        <w:t>传言失实的</w:t>
      </w:r>
      <w:r w:rsidR="00BD1E3E">
        <w:rPr>
          <w:rFonts w:ascii="宋体" w:hAnsi="宋体" w:hint="eastAsia"/>
          <w:sz w:val="28"/>
          <w:szCs w:val="28"/>
        </w:rPr>
        <w:t>原因的不同，理解“察传”标准</w:t>
      </w:r>
      <w:r w:rsidR="009343AB">
        <w:rPr>
          <w:rFonts w:ascii="宋体" w:hAnsi="宋体" w:hint="eastAsia"/>
          <w:sz w:val="28"/>
          <w:szCs w:val="28"/>
        </w:rPr>
        <w:t>，</w:t>
      </w:r>
      <w:r w:rsidR="004140BA">
        <w:rPr>
          <w:rFonts w:ascii="宋体" w:hAnsi="宋体" w:hint="eastAsia"/>
          <w:sz w:val="28"/>
          <w:szCs w:val="28"/>
        </w:rPr>
        <w:t>加深对理智、严谨</w:t>
      </w:r>
      <w:bookmarkStart w:id="2" w:name="_GoBack"/>
      <w:bookmarkEnd w:id="2"/>
      <w:r w:rsidR="009343AB">
        <w:rPr>
          <w:rFonts w:ascii="宋体" w:hAnsi="宋体" w:hint="eastAsia"/>
          <w:sz w:val="28"/>
          <w:szCs w:val="28"/>
        </w:rPr>
        <w:t>原则</w:t>
      </w:r>
      <w:r w:rsidR="004140BA">
        <w:rPr>
          <w:rFonts w:ascii="宋体" w:hAnsi="宋体" w:hint="eastAsia"/>
          <w:sz w:val="28"/>
          <w:szCs w:val="28"/>
        </w:rPr>
        <w:t>的认识</w:t>
      </w:r>
      <w:r w:rsidR="00BD1E3E">
        <w:rPr>
          <w:rFonts w:ascii="宋体" w:hAnsi="宋体" w:hint="eastAsia"/>
          <w:sz w:val="28"/>
          <w:szCs w:val="28"/>
        </w:rPr>
        <w:t>。</w:t>
      </w:r>
    </w:p>
    <w:p w:rsidR="00BD1E3E" w:rsidRDefault="00BD1E3E" w:rsidP="000942A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A94CAF">
        <w:rPr>
          <w:rFonts w:ascii="宋体" w:hAnsi="宋体" w:hint="eastAsia"/>
          <w:sz w:val="28"/>
          <w:szCs w:val="28"/>
        </w:rPr>
        <w:t>通过与《韩非子》中“</w:t>
      </w:r>
      <w:r w:rsidR="00A94CAF" w:rsidRPr="00A94CAF">
        <w:rPr>
          <w:rFonts w:ascii="宋体" w:hAnsi="宋体" w:hint="eastAsia"/>
          <w:sz w:val="28"/>
          <w:szCs w:val="28"/>
        </w:rPr>
        <w:t>乐正夔一足</w:t>
      </w:r>
      <w:r w:rsidR="00A94CAF">
        <w:rPr>
          <w:rFonts w:ascii="宋体" w:hAnsi="宋体" w:hint="eastAsia"/>
          <w:sz w:val="28"/>
          <w:szCs w:val="28"/>
        </w:rPr>
        <w:t>”故事的叙述策略做对比，</w:t>
      </w:r>
      <w:r w:rsidR="00343FC5">
        <w:rPr>
          <w:rFonts w:ascii="宋体" w:hAnsi="宋体" w:hint="eastAsia"/>
          <w:sz w:val="28"/>
          <w:szCs w:val="28"/>
        </w:rPr>
        <w:t>能分析</w:t>
      </w:r>
      <w:r w:rsidR="00A94CAF">
        <w:rPr>
          <w:rFonts w:ascii="宋体" w:hAnsi="宋体" w:hint="eastAsia"/>
          <w:sz w:val="28"/>
          <w:szCs w:val="28"/>
        </w:rPr>
        <w:t>《吕氏》寓言故事的</w:t>
      </w:r>
      <w:r w:rsidR="00744329">
        <w:rPr>
          <w:rFonts w:ascii="宋体" w:hAnsi="宋体" w:hint="eastAsia"/>
          <w:sz w:val="28"/>
          <w:szCs w:val="28"/>
        </w:rPr>
        <w:t>叙述</w:t>
      </w:r>
      <w:r w:rsidR="00A94CAF">
        <w:rPr>
          <w:rFonts w:ascii="宋体" w:hAnsi="宋体" w:hint="eastAsia"/>
          <w:sz w:val="28"/>
          <w:szCs w:val="28"/>
        </w:rPr>
        <w:t>版本在论证“验之以理”时</w:t>
      </w:r>
      <w:r w:rsidR="00DB2CEF">
        <w:rPr>
          <w:rFonts w:ascii="宋体" w:hAnsi="宋体" w:hint="eastAsia"/>
          <w:sz w:val="28"/>
          <w:szCs w:val="28"/>
        </w:rPr>
        <w:t>的</w:t>
      </w:r>
      <w:r w:rsidR="00332FFD">
        <w:rPr>
          <w:rFonts w:ascii="宋体" w:hAnsi="宋体" w:hint="eastAsia"/>
          <w:sz w:val="28"/>
          <w:szCs w:val="28"/>
        </w:rPr>
        <w:t>巧妙、曲折、生动</w:t>
      </w:r>
      <w:r w:rsidR="00A94CAF">
        <w:rPr>
          <w:rFonts w:ascii="宋体" w:hAnsi="宋体" w:hint="eastAsia"/>
          <w:sz w:val="28"/>
          <w:szCs w:val="28"/>
        </w:rPr>
        <w:t>。</w:t>
      </w:r>
    </w:p>
    <w:p w:rsidR="000942A0" w:rsidRPr="004A4DAE" w:rsidRDefault="000942A0" w:rsidP="000942A0">
      <w:pPr>
        <w:ind w:firstLineChars="200" w:firstLine="560"/>
        <w:rPr>
          <w:rFonts w:ascii="宋体" w:hAnsi="宋体"/>
          <w:sz w:val="28"/>
          <w:szCs w:val="28"/>
        </w:rPr>
      </w:pPr>
    </w:p>
    <w:p w:rsidR="000942A0" w:rsidRDefault="000942A0" w:rsidP="000942A0">
      <w:pPr>
        <w:rPr>
          <w:b/>
          <w:sz w:val="28"/>
          <w:szCs w:val="28"/>
        </w:rPr>
      </w:pPr>
      <w:bookmarkStart w:id="3" w:name="_Hlk31910264"/>
      <w:r>
        <w:rPr>
          <w:rFonts w:hint="eastAsia"/>
          <w:b/>
          <w:sz w:val="28"/>
          <w:szCs w:val="28"/>
        </w:rPr>
        <w:t>学习任务单：</w:t>
      </w:r>
    </w:p>
    <w:p w:rsidR="000942A0" w:rsidRPr="00166832" w:rsidRDefault="000942A0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166832">
        <w:rPr>
          <w:rFonts w:hint="eastAsia"/>
          <w:bCs/>
          <w:sz w:val="28"/>
          <w:szCs w:val="28"/>
        </w:rPr>
        <w:t>学习任务一</w:t>
      </w:r>
    </w:p>
    <w:p w:rsidR="000942A0" w:rsidRPr="00166832" w:rsidRDefault="000942A0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166832">
        <w:rPr>
          <w:rFonts w:hint="eastAsia"/>
          <w:bCs/>
          <w:sz w:val="28"/>
          <w:szCs w:val="28"/>
        </w:rPr>
        <w:lastRenderedPageBreak/>
        <w:t>训练文言文阅读的“推断意识”（学会借助字形、语法、成语、句式等推断词义）和“整体意识”（联系上下文语境读懂词义、句义、段落主旨）</w:t>
      </w:r>
      <w:r>
        <w:rPr>
          <w:rFonts w:hint="eastAsia"/>
          <w:bCs/>
          <w:sz w:val="28"/>
          <w:szCs w:val="28"/>
        </w:rPr>
        <w:t>，整理</w:t>
      </w:r>
      <w:r w:rsidRPr="00166832">
        <w:rPr>
          <w:rFonts w:hint="eastAsia"/>
          <w:bCs/>
          <w:sz w:val="28"/>
          <w:szCs w:val="28"/>
        </w:rPr>
        <w:t>以下文言知识点：</w:t>
      </w:r>
    </w:p>
    <w:p w:rsidR="006C5172" w:rsidRPr="006C5172" w:rsidRDefault="006C5172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6C5172">
        <w:rPr>
          <w:rFonts w:hint="eastAsia"/>
          <w:b/>
          <w:sz w:val="28"/>
          <w:szCs w:val="28"/>
        </w:rPr>
        <w:t>古今异义</w:t>
      </w:r>
    </w:p>
    <w:p w:rsidR="006C5172" w:rsidRDefault="006C5172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6C5172"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6C5172">
        <w:rPr>
          <w:rFonts w:hint="eastAsia"/>
          <w:bCs/>
          <w:sz w:val="28"/>
          <w:szCs w:val="28"/>
        </w:rPr>
        <w:t>有读史记者。</w:t>
      </w:r>
      <w:r w:rsidRPr="006C5172">
        <w:rPr>
          <w:rFonts w:hint="eastAsia"/>
          <w:bCs/>
          <w:sz w:val="28"/>
          <w:szCs w:val="28"/>
        </w:rPr>
        <w:t xml:space="preserve">   </w:t>
      </w:r>
      <w:r w:rsidRPr="006C5172">
        <w:rPr>
          <w:rFonts w:hint="eastAsia"/>
          <w:bCs/>
          <w:sz w:val="28"/>
          <w:szCs w:val="28"/>
        </w:rPr>
        <w:t>古：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Pr="006C5172">
        <w:rPr>
          <w:rFonts w:hint="eastAsia"/>
          <w:bCs/>
          <w:sz w:val="28"/>
          <w:szCs w:val="28"/>
        </w:rPr>
        <w:t>今：</w:t>
      </w:r>
      <w:r w:rsidRPr="006C5172">
        <w:rPr>
          <w:rFonts w:hint="eastAsia"/>
          <w:bCs/>
          <w:sz w:val="28"/>
          <w:szCs w:val="28"/>
        </w:rPr>
        <w:t xml:space="preserve">  </w:t>
      </w:r>
    </w:p>
    <w:p w:rsidR="006C5172" w:rsidRPr="006C5172" w:rsidRDefault="006C5172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6C5172">
        <w:rPr>
          <w:rFonts w:hint="eastAsia"/>
          <w:bCs/>
          <w:sz w:val="28"/>
          <w:szCs w:val="28"/>
        </w:rPr>
        <w:t>晋师三豕涉河。</w:t>
      </w:r>
      <w:r w:rsidRPr="006C5172">
        <w:rPr>
          <w:rFonts w:hint="eastAsia"/>
          <w:bCs/>
          <w:sz w:val="28"/>
          <w:szCs w:val="28"/>
        </w:rPr>
        <w:t xml:space="preserve"> </w:t>
      </w:r>
      <w:r w:rsidRPr="006C5172">
        <w:rPr>
          <w:rFonts w:hint="eastAsia"/>
          <w:bCs/>
          <w:sz w:val="28"/>
          <w:szCs w:val="28"/>
        </w:rPr>
        <w:t>古：</w:t>
      </w:r>
      <w:r w:rsidRPr="006C5172"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6C5172">
        <w:rPr>
          <w:rFonts w:hint="eastAsia"/>
          <w:bCs/>
          <w:sz w:val="28"/>
          <w:szCs w:val="28"/>
        </w:rPr>
        <w:t>今：</w:t>
      </w:r>
    </w:p>
    <w:p w:rsidR="000942A0" w:rsidRPr="00975761" w:rsidRDefault="000942A0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975761">
        <w:rPr>
          <w:rFonts w:hint="eastAsia"/>
          <w:b/>
          <w:sz w:val="28"/>
          <w:szCs w:val="28"/>
        </w:rPr>
        <w:t>一词多义</w:t>
      </w:r>
    </w:p>
    <w:p w:rsidR="006C5172" w:rsidRPr="006C5172" w:rsidRDefault="006C5172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6C5172">
        <w:rPr>
          <w:rFonts w:hint="eastAsia"/>
          <w:bCs/>
          <w:sz w:val="28"/>
          <w:szCs w:val="28"/>
        </w:rPr>
        <w:t>之</w:t>
      </w:r>
    </w:p>
    <w:p w:rsidR="000F35A7" w:rsidRDefault="000F35A7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  <w:sectPr w:rsidR="000F35A7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5172" w:rsidRPr="006C5172" w:rsidRDefault="006C5172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6C5172">
        <w:rPr>
          <w:rFonts w:hint="eastAsia"/>
          <w:bCs/>
          <w:sz w:val="28"/>
          <w:szCs w:val="28"/>
        </w:rPr>
        <w:t>人之与狗则远矣。</w:t>
      </w:r>
      <w:r w:rsidRPr="006C5172">
        <w:rPr>
          <w:rFonts w:hint="eastAsia"/>
          <w:bCs/>
          <w:sz w:val="28"/>
          <w:szCs w:val="28"/>
        </w:rPr>
        <w:t xml:space="preserve">   </w:t>
      </w:r>
    </w:p>
    <w:p w:rsidR="006C5172" w:rsidRPr="006C5172" w:rsidRDefault="006C5172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6C5172">
        <w:rPr>
          <w:rFonts w:hint="eastAsia"/>
          <w:bCs/>
          <w:sz w:val="28"/>
          <w:szCs w:val="28"/>
        </w:rPr>
        <w:t>其于人必验之以理。</w:t>
      </w:r>
      <w:r w:rsidRPr="006C5172">
        <w:rPr>
          <w:rFonts w:hint="eastAsia"/>
          <w:bCs/>
          <w:sz w:val="28"/>
          <w:szCs w:val="28"/>
        </w:rPr>
        <w:t xml:space="preserve"> </w:t>
      </w:r>
    </w:p>
    <w:p w:rsidR="006C5172" w:rsidRPr="006C5172" w:rsidRDefault="006C5172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6C5172">
        <w:rPr>
          <w:rFonts w:hint="eastAsia"/>
          <w:bCs/>
          <w:sz w:val="28"/>
          <w:szCs w:val="28"/>
        </w:rPr>
        <w:t>天地之精。</w:t>
      </w:r>
      <w:r w:rsidRPr="006C5172">
        <w:rPr>
          <w:rFonts w:hint="eastAsia"/>
          <w:bCs/>
          <w:sz w:val="28"/>
          <w:szCs w:val="28"/>
        </w:rPr>
        <w:t xml:space="preserve">           </w:t>
      </w:r>
    </w:p>
    <w:p w:rsidR="006C5172" w:rsidRPr="006C5172" w:rsidRDefault="00922A19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6C5172" w:rsidRPr="006C5172">
        <w:rPr>
          <w:rFonts w:hint="eastAsia"/>
          <w:bCs/>
          <w:sz w:val="28"/>
          <w:szCs w:val="28"/>
        </w:rPr>
        <w:t>子夏之晋。</w:t>
      </w:r>
      <w:r w:rsidR="006C5172" w:rsidRPr="006C5172">
        <w:rPr>
          <w:rFonts w:hint="eastAsia"/>
          <w:bCs/>
          <w:sz w:val="28"/>
          <w:szCs w:val="28"/>
        </w:rPr>
        <w:t xml:space="preserve">        </w:t>
      </w:r>
    </w:p>
    <w:p w:rsidR="00922A19" w:rsidRDefault="00922A19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6C5172" w:rsidRPr="006C5172">
        <w:rPr>
          <w:rFonts w:hint="eastAsia"/>
          <w:bCs/>
          <w:sz w:val="28"/>
          <w:szCs w:val="28"/>
        </w:rPr>
        <w:t>审之也</w:t>
      </w:r>
      <w:r w:rsidR="006C5172" w:rsidRPr="006C5172">
        <w:rPr>
          <w:rFonts w:hint="eastAsia"/>
          <w:bCs/>
          <w:sz w:val="28"/>
          <w:szCs w:val="28"/>
        </w:rPr>
        <w:t xml:space="preserve">          </w:t>
      </w:r>
    </w:p>
    <w:p w:rsidR="000942A0" w:rsidRPr="006C5172" w:rsidRDefault="00922A19" w:rsidP="006C51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6C5172" w:rsidRPr="006C5172">
        <w:rPr>
          <w:rFonts w:hint="eastAsia"/>
          <w:bCs/>
          <w:sz w:val="28"/>
          <w:szCs w:val="28"/>
        </w:rPr>
        <w:t>得失之节也</w:t>
      </w:r>
      <w:r w:rsidR="006C5172" w:rsidRPr="006C5172">
        <w:rPr>
          <w:rFonts w:hint="eastAsia"/>
          <w:bCs/>
          <w:sz w:val="28"/>
          <w:szCs w:val="28"/>
        </w:rPr>
        <w:t xml:space="preserve">    </w:t>
      </w:r>
    </w:p>
    <w:p w:rsidR="000F35A7" w:rsidRDefault="000F35A7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  <w:sectPr w:rsidR="000F35A7" w:rsidSect="000F35A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而</w:t>
      </w:r>
    </w:p>
    <w:p w:rsidR="000F35A7" w:rsidRDefault="000F35A7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  <w:sectPr w:rsidR="000F35A7" w:rsidSect="000F35A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922A19">
        <w:rPr>
          <w:rFonts w:hint="eastAsia"/>
          <w:bCs/>
          <w:sz w:val="28"/>
          <w:szCs w:val="28"/>
        </w:rPr>
        <w:t>数传而白为黑</w:t>
      </w:r>
      <w:r w:rsidRPr="00922A19">
        <w:rPr>
          <w:rFonts w:hint="eastAsia"/>
          <w:bCs/>
          <w:sz w:val="28"/>
          <w:szCs w:val="28"/>
        </w:rPr>
        <w:t xml:space="preserve">                    </w:t>
      </w:r>
    </w:p>
    <w:p w:rsid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22A19">
        <w:rPr>
          <w:rFonts w:hint="eastAsia"/>
          <w:bCs/>
          <w:sz w:val="28"/>
          <w:szCs w:val="28"/>
        </w:rPr>
        <w:t>闻而审</w:t>
      </w:r>
      <w:r w:rsidRPr="00922A19">
        <w:rPr>
          <w:rFonts w:hint="eastAsia"/>
          <w:bCs/>
          <w:sz w:val="28"/>
          <w:szCs w:val="28"/>
        </w:rPr>
        <w:t xml:space="preserve">                           </w:t>
      </w:r>
    </w:p>
    <w:p w:rsidR="00922A19" w:rsidRDefault="00922A19" w:rsidP="000F35A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00" w:left="560" w:hangingChars="50" w:hanging="14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922A19">
        <w:rPr>
          <w:rFonts w:hint="eastAsia"/>
          <w:bCs/>
          <w:sz w:val="28"/>
          <w:szCs w:val="28"/>
        </w:rPr>
        <w:t>乃令重黎举夔于草莽之中而进之。</w:t>
      </w:r>
      <w:r w:rsidRPr="00922A19">
        <w:rPr>
          <w:rFonts w:hint="eastAsia"/>
          <w:bCs/>
          <w:sz w:val="28"/>
          <w:szCs w:val="28"/>
        </w:rPr>
        <w:t xml:space="preserve">    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922A19">
        <w:rPr>
          <w:rFonts w:hint="eastAsia"/>
          <w:bCs/>
          <w:sz w:val="28"/>
          <w:szCs w:val="28"/>
        </w:rPr>
        <w:t>辞多类非而是。</w:t>
      </w:r>
      <w:r w:rsidRPr="00922A19">
        <w:rPr>
          <w:rFonts w:hint="eastAsia"/>
          <w:bCs/>
          <w:sz w:val="28"/>
          <w:szCs w:val="28"/>
        </w:rPr>
        <w:t xml:space="preserve">                </w:t>
      </w:r>
    </w:p>
    <w:p w:rsidR="000F35A7" w:rsidRDefault="000F35A7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  <w:sectPr w:rsidR="000F35A7" w:rsidSect="000F35A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0942A0" w:rsidRPr="00166832" w:rsidRDefault="000942A0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166832">
        <w:rPr>
          <w:rFonts w:hint="eastAsia"/>
          <w:bCs/>
          <w:sz w:val="28"/>
          <w:szCs w:val="28"/>
        </w:rPr>
        <w:t>以</w:t>
      </w:r>
    </w:p>
    <w:p w:rsidR="000F35A7" w:rsidRDefault="000F35A7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  <w:sectPr w:rsidR="000F35A7" w:rsidSect="000F35A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922A19">
        <w:rPr>
          <w:rFonts w:hint="eastAsia"/>
          <w:bCs/>
          <w:sz w:val="28"/>
          <w:szCs w:val="28"/>
        </w:rPr>
        <w:t>舜以为乐正</w:t>
      </w:r>
      <w:r w:rsidRPr="00922A19">
        <w:rPr>
          <w:rFonts w:hint="eastAsia"/>
          <w:bCs/>
          <w:sz w:val="28"/>
          <w:szCs w:val="28"/>
        </w:rPr>
        <w:t xml:space="preserve">            </w:t>
      </w:r>
    </w:p>
    <w:p w:rsid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922A19">
        <w:rPr>
          <w:rFonts w:hint="eastAsia"/>
          <w:bCs/>
          <w:sz w:val="28"/>
          <w:szCs w:val="28"/>
        </w:rPr>
        <w:t>夔能和之，以平天下</w:t>
      </w:r>
      <w:r w:rsidRPr="00922A19">
        <w:rPr>
          <w:rFonts w:hint="eastAsia"/>
          <w:bCs/>
          <w:sz w:val="28"/>
          <w:szCs w:val="28"/>
        </w:rPr>
        <w:t xml:space="preserve">  </w:t>
      </w:r>
    </w:p>
    <w:p w:rsid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922A19">
        <w:rPr>
          <w:rFonts w:hint="eastAsia"/>
          <w:bCs/>
          <w:sz w:val="28"/>
          <w:szCs w:val="28"/>
        </w:rPr>
        <w:t>其于人必验之以理</w:t>
      </w:r>
      <w:r w:rsidRPr="00922A19">
        <w:rPr>
          <w:rFonts w:hint="eastAsia"/>
          <w:bCs/>
          <w:sz w:val="28"/>
          <w:szCs w:val="28"/>
        </w:rPr>
        <w:t xml:space="preserve">      </w:t>
      </w:r>
    </w:p>
    <w:p w:rsidR="000F35A7" w:rsidRDefault="00922A19" w:rsidP="000F35A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  <w:sectPr w:rsidR="000F35A7" w:rsidSect="000F35A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>
        <w:rPr>
          <w:bCs/>
          <w:sz w:val="28"/>
          <w:szCs w:val="28"/>
        </w:rPr>
        <w:t>4.</w:t>
      </w:r>
      <w:r w:rsidRPr="00922A19">
        <w:rPr>
          <w:rFonts w:hint="eastAsia"/>
          <w:bCs/>
          <w:sz w:val="28"/>
          <w:szCs w:val="28"/>
        </w:rPr>
        <w:t>然则何以慎？</w:t>
      </w:r>
      <w:r w:rsidRPr="00922A19">
        <w:rPr>
          <w:rFonts w:hint="eastAsia"/>
          <w:bCs/>
          <w:sz w:val="28"/>
          <w:szCs w:val="28"/>
        </w:rPr>
        <w:t xml:space="preserve">          </w:t>
      </w:r>
    </w:p>
    <w:p w:rsidR="00922A19" w:rsidRDefault="00922A19" w:rsidP="000F35A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922A19">
        <w:rPr>
          <w:rFonts w:hint="eastAsia"/>
          <w:b/>
          <w:sz w:val="28"/>
          <w:szCs w:val="28"/>
        </w:rPr>
        <w:t>词类活用</w:t>
      </w:r>
    </w:p>
    <w:p w:rsid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922A19">
        <w:rPr>
          <w:rFonts w:hint="eastAsia"/>
          <w:bCs/>
          <w:sz w:val="28"/>
          <w:szCs w:val="28"/>
        </w:rPr>
        <w:t>此愚者之所以大过也。</w:t>
      </w:r>
      <w:r w:rsidRPr="00922A19">
        <w:rPr>
          <w:rFonts w:hint="eastAsia"/>
          <w:bCs/>
          <w:sz w:val="28"/>
          <w:szCs w:val="28"/>
        </w:rPr>
        <w:t xml:space="preserve">      </w:t>
      </w:r>
    </w:p>
    <w:p w:rsid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.</w:t>
      </w:r>
      <w:r w:rsidRPr="00922A19">
        <w:rPr>
          <w:rFonts w:hint="eastAsia"/>
          <w:bCs/>
          <w:sz w:val="28"/>
          <w:szCs w:val="28"/>
        </w:rPr>
        <w:t>夔于是正六律，和五声，以通八风。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.</w:t>
      </w:r>
      <w:r w:rsidRPr="00922A19">
        <w:rPr>
          <w:rFonts w:hint="eastAsia"/>
          <w:bCs/>
          <w:sz w:val="28"/>
          <w:szCs w:val="28"/>
        </w:rPr>
        <w:t>夔能和之，以平天下。</w:t>
      </w:r>
      <w:r w:rsidRPr="00922A19">
        <w:rPr>
          <w:rFonts w:hint="eastAsia"/>
          <w:bCs/>
          <w:sz w:val="28"/>
          <w:szCs w:val="28"/>
        </w:rPr>
        <w:t xml:space="preserve">               </w:t>
      </w:r>
    </w:p>
    <w:p w:rsidR="000942A0" w:rsidRPr="00975761" w:rsidRDefault="000942A0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975761">
        <w:rPr>
          <w:rFonts w:hint="eastAsia"/>
          <w:b/>
          <w:sz w:val="28"/>
          <w:szCs w:val="28"/>
        </w:rPr>
        <w:lastRenderedPageBreak/>
        <w:t>特殊句式</w:t>
      </w:r>
    </w:p>
    <w:p w:rsidR="00922A19" w:rsidRPr="00922A19" w:rsidRDefault="00922A19" w:rsidP="000F35A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  <w:sectPr w:rsidR="00922A19" w:rsidRPr="00922A19" w:rsidSect="000F35A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2A19">
        <w:rPr>
          <w:rFonts w:ascii="宋体" w:hAnsi="宋体"/>
          <w:bCs/>
          <w:sz w:val="28"/>
          <w:szCs w:val="28"/>
        </w:rPr>
        <w:t>(1)</w:t>
      </w:r>
      <w:r w:rsidR="000942A0" w:rsidRPr="00922A19">
        <w:rPr>
          <w:rFonts w:ascii="宋体" w:hAnsi="宋体"/>
          <w:bCs/>
          <w:sz w:val="28"/>
          <w:szCs w:val="28"/>
        </w:rPr>
        <w:t xml:space="preserve">                     </w:t>
      </w:r>
      <w:r w:rsidRPr="00922A19">
        <w:rPr>
          <w:rFonts w:ascii="宋体" w:hAnsi="宋体"/>
          <w:bCs/>
          <w:sz w:val="28"/>
          <w:szCs w:val="28"/>
        </w:rPr>
        <w:t xml:space="preserve">   </w:t>
      </w:r>
    </w:p>
    <w:p w:rsidR="00922A19" w:rsidRPr="00922A19" w:rsidRDefault="00922A19" w:rsidP="000F35A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①此愚者之所以大过也。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②夫乐，天地之精也，得失之节也。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③非也，是已亥也。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④是非之经，不可不分，此圣人之所慎也。</w:t>
      </w:r>
    </w:p>
    <w:p w:rsidR="00922A19" w:rsidRDefault="00922A19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  <w:sectPr w:rsidR="00922A19" w:rsidSect="000F35A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2A19" w:rsidRPr="00922A19" w:rsidRDefault="00922A19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 w:rsidRPr="00922A19">
        <w:rPr>
          <w:rFonts w:ascii="宋体" w:hAnsi="宋体" w:hint="eastAsia"/>
          <w:bCs/>
          <w:sz w:val="28"/>
          <w:szCs w:val="28"/>
        </w:rPr>
        <w:t>(</w:t>
      </w:r>
      <w:r w:rsidRPr="00922A19">
        <w:rPr>
          <w:rFonts w:ascii="宋体" w:hAnsi="宋体"/>
          <w:bCs/>
          <w:sz w:val="28"/>
          <w:szCs w:val="28"/>
        </w:rPr>
        <w:t>2)</w:t>
      </w:r>
    </w:p>
    <w:p w:rsid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  <w:sectPr w:rsidR="00922A19" w:rsidSect="00922A1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①齐桓公闻管子于鲍叔。</w:t>
      </w:r>
      <w:r w:rsidRPr="00922A19">
        <w:rPr>
          <w:rFonts w:hint="eastAsia"/>
          <w:bCs/>
          <w:sz w:val="28"/>
          <w:szCs w:val="28"/>
        </w:rPr>
        <w:t xml:space="preserve">    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②楚庄闻孙叔敖于沈尹筮。</w:t>
      </w:r>
    </w:p>
    <w:p w:rsid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③吴王闻越王勾践于太</w:t>
      </w:r>
      <w:r>
        <w:rPr>
          <w:rFonts w:hint="eastAsia"/>
          <w:bCs/>
          <w:sz w:val="28"/>
          <w:szCs w:val="28"/>
        </w:rPr>
        <w:t>宰</w:t>
      </w:r>
      <w:r w:rsidRPr="00922A19">
        <w:rPr>
          <w:rFonts w:hint="eastAsia"/>
          <w:bCs/>
          <w:sz w:val="28"/>
          <w:szCs w:val="28"/>
        </w:rPr>
        <w:t>嚭。</w:t>
      </w:r>
      <w:r w:rsidRPr="00922A19">
        <w:rPr>
          <w:rFonts w:hint="eastAsia"/>
          <w:bCs/>
          <w:sz w:val="28"/>
          <w:szCs w:val="28"/>
        </w:rPr>
        <w:t xml:space="preserve">     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④智伯闻赵襄子于张武。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⑤非得一人于井中。</w:t>
      </w:r>
      <w:r w:rsidRPr="00922A19">
        <w:rPr>
          <w:rFonts w:hint="eastAsia"/>
          <w:bCs/>
          <w:sz w:val="28"/>
          <w:szCs w:val="28"/>
        </w:rPr>
        <w:t xml:space="preserve">      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⑥</w:t>
      </w:r>
      <w:r w:rsidRPr="00922A19">
        <w:rPr>
          <w:rFonts w:hint="eastAsia"/>
          <w:bCs/>
          <w:sz w:val="28"/>
          <w:szCs w:val="28"/>
        </w:rPr>
        <w:t xml:space="preserve"> </w:t>
      </w:r>
      <w:r w:rsidRPr="00922A19">
        <w:rPr>
          <w:rFonts w:hint="eastAsia"/>
          <w:bCs/>
          <w:sz w:val="28"/>
          <w:szCs w:val="28"/>
        </w:rPr>
        <w:t>其于人必验之以理。</w:t>
      </w:r>
    </w:p>
    <w:p w:rsidR="00922A19" w:rsidRDefault="00922A19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  <w:sectPr w:rsidR="00922A19" w:rsidSect="00922A1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922A19" w:rsidRDefault="00922A19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 w:rsidRPr="00922A19">
        <w:rPr>
          <w:rFonts w:ascii="宋体" w:hAnsi="宋体" w:hint="eastAsia"/>
          <w:bCs/>
          <w:sz w:val="28"/>
          <w:szCs w:val="28"/>
        </w:rPr>
        <w:t>（3）</w:t>
      </w:r>
    </w:p>
    <w:p w:rsid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  <w:sectPr w:rsidR="00922A19" w:rsidSect="00922A1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 w:rsidRPr="00922A19">
        <w:rPr>
          <w:rFonts w:ascii="宋体" w:hAnsi="宋体" w:hint="eastAsia"/>
          <w:bCs/>
          <w:sz w:val="28"/>
          <w:szCs w:val="28"/>
        </w:rPr>
        <w:t xml:space="preserve">①常一人居外。    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 w:rsidRPr="00922A19">
        <w:rPr>
          <w:rFonts w:ascii="宋体" w:hAnsi="宋体" w:hint="eastAsia"/>
          <w:bCs/>
          <w:sz w:val="28"/>
          <w:szCs w:val="28"/>
        </w:rPr>
        <w:t>②故国霸诸侯。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 w:rsidRPr="00922A19">
        <w:rPr>
          <w:rFonts w:ascii="宋体" w:hAnsi="宋体" w:hint="eastAsia"/>
          <w:bCs/>
          <w:sz w:val="28"/>
          <w:szCs w:val="28"/>
        </w:rPr>
        <w:t xml:space="preserve">③以为所闻，则得之矣。  </w:t>
      </w:r>
    </w:p>
    <w:p w:rsidR="00922A19" w:rsidRPr="00922A19" w:rsidRDefault="00922A19" w:rsidP="00922A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 w:rsidRPr="00922A19">
        <w:rPr>
          <w:rFonts w:ascii="宋体" w:hAnsi="宋体" w:hint="eastAsia"/>
          <w:bCs/>
          <w:sz w:val="28"/>
          <w:szCs w:val="28"/>
        </w:rPr>
        <w:t>④舜以为乐正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922A19" w:rsidRDefault="00922A19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  <w:sectPr w:rsidR="00922A19" w:rsidSect="00922A1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922A19" w:rsidRDefault="00922A19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）</w:t>
      </w:r>
    </w:p>
    <w:p w:rsidR="00922A19" w:rsidRDefault="00922A19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闻</w:t>
      </w:r>
      <w:r w:rsidRPr="00922A19">
        <w:rPr>
          <w:rFonts w:hint="eastAsia"/>
          <w:bCs/>
          <w:sz w:val="28"/>
          <w:szCs w:val="28"/>
        </w:rPr>
        <w:t>之于宋君</w:t>
      </w:r>
    </w:p>
    <w:p w:rsidR="00922A19" w:rsidRDefault="00922A19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）</w:t>
      </w:r>
    </w:p>
    <w:p w:rsidR="00922A19" w:rsidRDefault="00922A19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922A19">
        <w:rPr>
          <w:rFonts w:hint="eastAsia"/>
          <w:bCs/>
          <w:sz w:val="28"/>
          <w:szCs w:val="28"/>
        </w:rPr>
        <w:t>然则何以慎？</w:t>
      </w:r>
    </w:p>
    <w:p w:rsidR="00922A19" w:rsidRDefault="00922A19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</w:p>
    <w:p w:rsidR="000942A0" w:rsidRPr="00166832" w:rsidRDefault="000942A0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166832">
        <w:rPr>
          <w:rFonts w:hint="eastAsia"/>
          <w:bCs/>
          <w:sz w:val="28"/>
          <w:szCs w:val="28"/>
        </w:rPr>
        <w:t>学习任务二</w:t>
      </w:r>
    </w:p>
    <w:p w:rsidR="000942A0" w:rsidRPr="00166832" w:rsidRDefault="00C85A50" w:rsidP="002977D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借助思维导图，</w:t>
      </w:r>
      <w:r w:rsidR="000942A0" w:rsidRPr="00975761">
        <w:rPr>
          <w:rFonts w:hint="eastAsia"/>
          <w:bCs/>
          <w:sz w:val="28"/>
          <w:szCs w:val="28"/>
        </w:rPr>
        <w:t>梳理</w:t>
      </w:r>
      <w:r>
        <w:rPr>
          <w:rFonts w:hint="eastAsia"/>
          <w:bCs/>
          <w:sz w:val="28"/>
          <w:szCs w:val="28"/>
        </w:rPr>
        <w:t>作者对“察传”一事的论证思路，</w:t>
      </w:r>
      <w:r w:rsidR="000942A0">
        <w:rPr>
          <w:rFonts w:hint="eastAsia"/>
          <w:bCs/>
          <w:sz w:val="28"/>
          <w:szCs w:val="28"/>
        </w:rPr>
        <w:t>并</w:t>
      </w:r>
      <w:r>
        <w:rPr>
          <w:rFonts w:hint="eastAsia"/>
          <w:bCs/>
          <w:sz w:val="28"/>
          <w:szCs w:val="28"/>
        </w:rPr>
        <w:t>明确标注作者的</w:t>
      </w:r>
      <w:r w:rsidR="009C15E4">
        <w:rPr>
          <w:rFonts w:hint="eastAsia"/>
          <w:bCs/>
          <w:sz w:val="28"/>
          <w:szCs w:val="28"/>
        </w:rPr>
        <w:t>中心论点与分论点</w:t>
      </w:r>
      <w:r w:rsidR="000942A0">
        <w:rPr>
          <w:rFonts w:hint="eastAsia"/>
          <w:bCs/>
          <w:sz w:val="28"/>
          <w:szCs w:val="28"/>
        </w:rPr>
        <w:t>。</w:t>
      </w:r>
    </w:p>
    <w:p w:rsidR="00055D0C" w:rsidRDefault="000942A0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166832">
        <w:rPr>
          <w:rFonts w:hint="eastAsia"/>
          <w:bCs/>
          <w:sz w:val="28"/>
          <w:szCs w:val="28"/>
        </w:rPr>
        <w:lastRenderedPageBreak/>
        <w:t>学习任务三</w:t>
      </w:r>
    </w:p>
    <w:p w:rsidR="000942A0" w:rsidRDefault="00C85A50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作者举例论证了传言失实</w:t>
      </w:r>
      <w:r w:rsidR="00055D0C">
        <w:rPr>
          <w:rFonts w:hint="eastAsia"/>
          <w:bCs/>
          <w:sz w:val="28"/>
          <w:szCs w:val="28"/>
        </w:rPr>
        <w:t>的两种类型</w:t>
      </w:r>
      <w:r>
        <w:rPr>
          <w:rFonts w:hint="eastAsia"/>
          <w:bCs/>
          <w:sz w:val="28"/>
          <w:szCs w:val="28"/>
        </w:rPr>
        <w:t>，并暗示</w:t>
      </w:r>
      <w:r w:rsidR="00F6007B">
        <w:rPr>
          <w:rFonts w:hint="eastAsia"/>
          <w:bCs/>
          <w:sz w:val="28"/>
          <w:szCs w:val="28"/>
        </w:rPr>
        <w:t>了</w:t>
      </w:r>
      <w:r w:rsidR="00F16C26">
        <w:rPr>
          <w:rFonts w:hint="eastAsia"/>
          <w:bCs/>
          <w:sz w:val="28"/>
          <w:szCs w:val="28"/>
        </w:rPr>
        <w:t>传言</w:t>
      </w:r>
      <w:r w:rsidR="00F6007B">
        <w:rPr>
          <w:rFonts w:hint="eastAsia"/>
          <w:bCs/>
          <w:sz w:val="28"/>
          <w:szCs w:val="28"/>
        </w:rPr>
        <w:t>失实的</w:t>
      </w:r>
      <w:r>
        <w:rPr>
          <w:rFonts w:hint="eastAsia"/>
          <w:bCs/>
          <w:sz w:val="28"/>
          <w:szCs w:val="28"/>
        </w:rPr>
        <w:t>原因</w:t>
      </w:r>
      <w:r w:rsidR="00F6007B">
        <w:rPr>
          <w:rFonts w:hint="eastAsia"/>
          <w:bCs/>
          <w:sz w:val="28"/>
          <w:szCs w:val="28"/>
        </w:rPr>
        <w:t>。</w:t>
      </w:r>
      <w:r>
        <w:rPr>
          <w:rFonts w:hint="eastAsia"/>
          <w:bCs/>
          <w:sz w:val="28"/>
          <w:szCs w:val="28"/>
        </w:rPr>
        <w:t>请结合原文中的例子，对比分析</w:t>
      </w:r>
      <w:r w:rsidR="00055D0C">
        <w:rPr>
          <w:rFonts w:hint="eastAsia"/>
          <w:bCs/>
          <w:sz w:val="28"/>
          <w:szCs w:val="28"/>
        </w:rPr>
        <w:t>造成传言失实</w:t>
      </w:r>
      <w:r>
        <w:rPr>
          <w:rFonts w:hint="eastAsia"/>
          <w:bCs/>
          <w:sz w:val="28"/>
          <w:szCs w:val="28"/>
        </w:rPr>
        <w:t>的</w:t>
      </w:r>
      <w:r w:rsidR="00055D0C">
        <w:rPr>
          <w:rFonts w:hint="eastAsia"/>
          <w:bCs/>
          <w:sz w:val="28"/>
          <w:szCs w:val="28"/>
        </w:rPr>
        <w:t>原因的不同之处</w:t>
      </w:r>
      <w:r>
        <w:rPr>
          <w:rFonts w:hint="eastAsia"/>
          <w:bCs/>
          <w:sz w:val="28"/>
          <w:szCs w:val="28"/>
        </w:rPr>
        <w:t>，完成下列</w:t>
      </w:r>
      <w:r w:rsidR="00687626">
        <w:rPr>
          <w:rFonts w:hint="eastAsia"/>
          <w:bCs/>
          <w:sz w:val="28"/>
          <w:szCs w:val="28"/>
        </w:rPr>
        <w:t>问题</w:t>
      </w:r>
      <w:r w:rsidR="000942A0" w:rsidRPr="006D20D4">
        <w:rPr>
          <w:rFonts w:hint="eastAsia"/>
          <w:bCs/>
          <w:sz w:val="28"/>
          <w:szCs w:val="28"/>
        </w:rPr>
        <w:t>。</w:t>
      </w:r>
    </w:p>
    <w:p w:rsidR="00687626" w:rsidRPr="00687626" w:rsidRDefault="00687626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rFonts w:hint="eastAsia"/>
          <w:bCs/>
          <w:sz w:val="28"/>
          <w:szCs w:val="28"/>
        </w:rPr>
        <w:t>传言失实</w:t>
      </w:r>
      <w:r w:rsidR="00055D0C">
        <w:rPr>
          <w:rFonts w:hint="eastAsia"/>
          <w:bCs/>
          <w:sz w:val="28"/>
          <w:szCs w:val="28"/>
        </w:rPr>
        <w:t>类型</w:t>
      </w:r>
      <w:r>
        <w:rPr>
          <w:rFonts w:hint="eastAsia"/>
          <w:bCs/>
          <w:sz w:val="28"/>
          <w:szCs w:val="28"/>
        </w:rPr>
        <w:t>分析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470"/>
        <w:gridCol w:w="3484"/>
        <w:gridCol w:w="2489"/>
      </w:tblGrid>
      <w:tr w:rsidR="00055D0C" w:rsidTr="00055D0C">
        <w:tc>
          <w:tcPr>
            <w:tcW w:w="2470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传言失实类型</w:t>
            </w:r>
          </w:p>
        </w:tc>
        <w:tc>
          <w:tcPr>
            <w:tcW w:w="3484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举例</w:t>
            </w:r>
          </w:p>
        </w:tc>
        <w:tc>
          <w:tcPr>
            <w:tcW w:w="2489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为何传言失实？</w:t>
            </w:r>
          </w:p>
        </w:tc>
      </w:tr>
      <w:tr w:rsidR="00055D0C" w:rsidTr="00055D0C">
        <w:tc>
          <w:tcPr>
            <w:tcW w:w="2470" w:type="dxa"/>
            <w:vMerge w:val="restart"/>
          </w:tcPr>
          <w:p w:rsidR="00055D0C" w:rsidRDefault="00055D0C" w:rsidP="00055D0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Chars="50" w:firstLine="14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类型一</w:t>
            </w:r>
          </w:p>
        </w:tc>
        <w:tc>
          <w:tcPr>
            <w:tcW w:w="3484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吴王闻越王勾践于太宰</w:t>
            </w:r>
            <w:r w:rsidRPr="00F6007B">
              <w:rPr>
                <w:rFonts w:hint="eastAsia"/>
                <w:bCs/>
                <w:sz w:val="28"/>
                <w:szCs w:val="28"/>
              </w:rPr>
              <w:t>嚭</w:t>
            </w:r>
          </w:p>
        </w:tc>
        <w:tc>
          <w:tcPr>
            <w:tcW w:w="2489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55D0C" w:rsidTr="00055D0C">
        <w:tc>
          <w:tcPr>
            <w:tcW w:w="2470" w:type="dxa"/>
            <w:vMerge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84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智伯闻赵襄子于张武</w:t>
            </w:r>
          </w:p>
        </w:tc>
        <w:tc>
          <w:tcPr>
            <w:tcW w:w="2489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55D0C" w:rsidTr="00055D0C">
        <w:tc>
          <w:tcPr>
            <w:tcW w:w="2470" w:type="dxa"/>
            <w:vMerge w:val="restart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类型二</w:t>
            </w:r>
          </w:p>
        </w:tc>
        <w:tc>
          <w:tcPr>
            <w:tcW w:w="3484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“</w:t>
            </w:r>
            <w:r w:rsidRPr="00A94CAF">
              <w:rPr>
                <w:rFonts w:ascii="宋体" w:hAnsi="宋体" w:hint="eastAsia"/>
                <w:sz w:val="28"/>
                <w:szCs w:val="28"/>
              </w:rPr>
              <w:t>乐正夔一足</w:t>
            </w:r>
            <w:r>
              <w:rPr>
                <w:rFonts w:ascii="宋体" w:hAnsi="宋体" w:hint="eastAsia"/>
                <w:sz w:val="28"/>
                <w:szCs w:val="28"/>
              </w:rPr>
              <w:t>”</w:t>
            </w:r>
          </w:p>
        </w:tc>
        <w:tc>
          <w:tcPr>
            <w:tcW w:w="2489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55D0C" w:rsidTr="00055D0C">
        <w:tc>
          <w:tcPr>
            <w:tcW w:w="2470" w:type="dxa"/>
            <w:vMerge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84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“丁氏穿井”</w:t>
            </w:r>
          </w:p>
        </w:tc>
        <w:tc>
          <w:tcPr>
            <w:tcW w:w="2489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55D0C" w:rsidTr="00055D0C">
        <w:tc>
          <w:tcPr>
            <w:tcW w:w="2470" w:type="dxa"/>
            <w:vMerge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84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“三豕涉河”</w:t>
            </w:r>
          </w:p>
        </w:tc>
        <w:tc>
          <w:tcPr>
            <w:tcW w:w="2489" w:type="dxa"/>
          </w:tcPr>
          <w:p w:rsidR="00055D0C" w:rsidRDefault="00055D0C" w:rsidP="0068762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942A0" w:rsidRDefault="00687626" w:rsidP="00925AC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150" w:firstLine="4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hint="eastAsia"/>
          <w:bCs/>
          <w:sz w:val="28"/>
          <w:szCs w:val="28"/>
        </w:rPr>
        <w:t>对比分析传言失实的两</w:t>
      </w:r>
      <w:r w:rsidR="00055D0C">
        <w:rPr>
          <w:rFonts w:hint="eastAsia"/>
          <w:bCs/>
          <w:sz w:val="28"/>
          <w:szCs w:val="28"/>
        </w:rPr>
        <w:t>种类型</w:t>
      </w:r>
      <w:r>
        <w:rPr>
          <w:rFonts w:hint="eastAsia"/>
          <w:bCs/>
          <w:sz w:val="28"/>
          <w:szCs w:val="28"/>
        </w:rPr>
        <w:t>，</w:t>
      </w:r>
      <w:r w:rsidR="00055D0C">
        <w:rPr>
          <w:rFonts w:hint="eastAsia"/>
          <w:bCs/>
          <w:sz w:val="28"/>
          <w:szCs w:val="28"/>
        </w:rPr>
        <w:t>概括其形成原因</w:t>
      </w:r>
      <w:r w:rsidR="000942A0" w:rsidRPr="006D20D4">
        <w:rPr>
          <w:rFonts w:hint="eastAsia"/>
          <w:bCs/>
          <w:sz w:val="28"/>
          <w:szCs w:val="28"/>
        </w:rPr>
        <w:t>有什么不同？</w:t>
      </w:r>
      <w:bookmarkStart w:id="4" w:name="_Hlk31572131"/>
    </w:p>
    <w:p w:rsidR="00F66A9D" w:rsidRDefault="00F66A9D" w:rsidP="00055D0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Cs/>
          <w:sz w:val="28"/>
          <w:szCs w:val="28"/>
        </w:rPr>
      </w:pPr>
    </w:p>
    <w:p w:rsidR="00A86C06" w:rsidRDefault="00055D0C" w:rsidP="00925AC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150" w:firstLine="42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C62526">
        <w:rPr>
          <w:rFonts w:hint="eastAsia"/>
          <w:bCs/>
          <w:sz w:val="28"/>
          <w:szCs w:val="28"/>
        </w:rPr>
        <w:t>鉴于此，</w:t>
      </w:r>
      <w:r w:rsidR="009C15E4">
        <w:rPr>
          <w:rFonts w:hint="eastAsia"/>
          <w:bCs/>
          <w:sz w:val="28"/>
          <w:szCs w:val="28"/>
        </w:rPr>
        <w:t>作者</w:t>
      </w:r>
      <w:r w:rsidR="00F66A9D">
        <w:rPr>
          <w:rFonts w:hint="eastAsia"/>
          <w:bCs/>
          <w:sz w:val="28"/>
          <w:szCs w:val="28"/>
        </w:rPr>
        <w:t>紧扣了</w:t>
      </w:r>
      <w:r w:rsidR="00C62526">
        <w:rPr>
          <w:rFonts w:hint="eastAsia"/>
          <w:bCs/>
          <w:sz w:val="28"/>
          <w:szCs w:val="28"/>
        </w:rPr>
        <w:t>观点</w:t>
      </w:r>
      <w:r w:rsidR="009C15E4">
        <w:rPr>
          <w:rFonts w:hint="eastAsia"/>
          <w:bCs/>
          <w:sz w:val="28"/>
          <w:szCs w:val="28"/>
        </w:rPr>
        <w:t>：“夫得言不可以不察”</w:t>
      </w:r>
      <w:r w:rsidR="000C706E">
        <w:rPr>
          <w:rFonts w:hint="eastAsia"/>
          <w:bCs/>
          <w:sz w:val="28"/>
          <w:szCs w:val="28"/>
        </w:rPr>
        <w:t>。如何避免传言失实呢？作者</w:t>
      </w:r>
      <w:r w:rsidR="00F66A9D">
        <w:rPr>
          <w:rFonts w:hint="eastAsia"/>
          <w:bCs/>
          <w:sz w:val="28"/>
          <w:szCs w:val="28"/>
        </w:rPr>
        <w:t>提出</w:t>
      </w:r>
      <w:r w:rsidR="00C62526">
        <w:rPr>
          <w:rFonts w:hint="eastAsia"/>
          <w:bCs/>
          <w:sz w:val="28"/>
          <w:szCs w:val="28"/>
        </w:rPr>
        <w:t>“</w:t>
      </w:r>
      <w:r w:rsidR="00F66A9D">
        <w:rPr>
          <w:rFonts w:hint="eastAsia"/>
          <w:bCs/>
          <w:sz w:val="28"/>
          <w:szCs w:val="28"/>
        </w:rPr>
        <w:t>缘物之情及人之情”</w:t>
      </w:r>
      <w:r w:rsidR="00C62526">
        <w:rPr>
          <w:rFonts w:hint="eastAsia"/>
          <w:bCs/>
          <w:sz w:val="28"/>
          <w:szCs w:val="28"/>
        </w:rPr>
        <w:t>作为察传标准</w:t>
      </w:r>
      <w:r w:rsidR="00F66A9D">
        <w:rPr>
          <w:rFonts w:hint="eastAsia"/>
          <w:bCs/>
          <w:sz w:val="28"/>
          <w:szCs w:val="28"/>
        </w:rPr>
        <w:t>。结合</w:t>
      </w:r>
      <w:r w:rsidR="000C706E">
        <w:rPr>
          <w:rFonts w:hint="eastAsia"/>
          <w:bCs/>
          <w:sz w:val="28"/>
          <w:szCs w:val="28"/>
        </w:rPr>
        <w:t>造成传言失实的原因</w:t>
      </w:r>
      <w:r w:rsidR="00F66A9D">
        <w:rPr>
          <w:rFonts w:hint="eastAsia"/>
          <w:bCs/>
          <w:sz w:val="28"/>
          <w:szCs w:val="28"/>
        </w:rPr>
        <w:t>，谈谈你对“物之情及人之情”的理解。</w:t>
      </w:r>
    </w:p>
    <w:p w:rsidR="004B40FB" w:rsidRDefault="004B40FB" w:rsidP="00906D4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Cs/>
          <w:sz w:val="28"/>
          <w:szCs w:val="28"/>
        </w:rPr>
      </w:pPr>
    </w:p>
    <w:p w:rsidR="00F07450" w:rsidRDefault="00F66A9D" w:rsidP="00F0745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166832">
        <w:rPr>
          <w:rFonts w:hint="eastAsia"/>
          <w:bCs/>
          <w:sz w:val="28"/>
          <w:szCs w:val="28"/>
        </w:rPr>
        <w:t>学习任务</w:t>
      </w:r>
      <w:r>
        <w:rPr>
          <w:rFonts w:hint="eastAsia"/>
          <w:bCs/>
          <w:sz w:val="28"/>
          <w:szCs w:val="28"/>
        </w:rPr>
        <w:t>四</w:t>
      </w:r>
    </w:p>
    <w:p w:rsidR="00F07450" w:rsidRDefault="00F07450" w:rsidP="000E09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同样的寓言故事，两个版本的叙述</w:t>
      </w:r>
      <w:r w:rsidR="004B40FB">
        <w:rPr>
          <w:rFonts w:hint="eastAsia"/>
          <w:bCs/>
          <w:sz w:val="28"/>
          <w:szCs w:val="28"/>
        </w:rPr>
        <w:t>方式</w:t>
      </w:r>
      <w:r>
        <w:rPr>
          <w:rFonts w:hint="eastAsia"/>
          <w:bCs/>
          <w:sz w:val="28"/>
          <w:szCs w:val="28"/>
        </w:rPr>
        <w:t>却不尽相同。对比分析其不同之处，并理解本文</w:t>
      </w:r>
      <w:r w:rsidR="000E095D">
        <w:rPr>
          <w:rFonts w:hint="eastAsia"/>
          <w:bCs/>
          <w:sz w:val="28"/>
          <w:szCs w:val="28"/>
        </w:rPr>
        <w:t>中的叙述版本</w:t>
      </w:r>
      <w:r w:rsidR="00603061">
        <w:rPr>
          <w:rFonts w:hint="eastAsia"/>
          <w:bCs/>
          <w:sz w:val="28"/>
          <w:szCs w:val="28"/>
        </w:rPr>
        <w:t>对论证</w:t>
      </w:r>
      <w:r>
        <w:rPr>
          <w:rFonts w:hint="eastAsia"/>
          <w:bCs/>
          <w:sz w:val="28"/>
          <w:szCs w:val="28"/>
        </w:rPr>
        <w:t>说理</w:t>
      </w:r>
      <w:r w:rsidR="00603061">
        <w:rPr>
          <w:rFonts w:hint="eastAsia"/>
          <w:bCs/>
          <w:sz w:val="28"/>
          <w:szCs w:val="28"/>
        </w:rPr>
        <w:t>所起到</w:t>
      </w:r>
      <w:r>
        <w:rPr>
          <w:rFonts w:hint="eastAsia"/>
          <w:bCs/>
          <w:sz w:val="28"/>
          <w:szCs w:val="28"/>
        </w:rPr>
        <w:t>的作用。</w:t>
      </w:r>
    </w:p>
    <w:p w:rsidR="00F66A9D" w:rsidRPr="00F07450" w:rsidRDefault="00F07450" w:rsidP="00F0745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Kaiti SC" w:eastAsia="Kaiti SC" w:hAnsi="Kaiti SC"/>
          <w:bCs/>
          <w:sz w:val="28"/>
          <w:szCs w:val="28"/>
        </w:rPr>
      </w:pPr>
      <w:r w:rsidRPr="00F07450">
        <w:rPr>
          <w:rFonts w:ascii="Kaiti SC" w:eastAsia="Kaiti SC" w:hAnsi="Kaiti SC"/>
          <w:bCs/>
          <w:sz w:val="28"/>
          <w:szCs w:val="28"/>
        </w:rPr>
        <w:lastRenderedPageBreak/>
        <w:t>哀公问于孔子曰：</w:t>
      </w:r>
      <w:r w:rsidRPr="00132B24">
        <w:rPr>
          <w:rFonts w:ascii="Kaiti SC" w:eastAsia="Kaiti SC" w:hAnsi="Kaiti SC"/>
          <w:bCs/>
          <w:sz w:val="28"/>
          <w:szCs w:val="28"/>
          <w:u w:val="single"/>
        </w:rPr>
        <w:t>“吾闻夔一足，信乎？”</w:t>
      </w:r>
      <w:r w:rsidRPr="00F07450">
        <w:rPr>
          <w:rFonts w:ascii="Kaiti SC" w:eastAsia="Kaiti SC" w:hAnsi="Kaiti SC"/>
          <w:bCs/>
          <w:sz w:val="28"/>
          <w:szCs w:val="28"/>
        </w:rPr>
        <w:t>曰：</w:t>
      </w:r>
      <w:r w:rsidRPr="00132B24">
        <w:rPr>
          <w:rFonts w:ascii="Kaiti SC" w:eastAsia="Kaiti SC" w:hAnsi="Kaiti SC"/>
          <w:bCs/>
          <w:sz w:val="28"/>
          <w:szCs w:val="28"/>
          <w:u w:val="single"/>
        </w:rPr>
        <w:t>“夔，人也，何故一足？彼其无他异，而独通于声。尧曰：‘夔一而足矣。’使为乐正。故君子曰：‘有一足’</w:t>
      </w:r>
      <w:r w:rsidR="004D0841">
        <w:rPr>
          <w:rFonts w:ascii="Kaiti SC" w:eastAsia="Kaiti SC" w:hAnsi="Kaiti SC" w:hint="eastAsia"/>
          <w:bCs/>
          <w:sz w:val="28"/>
          <w:szCs w:val="28"/>
          <w:u w:val="single"/>
        </w:rPr>
        <w:t>，</w:t>
      </w:r>
      <w:r w:rsidRPr="00132B24">
        <w:rPr>
          <w:rFonts w:ascii="Kaiti SC" w:eastAsia="Kaiti SC" w:hAnsi="Kaiti SC"/>
          <w:bCs/>
          <w:sz w:val="28"/>
          <w:szCs w:val="28"/>
          <w:u w:val="single"/>
        </w:rPr>
        <w:t>非一足也。”</w:t>
      </w:r>
      <w:r w:rsidRPr="00F07450">
        <w:rPr>
          <w:rFonts w:ascii="Kaiti SC" w:eastAsia="Kaiti SC" w:hAnsi="Kaiti SC"/>
          <w:bCs/>
          <w:sz w:val="28"/>
          <w:szCs w:val="28"/>
        </w:rPr>
        <w:t>——《韩非子》</w:t>
      </w:r>
    </w:p>
    <w:p w:rsidR="00F66A9D" w:rsidRDefault="00F07450" w:rsidP="000E09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Kaiti SC" w:eastAsia="Kaiti SC" w:hAnsi="Kaiti SC"/>
          <w:bCs/>
          <w:sz w:val="28"/>
          <w:szCs w:val="28"/>
        </w:rPr>
      </w:pPr>
      <w:r w:rsidRPr="00F07450">
        <w:rPr>
          <w:rFonts w:ascii="Kaiti SC" w:eastAsia="Kaiti SC" w:hAnsi="Kaiti SC" w:hint="eastAsia"/>
          <w:bCs/>
          <w:sz w:val="28"/>
          <w:szCs w:val="28"/>
        </w:rPr>
        <w:t>鲁哀公</w:t>
      </w:r>
      <w:r w:rsidRPr="00F07450">
        <w:rPr>
          <w:rFonts w:ascii="Kaiti SC" w:eastAsia="Kaiti SC" w:hAnsi="Kaiti SC"/>
          <w:bCs/>
          <w:sz w:val="28"/>
          <w:szCs w:val="28"/>
        </w:rPr>
        <w:t>问于孔子曰：</w:t>
      </w:r>
      <w:r w:rsidRPr="00132B24">
        <w:rPr>
          <w:rFonts w:ascii="Kaiti SC" w:eastAsia="Kaiti SC" w:hAnsi="Kaiti SC"/>
          <w:bCs/>
          <w:sz w:val="28"/>
          <w:szCs w:val="28"/>
          <w:u w:val="single"/>
        </w:rPr>
        <w:t>“乐正夔一足，信乎？”</w:t>
      </w:r>
      <w:r w:rsidRPr="00F07450">
        <w:rPr>
          <w:rFonts w:ascii="Kaiti SC" w:eastAsia="Kaiti SC" w:hAnsi="Kaiti SC"/>
          <w:bCs/>
          <w:sz w:val="28"/>
          <w:szCs w:val="28"/>
        </w:rPr>
        <w:t>孔子曰：</w:t>
      </w:r>
      <w:r w:rsidRPr="00132B24">
        <w:rPr>
          <w:rFonts w:ascii="Kaiti SC" w:eastAsia="Kaiti SC" w:hAnsi="Kaiti SC"/>
          <w:bCs/>
          <w:sz w:val="28"/>
          <w:szCs w:val="28"/>
          <w:u w:val="single"/>
        </w:rPr>
        <w:t>“昔者舜欲以乐传教于天下，乃令重黎举夔于</w:t>
      </w:r>
      <w:r w:rsidRPr="00132B24">
        <w:rPr>
          <w:rFonts w:ascii="Kaiti SC" w:eastAsia="Kaiti SC" w:hAnsi="Kaiti SC" w:hint="eastAsia"/>
          <w:bCs/>
          <w:sz w:val="28"/>
          <w:szCs w:val="28"/>
          <w:u w:val="single"/>
        </w:rPr>
        <w:t>草莽</w:t>
      </w:r>
      <w:r w:rsidRPr="00132B24">
        <w:rPr>
          <w:rFonts w:ascii="Kaiti SC" w:eastAsia="Kaiti SC" w:hAnsi="Kaiti SC"/>
          <w:bCs/>
          <w:sz w:val="28"/>
          <w:szCs w:val="28"/>
          <w:u w:val="single"/>
        </w:rPr>
        <w:t>之中而进之，舜以为乐正。夔于是正六律，和五声，以通八风。而天下大服。重黎又欲益求人，舜曰：“夫乐，天地之精也，得失之节也。故唯圣人为能和乐之本也。夔能和之，以平天下，若夔者一而足矣’。故曰‘夔一足’，非‘一足’也。</w:t>
      </w:r>
      <w:r w:rsidR="00132B24">
        <w:rPr>
          <w:rFonts w:ascii="Kaiti SC" w:eastAsia="Kaiti SC" w:hAnsi="Kaiti SC" w:hint="eastAsia"/>
          <w:bCs/>
          <w:sz w:val="28"/>
          <w:szCs w:val="28"/>
          <w:u w:val="single"/>
        </w:rPr>
        <w:t>”</w:t>
      </w:r>
      <w:r>
        <w:rPr>
          <w:rFonts w:ascii="Kaiti SC" w:eastAsia="Kaiti SC" w:hAnsi="Kaiti SC" w:hint="eastAsia"/>
          <w:bCs/>
          <w:sz w:val="28"/>
          <w:szCs w:val="28"/>
        </w:rPr>
        <w:t>——《吕氏春秋》</w:t>
      </w:r>
    </w:p>
    <w:p w:rsidR="00F34CD2" w:rsidRPr="00F34CD2" w:rsidRDefault="00F34CD2" w:rsidP="00F34CD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/>
          <w:bCs/>
          <w:sz w:val="28"/>
          <w:szCs w:val="28"/>
        </w:rPr>
      </w:pPr>
      <w:r w:rsidRPr="00F34CD2">
        <w:rPr>
          <w:rFonts w:ascii="宋体" w:hAnsi="宋体" w:hint="eastAsia"/>
          <w:bCs/>
          <w:sz w:val="28"/>
          <w:szCs w:val="28"/>
        </w:rPr>
        <w:t>1</w:t>
      </w:r>
      <w:r w:rsidRPr="00F34CD2">
        <w:rPr>
          <w:rFonts w:ascii="宋体" w:hAnsi="宋体"/>
          <w:bCs/>
          <w:sz w:val="28"/>
          <w:szCs w:val="28"/>
        </w:rPr>
        <w:t>.</w:t>
      </w:r>
      <w:r w:rsidR="00132B24" w:rsidRPr="00132B24">
        <w:rPr>
          <w:rFonts w:hint="eastAsia"/>
          <w:bCs/>
          <w:sz w:val="28"/>
          <w:szCs w:val="28"/>
        </w:rPr>
        <w:t xml:space="preserve"> </w:t>
      </w:r>
      <w:r w:rsidR="00132B24">
        <w:rPr>
          <w:rFonts w:hint="eastAsia"/>
          <w:bCs/>
          <w:sz w:val="28"/>
          <w:szCs w:val="28"/>
        </w:rPr>
        <w:t>从以下几个角度，对比分析两种故事版本在叙述上的不同之处。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074"/>
        <w:gridCol w:w="2074"/>
        <w:gridCol w:w="2368"/>
        <w:gridCol w:w="2268"/>
      </w:tblGrid>
      <w:tr w:rsidR="009468FA" w:rsidRPr="00F34CD2" w:rsidTr="00F34CD2">
        <w:tc>
          <w:tcPr>
            <w:tcW w:w="2074" w:type="dxa"/>
          </w:tcPr>
          <w:p w:rsidR="009468FA" w:rsidRPr="00F34CD2" w:rsidRDefault="00F34CD2" w:rsidP="009468F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F34CD2">
              <w:rPr>
                <w:rFonts w:ascii="宋体" w:hAnsi="宋体" w:hint="eastAsia"/>
                <w:bCs/>
                <w:sz w:val="28"/>
                <w:szCs w:val="28"/>
              </w:rPr>
              <w:t>版本来源</w:t>
            </w:r>
          </w:p>
        </w:tc>
        <w:tc>
          <w:tcPr>
            <w:tcW w:w="2074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 w:rsidRPr="00F34CD2">
              <w:rPr>
                <w:rFonts w:ascii="宋体" w:hAnsi="宋体" w:hint="eastAsia"/>
                <w:bCs/>
                <w:sz w:val="28"/>
                <w:szCs w:val="28"/>
              </w:rPr>
              <w:t>鲁哀公的提问</w:t>
            </w:r>
          </w:p>
        </w:tc>
        <w:tc>
          <w:tcPr>
            <w:tcW w:w="2368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 w:rsidRPr="00F34CD2">
              <w:rPr>
                <w:rFonts w:ascii="宋体" w:hAnsi="宋体" w:hint="eastAsia"/>
                <w:bCs/>
                <w:sz w:val="28"/>
                <w:szCs w:val="28"/>
              </w:rPr>
              <w:t>孔子</w:t>
            </w:r>
            <w:r w:rsidR="00F34CD2" w:rsidRPr="00F34CD2">
              <w:rPr>
                <w:rFonts w:ascii="宋体" w:hAnsi="宋体" w:hint="eastAsia"/>
                <w:bCs/>
                <w:sz w:val="28"/>
                <w:szCs w:val="28"/>
              </w:rPr>
              <w:t>的答语</w:t>
            </w:r>
            <w:r w:rsidRPr="00F34CD2">
              <w:rPr>
                <w:rFonts w:ascii="宋体" w:hAnsi="宋体" w:hint="eastAsia"/>
                <w:bCs/>
                <w:sz w:val="28"/>
                <w:szCs w:val="28"/>
              </w:rPr>
              <w:t>逻辑</w:t>
            </w:r>
          </w:p>
        </w:tc>
        <w:tc>
          <w:tcPr>
            <w:tcW w:w="2268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 w:rsidRPr="00F34CD2">
              <w:rPr>
                <w:rFonts w:ascii="宋体" w:hAnsi="宋体" w:hint="eastAsia"/>
                <w:bCs/>
                <w:sz w:val="28"/>
                <w:szCs w:val="28"/>
              </w:rPr>
              <w:t>孔子</w:t>
            </w:r>
            <w:r w:rsidR="00F34CD2" w:rsidRPr="00F34CD2">
              <w:rPr>
                <w:rFonts w:ascii="宋体" w:hAnsi="宋体" w:hint="eastAsia"/>
                <w:bCs/>
                <w:sz w:val="28"/>
                <w:szCs w:val="28"/>
              </w:rPr>
              <w:t>的答语内容</w:t>
            </w:r>
          </w:p>
        </w:tc>
      </w:tr>
      <w:tr w:rsidR="009468FA" w:rsidRPr="00F34CD2" w:rsidTr="00F34CD2">
        <w:tc>
          <w:tcPr>
            <w:tcW w:w="2074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 w:rsidRPr="00F34CD2">
              <w:rPr>
                <w:rFonts w:ascii="宋体" w:hAnsi="宋体" w:hint="eastAsia"/>
                <w:bCs/>
                <w:sz w:val="28"/>
                <w:szCs w:val="28"/>
              </w:rPr>
              <w:t>《韩非子》</w:t>
            </w:r>
          </w:p>
        </w:tc>
        <w:tc>
          <w:tcPr>
            <w:tcW w:w="2074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68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468FA" w:rsidRPr="00F34CD2" w:rsidTr="00F34CD2">
        <w:tc>
          <w:tcPr>
            <w:tcW w:w="2074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 w:rsidRPr="00F34CD2">
              <w:rPr>
                <w:rFonts w:ascii="宋体" w:hAnsi="宋体" w:hint="eastAsia"/>
                <w:bCs/>
                <w:sz w:val="28"/>
                <w:szCs w:val="28"/>
              </w:rPr>
              <w:t>《吕氏春秋》</w:t>
            </w:r>
          </w:p>
        </w:tc>
        <w:tc>
          <w:tcPr>
            <w:tcW w:w="2074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68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468FA" w:rsidRPr="00F34CD2" w:rsidRDefault="009468FA" w:rsidP="000E09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F34CD2" w:rsidRPr="00F34CD2" w:rsidRDefault="00F34CD2" w:rsidP="00F34CD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/>
          <w:bCs/>
          <w:sz w:val="28"/>
          <w:szCs w:val="28"/>
        </w:rPr>
      </w:pPr>
      <w:r w:rsidRPr="00F34CD2">
        <w:rPr>
          <w:rFonts w:ascii="宋体" w:hAnsi="宋体" w:hint="eastAsia"/>
          <w:bCs/>
          <w:sz w:val="28"/>
          <w:szCs w:val="28"/>
        </w:rPr>
        <w:t>2</w:t>
      </w:r>
      <w:r w:rsidRPr="00F34CD2">
        <w:rPr>
          <w:rFonts w:ascii="宋体" w:hAnsi="宋体"/>
          <w:bCs/>
          <w:sz w:val="28"/>
          <w:szCs w:val="28"/>
        </w:rPr>
        <w:t>.</w:t>
      </w:r>
      <w:r>
        <w:rPr>
          <w:rFonts w:ascii="宋体" w:hAnsi="宋体" w:hint="eastAsia"/>
          <w:bCs/>
          <w:sz w:val="28"/>
          <w:szCs w:val="28"/>
        </w:rPr>
        <w:t>《吕氏》版本呈现寓言故事</w:t>
      </w:r>
      <w:r w:rsidR="00C00DE4">
        <w:rPr>
          <w:rFonts w:ascii="宋体" w:hAnsi="宋体" w:hint="eastAsia"/>
          <w:bCs/>
          <w:sz w:val="28"/>
          <w:szCs w:val="28"/>
        </w:rPr>
        <w:t>的叙述方式</w:t>
      </w:r>
      <w:r>
        <w:rPr>
          <w:rFonts w:ascii="宋体" w:hAnsi="宋体" w:hint="eastAsia"/>
          <w:bCs/>
          <w:sz w:val="28"/>
          <w:szCs w:val="28"/>
        </w:rPr>
        <w:t>，对于论证说明“</w:t>
      </w:r>
      <w:r w:rsidRPr="00F34CD2">
        <w:rPr>
          <w:rFonts w:ascii="宋体" w:hAnsi="宋体" w:hint="eastAsia"/>
          <w:bCs/>
          <w:sz w:val="28"/>
          <w:szCs w:val="28"/>
        </w:rPr>
        <w:t>凡闻言必熟论，其于人必验之以理</w:t>
      </w:r>
      <w:r>
        <w:rPr>
          <w:rFonts w:ascii="宋体" w:hAnsi="宋体" w:hint="eastAsia"/>
          <w:bCs/>
          <w:sz w:val="28"/>
          <w:szCs w:val="28"/>
        </w:rPr>
        <w:t>”的道理有什么好处？</w:t>
      </w:r>
    </w:p>
    <w:bookmarkEnd w:id="3"/>
    <w:bookmarkEnd w:id="4"/>
    <w:p w:rsidR="000942A0" w:rsidRDefault="000942A0" w:rsidP="00094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:rsidR="00284CFF" w:rsidRDefault="008B115A"/>
    <w:sectPr w:rsidR="00284CFF" w:rsidSect="00922A1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5A" w:rsidRDefault="008B115A" w:rsidP="000F35A7">
      <w:r>
        <w:separator/>
      </w:r>
    </w:p>
  </w:endnote>
  <w:endnote w:type="continuationSeparator" w:id="0">
    <w:p w:rsidR="008B115A" w:rsidRDefault="008B115A" w:rsidP="000F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CDA" w:rsidRDefault="003D719D" w:rsidP="007A5A9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CDA" w:rsidRDefault="008B11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211064901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7A5A9C" w:rsidRDefault="007A5A9C" w:rsidP="001375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:rsidR="002C1CDA" w:rsidRDefault="008B115A" w:rsidP="00F9726F">
    <w:pPr>
      <w:pStyle w:val="a3"/>
      <w:ind w:firstLineChars="3650" w:firstLine="65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5A" w:rsidRDefault="008B115A" w:rsidP="000F35A7">
      <w:r>
        <w:separator/>
      </w:r>
    </w:p>
  </w:footnote>
  <w:footnote w:type="continuationSeparator" w:id="0">
    <w:p w:rsidR="008B115A" w:rsidRDefault="008B115A" w:rsidP="000F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698"/>
    <w:multiLevelType w:val="hybridMultilevel"/>
    <w:tmpl w:val="5914CD56"/>
    <w:lvl w:ilvl="0" w:tplc="F280CC6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A0"/>
    <w:rsid w:val="000078D4"/>
    <w:rsid w:val="00055D0C"/>
    <w:rsid w:val="000942A0"/>
    <w:rsid w:val="000C706E"/>
    <w:rsid w:val="000E095D"/>
    <w:rsid w:val="000F35A7"/>
    <w:rsid w:val="00132B24"/>
    <w:rsid w:val="00183657"/>
    <w:rsid w:val="001F1887"/>
    <w:rsid w:val="002977D6"/>
    <w:rsid w:val="00332FFD"/>
    <w:rsid w:val="00343FC5"/>
    <w:rsid w:val="003D719D"/>
    <w:rsid w:val="004140BA"/>
    <w:rsid w:val="004B378A"/>
    <w:rsid w:val="004B40FB"/>
    <w:rsid w:val="004D0841"/>
    <w:rsid w:val="005E6490"/>
    <w:rsid w:val="00603061"/>
    <w:rsid w:val="00606689"/>
    <w:rsid w:val="00660F45"/>
    <w:rsid w:val="00687626"/>
    <w:rsid w:val="00694089"/>
    <w:rsid w:val="006C5172"/>
    <w:rsid w:val="00744329"/>
    <w:rsid w:val="007A5A9C"/>
    <w:rsid w:val="00840DBD"/>
    <w:rsid w:val="008B115A"/>
    <w:rsid w:val="008D7441"/>
    <w:rsid w:val="008E5C51"/>
    <w:rsid w:val="00906D4E"/>
    <w:rsid w:val="00922A19"/>
    <w:rsid w:val="00925AC9"/>
    <w:rsid w:val="009343AB"/>
    <w:rsid w:val="009468FA"/>
    <w:rsid w:val="00964C6D"/>
    <w:rsid w:val="009868DD"/>
    <w:rsid w:val="009C15E4"/>
    <w:rsid w:val="00A4416E"/>
    <w:rsid w:val="00A754EE"/>
    <w:rsid w:val="00A86C06"/>
    <w:rsid w:val="00A94CAF"/>
    <w:rsid w:val="00A9611C"/>
    <w:rsid w:val="00B65AF6"/>
    <w:rsid w:val="00B801BB"/>
    <w:rsid w:val="00BC7963"/>
    <w:rsid w:val="00BD1E3E"/>
    <w:rsid w:val="00BD43DA"/>
    <w:rsid w:val="00C00DE4"/>
    <w:rsid w:val="00C62526"/>
    <w:rsid w:val="00C85A50"/>
    <w:rsid w:val="00CC7A3A"/>
    <w:rsid w:val="00D32A42"/>
    <w:rsid w:val="00DB2CEF"/>
    <w:rsid w:val="00E21732"/>
    <w:rsid w:val="00EB711E"/>
    <w:rsid w:val="00EF5637"/>
    <w:rsid w:val="00F07450"/>
    <w:rsid w:val="00F16C26"/>
    <w:rsid w:val="00F34CD2"/>
    <w:rsid w:val="00F6007B"/>
    <w:rsid w:val="00F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4C6E"/>
  <w14:defaultImageDpi w14:val="32767"/>
  <w15:chartTrackingRefBased/>
  <w15:docId w15:val="{FEC10349-4D98-604B-BD92-C544CE3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942A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4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942A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942A0"/>
  </w:style>
  <w:style w:type="paragraph" w:styleId="a6">
    <w:name w:val="header"/>
    <w:basedOn w:val="a"/>
    <w:link w:val="a7"/>
    <w:uiPriority w:val="99"/>
    <w:unhideWhenUsed/>
    <w:rsid w:val="000F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35A7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F6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074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F0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C64356-DF7C-074A-B1FE-66FAADC2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</cp:revision>
  <dcterms:created xsi:type="dcterms:W3CDTF">2020-04-14T11:25:00Z</dcterms:created>
  <dcterms:modified xsi:type="dcterms:W3CDTF">2020-04-17T11:09:00Z</dcterms:modified>
</cp:coreProperties>
</file>