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3E" w:rsidRPr="00103CB1" w:rsidRDefault="00BA7015" w:rsidP="00E9249E">
      <w:pPr>
        <w:spacing w:afterLines="100"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BA7015">
        <w:rPr>
          <w:rFonts w:asciiTheme="minorEastAsia" w:hAnsiTheme="minorEastAsia" w:hint="eastAsia"/>
          <w:b/>
          <w:sz w:val="30"/>
          <w:szCs w:val="30"/>
        </w:rPr>
        <w:t>高一高二音乐第12课时</w:t>
      </w:r>
      <w:r w:rsidR="00E9249E">
        <w:rPr>
          <w:rFonts w:asciiTheme="minorEastAsia" w:hAnsiTheme="minorEastAsia" w:hint="eastAsia"/>
          <w:b/>
          <w:sz w:val="30"/>
          <w:szCs w:val="30"/>
        </w:rPr>
        <w:t xml:space="preserve"> 琴歌</w:t>
      </w:r>
      <w:r w:rsidR="00F21B06">
        <w:rPr>
          <w:rFonts w:asciiTheme="minorEastAsia" w:hAnsiTheme="minorEastAsia" w:hint="eastAsia"/>
          <w:b/>
          <w:sz w:val="30"/>
          <w:szCs w:val="30"/>
        </w:rPr>
        <w:t>《</w:t>
      </w:r>
      <w:r>
        <w:rPr>
          <w:rFonts w:asciiTheme="minorEastAsia" w:hAnsiTheme="minorEastAsia" w:hint="eastAsia"/>
          <w:b/>
          <w:sz w:val="30"/>
          <w:szCs w:val="30"/>
        </w:rPr>
        <w:t>阳关三叠</w:t>
      </w:r>
      <w:r w:rsidR="00F45CAF" w:rsidRPr="00103CB1">
        <w:rPr>
          <w:rFonts w:asciiTheme="minorEastAsia" w:hAnsiTheme="minorEastAsia" w:hint="eastAsia"/>
          <w:b/>
          <w:sz w:val="30"/>
          <w:szCs w:val="30"/>
        </w:rPr>
        <w:t>》拓展资源</w:t>
      </w:r>
    </w:p>
    <w:p w:rsidR="00551F1F" w:rsidRPr="00103CB1" w:rsidRDefault="006F30D9" w:rsidP="005B140B">
      <w:pPr>
        <w:spacing w:line="360" w:lineRule="auto"/>
        <w:ind w:firstLineChars="200" w:firstLine="562"/>
        <w:jc w:val="left"/>
        <w:rPr>
          <w:rFonts w:asciiTheme="minorEastAsia" w:hAnsiTheme="minorEastAsia"/>
        </w:rPr>
      </w:pPr>
      <w:r w:rsidRPr="00103CB1"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42545</wp:posOffset>
            </wp:positionV>
            <wp:extent cx="2415540" cy="1436370"/>
            <wp:effectExtent l="19050" t="0" r="381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261601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436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0BAA" w:rsidRPr="00103CB1">
        <w:rPr>
          <w:rFonts w:asciiTheme="minorEastAsia" w:hAnsiTheme="minorEastAsia" w:hint="eastAsia"/>
          <w:b/>
          <w:sz w:val="28"/>
          <w:szCs w:val="28"/>
        </w:rPr>
        <w:t>一、</w:t>
      </w:r>
      <w:r w:rsidR="00551F1F" w:rsidRPr="00103CB1">
        <w:rPr>
          <w:rFonts w:asciiTheme="minorEastAsia" w:hAnsiTheme="minorEastAsia" w:hint="eastAsia"/>
          <w:b/>
          <w:sz w:val="28"/>
          <w:szCs w:val="28"/>
        </w:rPr>
        <w:t>阅读资源</w:t>
      </w:r>
    </w:p>
    <w:p w:rsidR="00551F1F" w:rsidRPr="00103CB1" w:rsidRDefault="007E0BAA" w:rsidP="005B140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03CB1">
        <w:rPr>
          <w:rFonts w:asciiTheme="minorEastAsia" w:hAnsiTheme="minorEastAsia" w:hint="eastAsia"/>
          <w:b/>
          <w:sz w:val="24"/>
          <w:szCs w:val="24"/>
        </w:rPr>
        <w:t>（一）</w:t>
      </w:r>
      <w:r w:rsidR="00551F1F" w:rsidRPr="00103CB1">
        <w:rPr>
          <w:rFonts w:asciiTheme="minorEastAsia" w:hAnsiTheme="minorEastAsia" w:hint="eastAsia"/>
          <w:b/>
          <w:sz w:val="24"/>
          <w:szCs w:val="24"/>
        </w:rPr>
        <w:t>琴歌的文人审美传统</w:t>
      </w:r>
    </w:p>
    <w:p w:rsidR="00551F1F" w:rsidRPr="00103CB1" w:rsidRDefault="00551F1F" w:rsidP="00E0362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任何一种文人艺术，都是在通过不同的表象来解“意”。“意”是中国人对生命与宇宙的理解，也是华夏文明的核心，无论书画、诗词乃至园林，都是人们寻求“真意”的途径。文人们将艺术作品评价为能品、妙品、神品、逸品之依据，便是此作品与“意”的距离。从古至今，“意”的探讨皆是无解之题，一窥究竟亦是徒劳，陶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潜早已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有言：“此中有真意，欲辨已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忘言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”。意在强调琴歌的演唱要符合中国传统文人的审美，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它须跳脱出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旋律的禁锢与本我的束缚。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“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兴于诗，立于礼，成于乐“（《论语·泰伯》）音乐于文人而言，具有束发修身和心灵放游的双重功效。有别于民间音乐，文人音乐更强调雅正与自省，亦有别于宗庙音乐，它可寄情抒怀。琴歌作为古琴音乐的表现形式之一，其审美传统也该是一致的，深受中国传统哲学思想影响，清雅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隽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秀、跌宕多变，浓淡相间的艺术风格成为琴歌艺术的显著特征。</w:t>
      </w:r>
    </w:p>
    <w:p w:rsidR="00551F1F" w:rsidRPr="00103CB1" w:rsidRDefault="00310B6A" w:rsidP="005B140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1313180</wp:posOffset>
            </wp:positionV>
            <wp:extent cx="2558415" cy="1701800"/>
            <wp:effectExtent l="19050" t="0" r="0" b="0"/>
            <wp:wrapSquare wrapText="bothSides"/>
            <wp:docPr id="1" name="图片 0" descr="t01c6b796b1e763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c6b796b1e76303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BAA" w:rsidRPr="00103CB1">
        <w:rPr>
          <w:rFonts w:asciiTheme="minorEastAsia" w:hAnsiTheme="minorEastAsia" w:hint="eastAsia"/>
          <w:b/>
          <w:sz w:val="24"/>
          <w:szCs w:val="24"/>
        </w:rPr>
        <w:t>（二）</w:t>
      </w:r>
      <w:r w:rsidR="00551F1F" w:rsidRPr="00103CB1">
        <w:rPr>
          <w:rFonts w:asciiTheme="minorEastAsia" w:hAnsiTheme="minorEastAsia" w:hint="eastAsia"/>
          <w:b/>
          <w:sz w:val="24"/>
          <w:szCs w:val="24"/>
        </w:rPr>
        <w:t>诗词艺术与音乐艺术</w:t>
      </w:r>
    </w:p>
    <w:p w:rsidR="00551F1F" w:rsidRPr="00103CB1" w:rsidRDefault="00551F1F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琴歌是诗词与音乐结合的产物之一。赏琴歌，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除了须赏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其乐律之美，更应赏其诗词之美。唱琴歌，即便是“拟唱”，也需从诗词与音乐两方面着手，缺一不可。今人过分注重旋律之流畅，音色之圆润，忽视词之格调，不宜过分提倡。</w:t>
      </w:r>
    </w:p>
    <w:p w:rsidR="00551F1F" w:rsidRPr="00103CB1" w:rsidRDefault="00551F1F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在演唱实践中，“以歌曲之法歌词”，借用昆腔，并吸收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査阜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西先生提出的“乡谈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折字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”。“乡谈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折字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是要求人们在演唱琴歌时用纯正的地方语言，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査阜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西先生提出：琴歌的唱法应是“一种折衷于民歌与昆曲之间的典型唱法”。既要根据所用方言注意每个字的四呼开合，适当运用反切，又要避免切音过细，咬字太死的弊病。此外在演唱琴歌时，尽量接近说话语言，注重声母，避免过多的腔体共鸣，使之更符合书斋气质。</w:t>
      </w:r>
    </w:p>
    <w:p w:rsidR="00551F1F" w:rsidRPr="00103CB1" w:rsidRDefault="007E0BAA" w:rsidP="005B140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03CB1">
        <w:rPr>
          <w:rFonts w:asciiTheme="minorEastAsia" w:hAnsiTheme="minorEastAsia" w:hint="eastAsia"/>
          <w:b/>
          <w:sz w:val="24"/>
          <w:szCs w:val="24"/>
        </w:rPr>
        <w:lastRenderedPageBreak/>
        <w:t>（三）</w:t>
      </w:r>
      <w:r w:rsidR="00551F1F" w:rsidRPr="00103CB1">
        <w:rPr>
          <w:rFonts w:asciiTheme="minorEastAsia" w:hAnsiTheme="minorEastAsia" w:hint="eastAsia"/>
          <w:b/>
          <w:sz w:val="24"/>
          <w:szCs w:val="24"/>
        </w:rPr>
        <w:t>琴歌演唱技巧的取舍与控制</w:t>
      </w:r>
    </w:p>
    <w:p w:rsidR="00551F1F" w:rsidRPr="00103CB1" w:rsidRDefault="00DE74CC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95250</wp:posOffset>
            </wp:positionV>
            <wp:extent cx="1747520" cy="1854200"/>
            <wp:effectExtent l="0" t="0" r="5080" b="0"/>
            <wp:wrapSquare wrapText="bothSides"/>
            <wp:docPr id="8" name="图片 2" descr="2015813175944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813175944127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8542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551F1F" w:rsidRPr="00103CB1">
        <w:rPr>
          <w:rFonts w:asciiTheme="minorEastAsia" w:hAnsiTheme="minorEastAsia" w:hint="eastAsia"/>
          <w:sz w:val="24"/>
          <w:szCs w:val="24"/>
        </w:rPr>
        <w:t>琴歌是人声与琴声的组合，要求表演者同时着重于唱与弹，以此呈现出点线相合、跌宕多变，弹与唱相生相和的艺术特征。</w:t>
      </w:r>
    </w:p>
    <w:p w:rsidR="009E0D53" w:rsidRPr="00103CB1" w:rsidRDefault="007E0BAA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1.</w:t>
      </w:r>
      <w:r w:rsidR="00551F1F" w:rsidRPr="00103CB1">
        <w:rPr>
          <w:rFonts w:asciiTheme="minorEastAsia" w:hAnsiTheme="minorEastAsia" w:hint="eastAsia"/>
          <w:sz w:val="24"/>
          <w:szCs w:val="24"/>
        </w:rPr>
        <w:t>声腔的塑造</w:t>
      </w:r>
    </w:p>
    <w:p w:rsidR="00551F1F" w:rsidRPr="00103CB1" w:rsidRDefault="00551F1F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基于上文阐述的琴歌审美传统，琴歌的演唱技巧应以“乡谈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折字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”为准则，并吸收昆曲的演唱方式。</w:t>
      </w:r>
    </w:p>
    <w:p w:rsidR="009E0D53" w:rsidRPr="00103CB1" w:rsidRDefault="007E0BAA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2.</w:t>
      </w:r>
      <w:r w:rsidR="00551F1F" w:rsidRPr="00103CB1">
        <w:rPr>
          <w:rFonts w:asciiTheme="minorEastAsia" w:hAnsiTheme="minorEastAsia" w:hint="eastAsia"/>
          <w:sz w:val="24"/>
          <w:szCs w:val="24"/>
        </w:rPr>
        <w:t>唱与弹的配合</w:t>
      </w:r>
    </w:p>
    <w:p w:rsidR="00551F1F" w:rsidRPr="00103CB1" w:rsidRDefault="00551F1F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古琴在魏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晋之后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逐渐演变为独奏乐器，虽然现今仍有琴歌与琴箫合奏这两种表现形式，但古琴弹奏在这些表现形式中的地位仍然是不可撼动的，这与其他音乐形式中以乐器来陪衬人声有极大的区别。若衡量唱与弹两者的地位，既然称之为琴歌，就应以琴为主，歌为辅。古琴是点线艺术，人声的介入亦应该以点线的形态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与琴乐相配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。相较其他的声乐艺术来说，琴歌演唱不会刻意发展人声共鸣来营造饱和的色彩氛围，来取悦大量听众。相反，它更加贴近说话状态，更加</w:t>
      </w:r>
      <w:proofErr w:type="gramStart"/>
      <w:r w:rsidRPr="00103CB1">
        <w:rPr>
          <w:rFonts w:asciiTheme="minorEastAsia" w:hAnsiTheme="minorEastAsia" w:hint="eastAsia"/>
          <w:sz w:val="24"/>
          <w:szCs w:val="24"/>
        </w:rPr>
        <w:t>贴近琴乐本身</w:t>
      </w:r>
      <w:proofErr w:type="gramEnd"/>
      <w:r w:rsidRPr="00103CB1">
        <w:rPr>
          <w:rFonts w:asciiTheme="minorEastAsia" w:hAnsiTheme="minorEastAsia" w:hint="eastAsia"/>
          <w:sz w:val="24"/>
          <w:szCs w:val="24"/>
        </w:rPr>
        <w:t>点线型的乐曲行进状态，从而显得清朗俊逸，以适应文人的审美情趣。</w:t>
      </w:r>
    </w:p>
    <w:p w:rsidR="00551F1F" w:rsidRPr="00103CB1" w:rsidRDefault="009E0D53" w:rsidP="005B140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sz w:val="24"/>
          <w:szCs w:val="24"/>
        </w:rPr>
        <w:t>此外，</w:t>
      </w:r>
      <w:r w:rsidR="00551F1F" w:rsidRPr="00103CB1">
        <w:rPr>
          <w:rFonts w:asciiTheme="minorEastAsia" w:hAnsiTheme="minorEastAsia" w:hint="eastAsia"/>
          <w:sz w:val="24"/>
          <w:szCs w:val="24"/>
        </w:rPr>
        <w:t>古琴作为弹拨乐器，</w:t>
      </w:r>
      <w:proofErr w:type="gramStart"/>
      <w:r w:rsidR="00551F1F" w:rsidRPr="00103CB1">
        <w:rPr>
          <w:rFonts w:asciiTheme="minorEastAsia" w:hAnsiTheme="minorEastAsia" w:hint="eastAsia"/>
          <w:sz w:val="24"/>
          <w:szCs w:val="24"/>
        </w:rPr>
        <w:t>其散音与</w:t>
      </w:r>
      <w:proofErr w:type="gramEnd"/>
      <w:r w:rsidR="00551F1F" w:rsidRPr="00103CB1">
        <w:rPr>
          <w:rFonts w:asciiTheme="minorEastAsia" w:hAnsiTheme="minorEastAsia" w:hint="eastAsia"/>
          <w:sz w:val="24"/>
          <w:szCs w:val="24"/>
        </w:rPr>
        <w:t>泛音的频率不能变动，因此须适当地以声调的变动去弥补。另一方面，古琴声音不能像弓弦乐器那样延长，在走音的时候，琴声会逐渐减弱，在有必要时可通过人声共鸣来</w:t>
      </w:r>
      <w:proofErr w:type="gramStart"/>
      <w:r w:rsidR="00551F1F" w:rsidRPr="00103CB1">
        <w:rPr>
          <w:rFonts w:asciiTheme="minorEastAsia" w:hAnsiTheme="minorEastAsia" w:hint="eastAsia"/>
          <w:sz w:val="24"/>
          <w:szCs w:val="24"/>
        </w:rPr>
        <w:t>进适当</w:t>
      </w:r>
      <w:proofErr w:type="gramEnd"/>
      <w:r w:rsidR="00551F1F" w:rsidRPr="00103CB1">
        <w:rPr>
          <w:rFonts w:asciiTheme="minorEastAsia" w:hAnsiTheme="minorEastAsia" w:hint="eastAsia"/>
          <w:sz w:val="24"/>
          <w:szCs w:val="24"/>
        </w:rPr>
        <w:t>的音量弥补。</w:t>
      </w:r>
    </w:p>
    <w:p w:rsidR="00282F3C" w:rsidRPr="00103CB1" w:rsidRDefault="00282F3C" w:rsidP="005B140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【资料来源】</w:t>
      </w:r>
    </w:p>
    <w:p w:rsidR="00551F1F" w:rsidRPr="00103CB1" w:rsidRDefault="00551F1F" w:rsidP="005B140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《再现旧时风月重拾宋明遗珍——浅论琴歌演唱》摘选</w:t>
      </w:r>
    </w:p>
    <w:p w:rsidR="00551F1F" w:rsidRPr="00103CB1" w:rsidRDefault="00551F1F" w:rsidP="005B140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出处：中国知网</w:t>
      </w:r>
    </w:p>
    <w:p w:rsidR="00F07F7F" w:rsidRPr="00103CB1" w:rsidRDefault="00F07F7F" w:rsidP="005B140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原发表单位：北方音乐</w:t>
      </w:r>
    </w:p>
    <w:p w:rsidR="00551F1F" w:rsidRPr="00103CB1" w:rsidRDefault="00551F1F" w:rsidP="005B140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作者：戴伟华夏杨</w:t>
      </w:r>
    </w:p>
    <w:p w:rsidR="008911D8" w:rsidRPr="00103CB1" w:rsidRDefault="0098455D" w:rsidP="005B140B">
      <w:pPr>
        <w:tabs>
          <w:tab w:val="left" w:pos="627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中图分类号：</w:t>
      </w:r>
      <w:r w:rsidR="00F07F7F" w:rsidRPr="00103CB1">
        <w:rPr>
          <w:rFonts w:asciiTheme="minorEastAsia" w:hAnsiTheme="minorEastAsia" w:hint="eastAsia"/>
          <w:szCs w:val="21"/>
        </w:rPr>
        <w:t>J632.31</w:t>
      </w:r>
    </w:p>
    <w:p w:rsidR="008911D8" w:rsidRPr="00103CB1" w:rsidRDefault="008911D8" w:rsidP="006C4EEC">
      <w:pPr>
        <w:tabs>
          <w:tab w:val="left" w:pos="6278"/>
        </w:tabs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9334EC" w:rsidRDefault="009334EC" w:rsidP="005B140B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9334EC" w:rsidRDefault="009334EC" w:rsidP="005B140B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9334EC" w:rsidRDefault="009334EC" w:rsidP="005B140B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9334EC" w:rsidRDefault="009334EC" w:rsidP="005B140B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2E1CD6" w:rsidRDefault="005B140B" w:rsidP="009334EC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103CB1">
        <w:rPr>
          <w:rFonts w:asciiTheme="minorEastAsia" w:hAnsiTheme="minorEastAsia" w:hint="eastAsia"/>
          <w:b/>
          <w:sz w:val="28"/>
          <w:szCs w:val="28"/>
        </w:rPr>
        <w:t>二、</w:t>
      </w:r>
      <w:r w:rsidR="008911D8" w:rsidRPr="00103CB1">
        <w:rPr>
          <w:rFonts w:asciiTheme="minorEastAsia" w:hAnsiTheme="minorEastAsia" w:hint="eastAsia"/>
          <w:b/>
          <w:sz w:val="28"/>
          <w:szCs w:val="28"/>
        </w:rPr>
        <w:t>视听拓展资源</w:t>
      </w:r>
    </w:p>
    <w:p w:rsidR="009334EC" w:rsidRPr="00103CB1" w:rsidRDefault="009334EC" w:rsidP="009334EC">
      <w:pPr>
        <w:tabs>
          <w:tab w:val="left" w:pos="6278"/>
        </w:tabs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2364105" cy="1439545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d4ce0d17855c634e.web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D8" w:rsidRPr="00103CB1" w:rsidRDefault="005B140B" w:rsidP="006F30D9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03CB1">
        <w:rPr>
          <w:rFonts w:asciiTheme="minorEastAsia" w:hAnsiTheme="minorEastAsia" w:hint="eastAsia"/>
          <w:b/>
          <w:sz w:val="24"/>
          <w:szCs w:val="24"/>
        </w:rPr>
        <w:t>1.</w:t>
      </w:r>
      <w:r w:rsidR="008911D8" w:rsidRPr="00103CB1">
        <w:rPr>
          <w:rFonts w:asciiTheme="minorEastAsia" w:hAnsiTheme="minorEastAsia" w:hint="eastAsia"/>
          <w:b/>
          <w:sz w:val="24"/>
          <w:szCs w:val="24"/>
        </w:rPr>
        <w:t>龚琳娜琴歌《阳关三叠》</w:t>
      </w:r>
    </w:p>
    <w:p w:rsidR="009911B9" w:rsidRPr="00103CB1" w:rsidRDefault="006F30D9" w:rsidP="00103CB1">
      <w:pPr>
        <w:tabs>
          <w:tab w:val="left" w:pos="6278"/>
        </w:tabs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151130</wp:posOffset>
            </wp:positionV>
            <wp:extent cx="1572260" cy="1563370"/>
            <wp:effectExtent l="171450" t="133350" r="370840" b="303530"/>
            <wp:wrapSquare wrapText="bothSides"/>
            <wp:docPr id="5" name="图片 3" descr="C:\Users\ADMINI~1\AppData\Local\Temp\WeChat Files\dab1bfb684ef62ca18e99759e8d7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ab1bfb684ef62ca18e99759e8d75f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63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语种：国语</w:t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唱片公司：</w:t>
      </w:r>
      <w:proofErr w:type="gramStart"/>
      <w:r w:rsidRPr="00103CB1">
        <w:rPr>
          <w:rFonts w:asciiTheme="minorEastAsia" w:hAnsiTheme="minorEastAsia" w:hint="eastAsia"/>
          <w:szCs w:val="21"/>
        </w:rPr>
        <w:t>龚</w:t>
      </w:r>
      <w:proofErr w:type="gramEnd"/>
      <w:r w:rsidRPr="00103CB1">
        <w:rPr>
          <w:rFonts w:asciiTheme="minorEastAsia" w:hAnsiTheme="minorEastAsia" w:hint="eastAsia"/>
          <w:szCs w:val="21"/>
        </w:rPr>
        <w:t>锣（北京）国际文化传播有限公司</w:t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发行时间：2009-10-01</w:t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03CB1" w:rsidRDefault="00103CB1" w:rsidP="00E9249E">
      <w:pPr>
        <w:tabs>
          <w:tab w:val="left" w:pos="6278"/>
        </w:tabs>
        <w:spacing w:beforeLines="100"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03CB1" w:rsidRDefault="00103CB1" w:rsidP="00E9249E">
      <w:pPr>
        <w:tabs>
          <w:tab w:val="left" w:pos="6278"/>
        </w:tabs>
        <w:spacing w:beforeLines="100"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8130B2" w:rsidRPr="00103CB1" w:rsidRDefault="005B140B" w:rsidP="00E9249E">
      <w:pPr>
        <w:tabs>
          <w:tab w:val="left" w:pos="6278"/>
        </w:tabs>
        <w:spacing w:beforeLines="100"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03CB1">
        <w:rPr>
          <w:rFonts w:asciiTheme="minorEastAsia" w:hAnsiTheme="minorEastAsia" w:hint="eastAsia"/>
          <w:b/>
          <w:sz w:val="24"/>
          <w:szCs w:val="24"/>
        </w:rPr>
        <w:t>2.</w:t>
      </w:r>
      <w:r w:rsidR="008911D8" w:rsidRPr="00103CB1">
        <w:rPr>
          <w:rFonts w:asciiTheme="minorEastAsia" w:hAnsiTheme="minorEastAsia" w:hint="eastAsia"/>
          <w:b/>
          <w:sz w:val="24"/>
          <w:szCs w:val="24"/>
        </w:rPr>
        <w:t>混声合唱《阳关三叠》</w:t>
      </w:r>
    </w:p>
    <w:p w:rsidR="009911B9" w:rsidRPr="00103CB1" w:rsidRDefault="006F30D9" w:rsidP="00103CB1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03CB1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173355</wp:posOffset>
            </wp:positionV>
            <wp:extent cx="1642110" cy="1644015"/>
            <wp:effectExtent l="171450" t="133350" r="358140" b="299085"/>
            <wp:wrapSquare wrapText="bothSides"/>
            <wp:docPr id="4" name="图片 2" descr="C:\Users\ADMINI~1\AppData\Local\Temp\WeChat Files\30cee14526d7ad2c6dd0db5d6ac9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0cee14526d7ad2c6dd0db5d6ac9d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644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 xml:space="preserve">专辑名：《中国合唱极品（3）中国民歌--荷花颂》 </w:t>
      </w:r>
    </w:p>
    <w:p w:rsidR="006F30D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 xml:space="preserve">唱片公司：太平洋影音公司出版 </w:t>
      </w:r>
    </w:p>
    <w:p w:rsidR="009911B9" w:rsidRPr="00103CB1" w:rsidRDefault="009911B9" w:rsidP="00103CB1">
      <w:pPr>
        <w:tabs>
          <w:tab w:val="left" w:pos="6278"/>
        </w:tabs>
        <w:spacing w:line="360" w:lineRule="auto"/>
        <w:ind w:firstLineChars="500" w:firstLine="1050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中国交响乐团合唱团录制</w:t>
      </w:r>
    </w:p>
    <w:p w:rsidR="009911B9" w:rsidRPr="00103CB1" w:rsidRDefault="009911B9" w:rsidP="006F30D9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103CB1">
        <w:rPr>
          <w:rFonts w:asciiTheme="minorEastAsia" w:hAnsiTheme="minorEastAsia" w:hint="eastAsia"/>
          <w:szCs w:val="21"/>
        </w:rPr>
        <w:t>发行时间：1999-01-01</w:t>
      </w:r>
    </w:p>
    <w:sectPr w:rsidR="009911B9" w:rsidRPr="00103CB1" w:rsidSect="00B2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87" w:rsidRDefault="002B1187" w:rsidP="009C531E">
      <w:r>
        <w:separator/>
      </w:r>
    </w:p>
  </w:endnote>
  <w:endnote w:type="continuationSeparator" w:id="0">
    <w:p w:rsidR="002B1187" w:rsidRDefault="002B1187" w:rsidP="009C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87" w:rsidRDefault="002B1187" w:rsidP="009C531E">
      <w:r>
        <w:separator/>
      </w:r>
    </w:p>
  </w:footnote>
  <w:footnote w:type="continuationSeparator" w:id="0">
    <w:p w:rsidR="002B1187" w:rsidRDefault="002B1187" w:rsidP="009C5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AF"/>
    <w:rsid w:val="00081D93"/>
    <w:rsid w:val="000861BB"/>
    <w:rsid w:val="000E11D0"/>
    <w:rsid w:val="00103CB1"/>
    <w:rsid w:val="00136212"/>
    <w:rsid w:val="001F14F9"/>
    <w:rsid w:val="0023104E"/>
    <w:rsid w:val="00282F3C"/>
    <w:rsid w:val="002B1187"/>
    <w:rsid w:val="002E1CD6"/>
    <w:rsid w:val="00300501"/>
    <w:rsid w:val="00310B6A"/>
    <w:rsid w:val="00341579"/>
    <w:rsid w:val="004766FB"/>
    <w:rsid w:val="004F71E0"/>
    <w:rsid w:val="00551F1F"/>
    <w:rsid w:val="005A3490"/>
    <w:rsid w:val="005A66A9"/>
    <w:rsid w:val="005B140B"/>
    <w:rsid w:val="00692F6E"/>
    <w:rsid w:val="006A25B8"/>
    <w:rsid w:val="006C4EEC"/>
    <w:rsid w:val="006F30D9"/>
    <w:rsid w:val="007839F2"/>
    <w:rsid w:val="007E0BAA"/>
    <w:rsid w:val="008130B2"/>
    <w:rsid w:val="00814B97"/>
    <w:rsid w:val="008911D8"/>
    <w:rsid w:val="008C7926"/>
    <w:rsid w:val="009334EC"/>
    <w:rsid w:val="0098455D"/>
    <w:rsid w:val="009911B9"/>
    <w:rsid w:val="009C531E"/>
    <w:rsid w:val="009E0D53"/>
    <w:rsid w:val="00A4284C"/>
    <w:rsid w:val="00A645D5"/>
    <w:rsid w:val="00A90725"/>
    <w:rsid w:val="00A9733E"/>
    <w:rsid w:val="00AA5F29"/>
    <w:rsid w:val="00B25ECC"/>
    <w:rsid w:val="00B840EF"/>
    <w:rsid w:val="00B862E9"/>
    <w:rsid w:val="00BA7015"/>
    <w:rsid w:val="00C5260C"/>
    <w:rsid w:val="00C5426D"/>
    <w:rsid w:val="00CF2F23"/>
    <w:rsid w:val="00DE74CC"/>
    <w:rsid w:val="00E03621"/>
    <w:rsid w:val="00E06159"/>
    <w:rsid w:val="00E9249E"/>
    <w:rsid w:val="00F040A1"/>
    <w:rsid w:val="00F07F7F"/>
    <w:rsid w:val="00F21B06"/>
    <w:rsid w:val="00F358B4"/>
    <w:rsid w:val="00F45CAF"/>
    <w:rsid w:val="00F53E50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973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733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C531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C5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9</cp:revision>
  <dcterms:created xsi:type="dcterms:W3CDTF">2020-04-25T07:37:00Z</dcterms:created>
  <dcterms:modified xsi:type="dcterms:W3CDTF">2020-04-25T09:33:00Z</dcterms:modified>
</cp:coreProperties>
</file>