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80" w:rsidRPr="00D12880" w:rsidRDefault="002D353E" w:rsidP="00C93DDE">
      <w:pPr>
        <w:jc w:val="center"/>
        <w:rPr>
          <w:rFonts w:eastAsia="黑体"/>
          <w:b/>
          <w:sz w:val="24"/>
          <w:szCs w:val="24"/>
        </w:rPr>
      </w:pPr>
      <w:r w:rsidRPr="00D12880">
        <w:rPr>
          <w:rFonts w:eastAsia="黑体" w:hint="eastAsia"/>
          <w:b/>
          <w:sz w:val="24"/>
          <w:szCs w:val="24"/>
        </w:rPr>
        <w:t>光学探秘</w:t>
      </w:r>
      <w:r w:rsidRPr="00D12880">
        <w:rPr>
          <w:rFonts w:eastAsia="黑体" w:hint="eastAsia"/>
          <w:b/>
          <w:sz w:val="24"/>
          <w:szCs w:val="24"/>
        </w:rPr>
        <w:t>2</w:t>
      </w:r>
      <w:r w:rsidRPr="00D12880">
        <w:rPr>
          <w:rFonts w:eastAsia="黑体" w:hint="eastAsia"/>
          <w:b/>
          <w:sz w:val="24"/>
          <w:szCs w:val="24"/>
        </w:rPr>
        <w:t>全反射</w:t>
      </w:r>
    </w:p>
    <w:p w:rsidR="00D12880" w:rsidRPr="00D12880" w:rsidRDefault="00D12880" w:rsidP="00D12880">
      <w:pPr>
        <w:spacing w:line="360" w:lineRule="auto"/>
        <w:jc w:val="center"/>
        <w:textAlignment w:val="center"/>
        <w:rPr>
          <w:rFonts w:eastAsia="黑体"/>
          <w:b/>
          <w:sz w:val="24"/>
          <w:szCs w:val="24"/>
        </w:rPr>
      </w:pPr>
      <w:r w:rsidRPr="00D12880">
        <w:rPr>
          <w:rFonts w:eastAsia="黑体" w:hint="eastAsia"/>
          <w:b/>
          <w:sz w:val="24"/>
          <w:szCs w:val="24"/>
        </w:rPr>
        <w:t>拓展提升参考答案</w: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1．C</w:t>
      </w:r>
      <w:bookmarkStart w:id="0" w:name="_GoBack"/>
      <w:bookmarkEnd w:id="0"/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【解析】</w: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试题分析：首先我们看最左端光线刚进入时的情况，光由空气进入内芯，由于内芯有一定的折射率，故折射角会变小，而选项AD中的折射角都大于入射角，故选项AD错误；又因为光导纤维的折射率中心最高，沿径向逐渐减小，所以光线进入纤维中后折射角会变化，而不是像B中不变，故选项B错误，C正确；当折射率减小时，其折射角与入射角的差值会变小，且在边缘时光会发生全反射，故光又会折回这种介质中，形成如图C所示的传播轨迹。</w: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2．【解析】</w: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(i)</w:t>
      </w:r>
      <w:r w:rsidRPr="00D12880">
        <w:rPr>
          <w:rFonts w:ascii="华文楷体" w:eastAsia="华文楷体" w:hAnsi="华文楷体" w:cs="宋体"/>
          <w:sz w:val="24"/>
          <w:szCs w:val="24"/>
        </w:rPr>
        <w:t>光路图如图所示：</w: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 xml:space="preserve"> </w:t>
      </w:r>
      <w:r w:rsidRPr="00D12880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>
            <wp:extent cx="1924050" cy="1533525"/>
            <wp:effectExtent l="0" t="0" r="0" b="0"/>
            <wp:docPr id="1908158498" name="图片 1908158498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01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(ii)</w:t>
      </w:r>
      <w:r w:rsidRPr="00D12880">
        <w:rPr>
          <w:rFonts w:ascii="华文楷体" w:eastAsia="华文楷体" w:hAnsi="华文楷体" w:cs="宋体"/>
          <w:sz w:val="24"/>
          <w:szCs w:val="24"/>
        </w:rPr>
        <w:t>为满足和原光路图完全相同，即必须满足在</w:t>
      </w:r>
      <w:r w:rsidRPr="00D12880">
        <w:rPr>
          <w:rFonts w:ascii="华文楷体" w:eastAsia="华文楷体" w:hAnsi="华文楷体"/>
          <w:i/>
          <w:sz w:val="24"/>
          <w:szCs w:val="24"/>
        </w:rPr>
        <w:t>CD</w:t>
      </w:r>
      <w:r w:rsidRPr="00D12880">
        <w:rPr>
          <w:rFonts w:ascii="华文楷体" w:eastAsia="华文楷体" w:hAnsi="华文楷体" w:cs="宋体"/>
          <w:sz w:val="24"/>
          <w:szCs w:val="24"/>
        </w:rPr>
        <w:t>边能发生折射，</w:t>
      </w:r>
      <w:r w:rsidRPr="00D12880">
        <w:rPr>
          <w:rFonts w:ascii="华文楷体" w:eastAsia="华文楷体" w:hAnsi="华文楷体"/>
          <w:i/>
          <w:sz w:val="24"/>
          <w:szCs w:val="24"/>
        </w:rPr>
        <w:t>AB</w:t>
      </w:r>
      <w:r w:rsidRPr="00D12880">
        <w:rPr>
          <w:rFonts w:ascii="华文楷体" w:eastAsia="华文楷体" w:hAnsi="华文楷体" w:cs="宋体"/>
          <w:sz w:val="24"/>
          <w:szCs w:val="24"/>
        </w:rPr>
        <w:t>边发生全反射，即临界角</w:t>
      </w:r>
      <w:r w:rsidRPr="00D12880">
        <w:rPr>
          <w:rFonts w:ascii="华文楷体" w:eastAsia="华文楷体" w:hAnsi="华文楷体"/>
          <w:sz w:val="24"/>
          <w:szCs w:val="24"/>
        </w:rPr>
        <w:object w:dxaOrig="13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48e460855764c9a9e6503cabe1ad950" style="width:66pt;height:16pt" o:ole="">
            <v:imagedata r:id="rId8" o:title=""/>
          </v:shape>
          <o:OLEObject Type="Embed" ProgID="Equation.DSMT4" ShapeID="_x0000_i1025" DrawAspect="Content" ObjectID="_1648153933" r:id="rId9"/>
        </w:objec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 w:cs="宋体"/>
          <w:sz w:val="24"/>
          <w:szCs w:val="24"/>
        </w:rPr>
        <w:t>由</w:t>
      </w:r>
      <w:r w:rsidRPr="00D12880">
        <w:rPr>
          <w:rFonts w:ascii="华文楷体" w:eastAsia="华文楷体" w:hAnsi="华文楷体"/>
          <w:sz w:val="24"/>
          <w:szCs w:val="24"/>
        </w:rPr>
        <w:object w:dxaOrig="855" w:dyaOrig="615">
          <v:shape id="_x0000_i1026" type="#_x0000_t75" alt="eqId6213763f29da4469be91e864a570686e" style="width:43pt;height:31pt" o:ole="">
            <v:imagedata r:id="rId10" o:title=""/>
          </v:shape>
          <o:OLEObject Type="Embed" ProgID="Equation.DSMT4" ShapeID="_x0000_i1026" DrawAspect="Content" ObjectID="_1648153934" r:id="rId11"/>
        </w:object>
      </w:r>
      <w:r w:rsidRPr="00D12880">
        <w:rPr>
          <w:rFonts w:ascii="华文楷体" w:eastAsia="华文楷体" w:hAnsi="华文楷体" w:cs="宋体"/>
          <w:sz w:val="24"/>
          <w:szCs w:val="24"/>
        </w:rPr>
        <w:t>可得，</w:t>
      </w:r>
      <w:r w:rsidRPr="00D12880">
        <w:rPr>
          <w:rFonts w:ascii="华文楷体" w:eastAsia="华文楷体" w:hAnsi="华文楷体"/>
          <w:sz w:val="24"/>
          <w:szCs w:val="24"/>
        </w:rPr>
        <w:object w:dxaOrig="1965" w:dyaOrig="615">
          <v:shape id="_x0000_i1027" type="#_x0000_t75" alt="eqIda73bd28fe50946b3b414085eb1efcf11" style="width:98.5pt;height:31pt" o:ole="">
            <v:imagedata r:id="rId12" o:title=""/>
          </v:shape>
          <o:OLEObject Type="Embed" ProgID="Equation.DSMT4" ShapeID="_x0000_i1027" DrawAspect="Content" ObjectID="_1648153935" r:id="rId13"/>
        </w:object>
      </w:r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 w:cs="宋体"/>
          <w:sz w:val="24"/>
          <w:szCs w:val="24"/>
        </w:rPr>
        <w:t>解得：</w:t>
      </w:r>
      <w:r w:rsidRPr="00D12880">
        <w:rPr>
          <w:rFonts w:ascii="华文楷体" w:eastAsia="华文楷体" w:hAnsi="华文楷体"/>
          <w:sz w:val="24"/>
          <w:szCs w:val="24"/>
        </w:rPr>
        <w:object w:dxaOrig="1260" w:dyaOrig="615">
          <v:shape id="_x0000_i1028" type="#_x0000_t75" alt="eqId35e3be7cb7ab45ad836d9a3b3321adee" style="width:63pt;height:31pt" o:ole="">
            <v:imagedata r:id="rId14" o:title=""/>
          </v:shape>
          <o:OLEObject Type="Embed" ProgID="Equation.DSMT4" ShapeID="_x0000_i1028" DrawAspect="Content" ObjectID="_1648153936" r:id="rId15"/>
        </w:object>
      </w:r>
    </w:p>
    <w:p w:rsidR="006D6FAD" w:rsidRPr="00D12880" w:rsidRDefault="002D353E">
      <w:pPr>
        <w:spacing w:line="360" w:lineRule="auto"/>
        <w:jc w:val="left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3．（1）</w:t>
      </w:r>
      <m:oMath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2</m:t>
        </m:r>
        <m:r>
          <w:rPr>
            <w:rFonts w:ascii="Cambria Math" w:eastAsia="华文楷体" w:hAnsi="Cambria Math"/>
            <w:sz w:val="24"/>
            <w:szCs w:val="24"/>
          </w:rPr>
          <m:t>.</m:t>
        </m:r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12</m:t>
        </m:r>
        <m:r>
          <w:rPr>
            <w:rFonts w:ascii="Cambria Math" w:eastAsia="华文楷体" w:hAnsi="Cambria Math"/>
            <w:sz w:val="24"/>
            <w:szCs w:val="24"/>
          </w:rPr>
          <m:t>×</m:t>
        </m:r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1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0</m:t>
            </m:r>
          </m:e>
          <m:sup>
            <m:r>
              <m:rPr>
                <m:nor/>
              </m:rPr>
              <w:rPr>
                <w:rFonts w:ascii="华文楷体" w:eastAsia="华文楷体" w:hAnsi="华文楷体"/>
                <w:sz w:val="24"/>
                <w:szCs w:val="24"/>
              </w:rPr>
              <m:t>8</m:t>
            </m:r>
          </m:sup>
        </m:sSup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m</m:t>
        </m:r>
        <m:r>
          <w:rPr>
            <w:rFonts w:ascii="Cambria Math" w:eastAsia="华文楷体" w:hAnsi="Cambria Math"/>
            <w:sz w:val="24"/>
            <w:szCs w:val="24"/>
          </w:rPr>
          <m:t>/</m:t>
        </m:r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s</m:t>
        </m:r>
      </m:oMath>
      <w:r w:rsidRPr="00D12880">
        <w:rPr>
          <w:rFonts w:ascii="华文楷体" w:eastAsia="华文楷体" w:hAnsi="华文楷体"/>
          <w:sz w:val="24"/>
          <w:szCs w:val="24"/>
        </w:rPr>
        <w:t>；（2）</w:t>
      </w:r>
      <m:oMath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2</m:t>
        </m:r>
        <m:r>
          <w:rPr>
            <w:rFonts w:ascii="Cambria Math" w:eastAsia="华文楷体" w:hAnsi="Cambria Math"/>
            <w:sz w:val="24"/>
            <w:szCs w:val="24"/>
          </w:rPr>
          <m:t>.</m:t>
        </m:r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72</m:t>
        </m:r>
        <m:r>
          <w:rPr>
            <w:rFonts w:ascii="Cambria Math" w:eastAsia="华文楷体" w:hAnsi="Cambria Math"/>
            <w:sz w:val="24"/>
            <w:szCs w:val="24"/>
          </w:rPr>
          <m:t>×</m:t>
        </m:r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1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—</m:t>
            </m:r>
            <m:r>
              <m:rPr>
                <m:nor/>
              </m:rPr>
              <w:rPr>
                <w:rFonts w:ascii="华文楷体" w:eastAsia="华文楷体" w:hAnsi="华文楷体"/>
                <w:sz w:val="24"/>
                <w:szCs w:val="24"/>
              </w:rPr>
              <m:t>8</m:t>
            </m:r>
          </m:sup>
        </m:sSup>
        <m:r>
          <m:rPr>
            <m:nor/>
          </m:rPr>
          <w:rPr>
            <w:rFonts w:ascii="华文楷体" w:eastAsia="华文楷体" w:hAnsi="华文楷体"/>
            <w:sz w:val="24"/>
            <w:szCs w:val="24"/>
          </w:rPr>
          <m:t>s</m:t>
        </m:r>
      </m:oMath>
    </w:p>
    <w:p w:rsidR="006D6FAD" w:rsidRPr="00D12880" w:rsidRDefault="002D353E">
      <w:pPr>
        <w:spacing w:line="360" w:lineRule="auto"/>
        <w:jc w:val="left"/>
        <w:textAlignment w:val="center"/>
        <w:rPr>
          <w:rFonts w:ascii="华文楷体" w:eastAsia="华文楷体" w:hAnsi="华文楷体"/>
          <w:sz w:val="24"/>
          <w:szCs w:val="24"/>
        </w:rPr>
      </w:pPr>
      <w:r w:rsidRPr="00D12880">
        <w:rPr>
          <w:rFonts w:ascii="华文楷体" w:eastAsia="华文楷体" w:hAnsi="华文楷体"/>
          <w:sz w:val="24"/>
          <w:szCs w:val="24"/>
        </w:rPr>
        <w:t>【解析】</w:t>
      </w:r>
    </w:p>
    <w:p w:rsidR="006D6FAD" w:rsidRPr="00D12880" w:rsidRDefault="002D353E">
      <w:pPr>
        <w:spacing w:line="360" w:lineRule="auto"/>
        <w:jc w:val="left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 w:cs="宋体"/>
          <w:sz w:val="24"/>
          <w:szCs w:val="24"/>
        </w:rPr>
        <w:t>（1）如图所示，n=</w:t>
      </w:r>
      <m:oMath>
        <m:rad>
          <m:radPr>
            <m:degHide m:val="1"/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e>
        </m:rad>
      </m:oMath>
      <w:r w:rsidRPr="00D12880">
        <w:rPr>
          <w:rFonts w:ascii="华文楷体" w:eastAsia="华文楷体" w:hAnsi="华文楷体" w:cs="宋体"/>
          <w:sz w:val="24"/>
          <w:szCs w:val="24"/>
        </w:rPr>
        <w:t>的材料制成，其左端的中心点以θ=45°的入射角射入，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/>
          <w:noProof/>
          <w:sz w:val="24"/>
          <w:szCs w:val="24"/>
        </w:rPr>
        <w:lastRenderedPageBreak/>
        <w:drawing>
          <wp:inline distT="0" distB="0" distL="0" distR="0">
            <wp:extent cx="2733675" cy="1085850"/>
            <wp:effectExtent l="0" t="0" r="0" b="0"/>
            <wp:docPr id="473814580" name="图片 47381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403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AD" w:rsidRPr="00D12880" w:rsidRDefault="002D353E">
      <w:pPr>
        <w:spacing w:line="360" w:lineRule="auto"/>
        <w:jc w:val="left"/>
        <w:rPr>
          <w:rFonts w:ascii="华文楷体" w:eastAsia="华文楷体" w:hAnsi="华文楷体" w:cs="宋体"/>
          <w:sz w:val="24"/>
          <w:szCs w:val="24"/>
        </w:rPr>
      </w:pPr>
      <w:r w:rsidRPr="00D12880">
        <w:rPr>
          <w:rFonts w:ascii="华文楷体" w:eastAsia="华文楷体" w:hAnsi="华文楷体" w:cs="宋体"/>
          <w:sz w:val="24"/>
          <w:szCs w:val="24"/>
        </w:rPr>
        <w:t>由折射定律，则有：</w:t>
      </w:r>
      <m:oMath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华文楷体" w:hAnsi="Cambria Math"/>
            <w:sz w:val="24"/>
            <w:szCs w:val="24"/>
          </w:rPr>
          <m:t>=n</m:t>
        </m:r>
      </m:oMath>
      <w:r w:rsidRPr="00D12880">
        <w:rPr>
          <w:rFonts w:ascii="华文楷体" w:eastAsia="华文楷体" w:hAnsi="华文楷体" w:cs="宋体"/>
          <w:sz w:val="24"/>
          <w:szCs w:val="24"/>
        </w:rPr>
        <w:t>，解得：θ</w:t>
      </w:r>
      <w:r w:rsidRPr="00D12880">
        <w:rPr>
          <w:rFonts w:ascii="华文楷体" w:eastAsia="华文楷体" w:hAnsi="华文楷体" w:cs="宋体"/>
          <w:sz w:val="24"/>
          <w:szCs w:val="24"/>
          <w:vertAlign w:val="subscript"/>
        </w:rPr>
        <w:t>2</w:t>
      </w:r>
      <w:r w:rsidRPr="00D12880">
        <w:rPr>
          <w:rFonts w:ascii="华文楷体" w:eastAsia="华文楷体" w:hAnsi="华文楷体" w:cs="宋体"/>
          <w:sz w:val="24"/>
          <w:szCs w:val="24"/>
        </w:rPr>
        <w:t>=30°，所以θ</w:t>
      </w:r>
      <w:r w:rsidRPr="00D12880">
        <w:rPr>
          <w:rFonts w:ascii="华文楷体" w:eastAsia="华文楷体" w:hAnsi="华文楷体" w:cs="宋体"/>
          <w:sz w:val="24"/>
          <w:szCs w:val="24"/>
          <w:vertAlign w:val="subscript"/>
        </w:rPr>
        <w:t>c</w:t>
      </w:r>
      <w:r w:rsidRPr="00D12880">
        <w:rPr>
          <w:rFonts w:ascii="华文楷体" w:eastAsia="华文楷体" w:hAnsi="华文楷体" w:cs="宋体"/>
          <w:sz w:val="24"/>
          <w:szCs w:val="24"/>
        </w:rPr>
        <w:t>=60°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 w:cs="宋体"/>
          <w:sz w:val="24"/>
          <w:szCs w:val="24"/>
        </w:rPr>
        <w:t>而有：</w:t>
      </w:r>
      <m:oMath>
        <m:r>
          <w:rPr>
            <w:rFonts w:ascii="Cambria Math" w:eastAsia="华文楷体" w:hAnsi="Cambria Math"/>
            <w:sz w:val="24"/>
            <w:szCs w:val="24"/>
          </w:rPr>
          <m:t>sinθ=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n</m:t>
            </m:r>
          </m:den>
        </m:f>
      </m:oMath>
      <w:r w:rsidRPr="00D12880">
        <w:rPr>
          <w:rFonts w:ascii="华文楷体" w:eastAsia="华文楷体" w:hAnsi="华文楷体" w:cs="宋体"/>
          <w:sz w:val="24"/>
          <w:szCs w:val="24"/>
        </w:rPr>
        <w:t>，得：θ=45°，能发生光的全反射现象，由于</w:t>
      </w:r>
      <m:oMath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AF</m:t>
            </m:r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AC</m:t>
            </m:r>
          </m:den>
        </m:f>
        <m:r>
          <w:rPr>
            <w:rFonts w:ascii="Cambria Math" w:eastAsia="华文楷体" w:hAnsi="Cambria Math"/>
            <w:sz w:val="24"/>
            <w:szCs w:val="24"/>
          </w:rPr>
          <m:t>=cos</m:t>
        </m:r>
        <m:sSub>
          <m:sSub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华文楷体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华文楷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den>
        </m:f>
      </m:oMath>
      <w:r w:rsidRPr="00D12880">
        <w:rPr>
          <w:rFonts w:ascii="华文楷体" w:eastAsia="华文楷体" w:hAnsi="华文楷体" w:cs="宋体"/>
          <w:sz w:val="24"/>
          <w:szCs w:val="24"/>
        </w:rPr>
        <w:t>，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 w:cs="宋体"/>
          <w:sz w:val="24"/>
          <w:szCs w:val="24"/>
        </w:rPr>
        <w:t>而光在玻璃中传播的速度为：</w:t>
      </w:r>
      <m:oMath>
        <m:r>
          <w:rPr>
            <w:rFonts w:ascii="Cambria Math" w:eastAsia="华文楷体" w:hAnsi="Cambria Math"/>
            <w:sz w:val="24"/>
            <w:szCs w:val="24"/>
          </w:rPr>
          <m:t>v=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="华文楷体" w:hAnsi="Cambria Math"/>
            <w:sz w:val="24"/>
            <w:szCs w:val="24"/>
          </w:rPr>
          <m:t>=</m:t>
        </m:r>
        <m:eqArr>
          <m:eqArr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eqArrPr>
          <m:e>
            <m:f>
              <m:fPr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3×</m:t>
                </m:r>
                <m:sSup>
                  <m:sSupPr>
                    <m:ctrlPr>
                      <w:rPr>
                        <w:rFonts w:ascii="Cambria Math" w:eastAsia="华文楷体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华文楷体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华文楷体" w:hAnsi="Cambria Math"/>
                        <w:sz w:val="24"/>
                        <w:szCs w:val="24"/>
                      </w:rPr>
                      <m:t>8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="华文楷体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华文楷体" w:hAnsi="Cambria Math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eqArr>
        <m:r>
          <w:rPr>
            <w:rFonts w:ascii="Cambria Math" w:eastAsia="华文楷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eqArr>
              <m:eqArrPr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2</m:t>
                </m:r>
              </m:e>
            </m:eqArr>
          </m:den>
        </m:f>
        <m:r>
          <w:rPr>
            <w:rFonts w:ascii="Cambria Math" w:eastAsia="华文楷体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="华文楷体" w:hAnsi="Cambria Math"/>
            <w:sz w:val="24"/>
            <w:szCs w:val="24"/>
          </w:rPr>
          <m:t>m/s≈2.1×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="华文楷体" w:hAnsi="Cambria Math"/>
            <w:sz w:val="24"/>
            <w:szCs w:val="24"/>
          </w:rPr>
          <m:t>m/s</m:t>
        </m:r>
      </m:oMath>
      <w:r w:rsidRPr="00D12880">
        <w:rPr>
          <w:rFonts w:ascii="华文楷体" w:eastAsia="华文楷体" w:hAnsi="华文楷体" w:cs="宋体"/>
          <w:sz w:val="24"/>
          <w:szCs w:val="24"/>
        </w:rPr>
        <w:t xml:space="preserve"> ；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 w:cs="宋体"/>
          <w:sz w:val="24"/>
          <w:szCs w:val="24"/>
        </w:rPr>
        <w:t>（2）则光沿着轴线的方向的速度为</w:t>
      </w:r>
      <m:oMath>
        <m:r>
          <w:rPr>
            <w:rFonts w:ascii="Cambria Math" w:eastAsia="华文楷体" w:hAnsi="Cambria Math"/>
            <w:sz w:val="24"/>
            <w:szCs w:val="24"/>
          </w:rPr>
          <m:t>v'=vcos</m:t>
        </m:r>
        <m:sSub>
          <m:sSub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华文楷体" w:hAnsi="Cambria Math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华文楷体" w:hAnsi="Cambria Math"/>
            <w:sz w:val="24"/>
            <w:szCs w:val="24"/>
          </w:rPr>
          <m:t>=3×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="华文楷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华文楷体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华文楷体" w:hAnsi="Cambria Math"/>
            <w:sz w:val="24"/>
            <w:szCs w:val="24"/>
          </w:rPr>
          <m:t>=1.84×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="华文楷体" w:hAnsi="Cambria Math"/>
            <w:sz w:val="24"/>
            <w:szCs w:val="24"/>
          </w:rPr>
          <m:t>m/s</m:t>
        </m:r>
      </m:oMath>
      <w:r w:rsidRPr="00D12880">
        <w:rPr>
          <w:rFonts w:ascii="华文楷体" w:eastAsia="华文楷体" w:hAnsi="华文楷体" w:cs="宋体"/>
          <w:sz w:val="24"/>
          <w:szCs w:val="24"/>
        </w:rPr>
        <w:t xml:space="preserve"> ；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 w:cs="宋体"/>
          <w:sz w:val="24"/>
          <w:szCs w:val="24"/>
        </w:rPr>
        <w:t>由上分析可得，光从A点射入到从B点射出所经历的时间为：</w:t>
      </w:r>
      <m:oMath>
        <m:r>
          <w:rPr>
            <w:rFonts w:ascii="Cambria Math" w:eastAsia="华文楷体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v'</m:t>
            </m:r>
          </m:den>
        </m:f>
        <m:r>
          <w:rPr>
            <w:rFonts w:ascii="Cambria Math" w:eastAsia="华文楷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华文楷体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华文楷体" w:hAnsi="Cambria Math"/>
                <w:sz w:val="24"/>
                <w:szCs w:val="24"/>
              </w:rPr>
              <m:t>1.84×</m:t>
            </m:r>
            <m:sSup>
              <m:sSupPr>
                <m:ctrlPr>
                  <w:rPr>
                    <w:rFonts w:ascii="Cambria Math" w:eastAsia="华文楷体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华文楷体" w:hAnsi="Cambria Math"/>
                    <w:sz w:val="24"/>
                    <w:szCs w:val="24"/>
                  </w:rPr>
                  <m:t>8</m:t>
                </m:r>
              </m:sup>
            </m:sSup>
          </m:den>
        </m:f>
        <m:r>
          <w:rPr>
            <w:rFonts w:ascii="Cambria Math" w:eastAsia="华文楷体" w:hAnsi="Cambria Math"/>
            <w:sz w:val="24"/>
            <w:szCs w:val="24"/>
          </w:rPr>
          <m:t>s≈2.7×</m:t>
        </m:r>
        <m:sSup>
          <m:sSupPr>
            <m:ctrlPr>
              <w:rPr>
                <w:rFonts w:ascii="Cambria Math" w:eastAsia="华文楷体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华文楷体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华文楷体" w:hAnsi="Cambria Math"/>
                <w:sz w:val="24"/>
                <w:szCs w:val="24"/>
              </w:rPr>
              <m:t>-8</m:t>
            </m:r>
          </m:sup>
        </m:sSup>
        <m:r>
          <w:rPr>
            <w:rFonts w:ascii="Cambria Math" w:eastAsia="华文楷体" w:hAnsi="Cambria Math"/>
            <w:sz w:val="24"/>
            <w:szCs w:val="24"/>
          </w:rPr>
          <m:t>s</m:t>
        </m:r>
      </m:oMath>
      <w:r w:rsidRPr="00D12880">
        <w:rPr>
          <w:rFonts w:ascii="华文楷体" w:eastAsia="华文楷体" w:hAnsi="华文楷体" w:cs="宋体"/>
          <w:sz w:val="24"/>
          <w:szCs w:val="24"/>
        </w:rPr>
        <w:t xml:space="preserve"> ；</w:t>
      </w:r>
      <w:r w:rsidRPr="00D12880">
        <w:rPr>
          <w:rFonts w:ascii="华文楷体" w:eastAsia="华文楷体" w:hAnsi="华文楷体"/>
          <w:sz w:val="24"/>
          <w:szCs w:val="24"/>
        </w:rPr>
        <w:br/>
      </w:r>
      <w:r w:rsidRPr="00D12880">
        <w:rPr>
          <w:rFonts w:ascii="华文楷体" w:eastAsia="华文楷体" w:hAnsi="华文楷体" w:cs="宋体"/>
          <w:sz w:val="24"/>
          <w:szCs w:val="24"/>
        </w:rPr>
        <w:t>点睛：本题考查对“光纤通信”原理的理解，利用全反射的条件求出入射角和折射角正弦，由数学知识求出光在光纤中通过的路程与L的关系，再所用的时间．</w:t>
      </w:r>
    </w:p>
    <w:sectPr w:rsidR="006D6FAD" w:rsidRPr="00D12880" w:rsidSect="00D12880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C7" w:rsidRDefault="00F562C7">
      <w:r>
        <w:separator/>
      </w:r>
    </w:p>
  </w:endnote>
  <w:endnote w:type="continuationSeparator" w:id="0">
    <w:p w:rsidR="00F562C7" w:rsidRDefault="00F5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2D353E" w:rsidP="0064153B">
    <w:pPr>
      <w:pStyle w:val="a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12880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2880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12880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D12880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314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2880" w:rsidRDefault="00D1288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2880" w:rsidRDefault="00D128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C7" w:rsidRDefault="00F562C7">
      <w:r>
        <w:separator/>
      </w:r>
    </w:p>
  </w:footnote>
  <w:footnote w:type="continuationSeparator" w:id="0">
    <w:p w:rsidR="00F562C7" w:rsidRDefault="00F5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0232A6" w:rsidRDefault="002D353E" w:rsidP="0064153B">
    <w:pPr>
      <w:pStyle w:val="a3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D12880" w:rsidRDefault="00D12880" w:rsidP="00D12880">
    <w:pPr>
      <w:pStyle w:val="a3"/>
    </w:pPr>
    <w:r w:rsidRPr="00D12880">
      <w:rPr>
        <w:rFonts w:hint="eastAsia"/>
      </w:rPr>
      <w:t>朝阳区线上课堂·高二年级物理</w:t>
    </w:r>
    <w:r w:rsidRPr="00D12880">
      <w:rPr>
        <w:rFonts w:hint="eastAsia"/>
      </w:rPr>
      <w:t xml:space="preserve">               </w:t>
    </w:r>
    <w:r>
      <w:t xml:space="preserve">        </w:t>
    </w:r>
    <w:r w:rsidR="00CA5E7D">
      <w:t xml:space="preserve">      </w:t>
    </w:r>
    <w:r>
      <w:t xml:space="preserve"> </w:t>
    </w:r>
    <w:r>
      <w:rPr>
        <w:rFonts w:hint="eastAsia"/>
      </w:rPr>
      <w:t>光学探秘</w:t>
    </w:r>
    <w:r>
      <w:rPr>
        <w:rFonts w:hint="eastAsia"/>
      </w:rPr>
      <w:t>2</w:t>
    </w:r>
    <w:r>
      <w:rPr>
        <w:rFonts w:hint="eastAsia"/>
      </w:rPr>
      <w:t>全反射</w:t>
    </w:r>
    <w:r w:rsidRPr="00D12880">
      <w:rPr>
        <w:rFonts w:hint="eastAsia"/>
      </w:rPr>
      <w:t xml:space="preserve"> </w:t>
    </w:r>
    <w:r w:rsidRPr="00D12880">
      <w:rPr>
        <w:rFonts w:hint="eastAsia"/>
      </w:rPr>
      <w:t>拓展提升</w:t>
    </w:r>
    <w:r w:rsidR="00CA5E7D">
      <w:rPr>
        <w:rFonts w:hint="eastAsia"/>
      </w:rPr>
      <w:t>参考答案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FAD"/>
    <w:rsid w:val="002D353E"/>
    <w:rsid w:val="006D6FAD"/>
    <w:rsid w:val="00CA5E7D"/>
    <w:rsid w:val="00D12880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83885-A3D6-41E5-81CD-6D89B12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55E0-E120-4A28-8191-1D9540A5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798</Characters>
  <Application>Microsoft Office Word</Application>
  <DocSecurity>0</DocSecurity>
  <Lines>6</Lines>
  <Paragraphs>1</Paragraphs>
  <ScaleCrop>false</ScaleCrop>
  <Company>zxxk.com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崔 颖</cp:lastModifiedBy>
  <cp:revision>11</cp:revision>
  <dcterms:created xsi:type="dcterms:W3CDTF">2011-01-13T09:46:00Z</dcterms:created>
  <dcterms:modified xsi:type="dcterms:W3CDTF">2020-04-11T15:43:00Z</dcterms:modified>
</cp:coreProperties>
</file>