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5FAE" w:rsidRDefault="00AA583D" w:rsidP="00135FAE">
      <w:pPr>
        <w:spacing w:line="360" w:lineRule="auto"/>
        <w:jc w:val="center"/>
        <w:rPr>
          <w:rFonts w:ascii="宋体" w:hAnsi="宋体"/>
          <w:b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738</w:t>
      </w:r>
      <w:bookmarkStart w:id="0" w:name="_GoBack"/>
      <w:bookmarkEnd w:id="0"/>
      <w:r w:rsidR="00071A75" w:rsidRPr="00135FAE">
        <w:rPr>
          <w:rFonts w:ascii="宋体" w:hAnsi="宋体" w:hint="eastAsia"/>
          <w:b/>
          <w:sz w:val="24"/>
          <w:szCs w:val="24"/>
        </w:rPr>
        <w:t>光学探秘2全反射</w:t>
      </w:r>
    </w:p>
    <w:p w:rsidR="00C93DDE" w:rsidRPr="00135FAE" w:rsidRDefault="00071A75" w:rsidP="00135FAE">
      <w:pPr>
        <w:spacing w:line="360" w:lineRule="auto"/>
        <w:jc w:val="center"/>
        <w:rPr>
          <w:rFonts w:ascii="宋体" w:hAnsi="宋体"/>
          <w:b/>
          <w:sz w:val="24"/>
          <w:szCs w:val="24"/>
        </w:rPr>
      </w:pPr>
      <w:r w:rsidRPr="00135FAE">
        <w:rPr>
          <w:rFonts w:ascii="宋体" w:hAnsi="宋体" w:hint="eastAsia"/>
          <w:b/>
          <w:sz w:val="24"/>
          <w:szCs w:val="24"/>
        </w:rPr>
        <w:t>拓展</w:t>
      </w:r>
      <w:r w:rsidR="00135FAE">
        <w:rPr>
          <w:rFonts w:ascii="宋体" w:hAnsi="宋体" w:hint="eastAsia"/>
          <w:b/>
          <w:sz w:val="24"/>
          <w:szCs w:val="24"/>
        </w:rPr>
        <w:t>提升</w:t>
      </w:r>
    </w:p>
    <w:p w:rsidR="00522798" w:rsidRPr="00135FAE" w:rsidRDefault="00071A75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  <w:r w:rsidRPr="00135FAE">
        <w:rPr>
          <w:rFonts w:ascii="宋体" w:hAnsi="宋体"/>
          <w:sz w:val="24"/>
          <w:szCs w:val="24"/>
        </w:rPr>
        <w:t>1．</w:t>
      </w:r>
      <w:r w:rsidRPr="00135FAE">
        <w:rPr>
          <w:rFonts w:ascii="宋体" w:hAnsi="宋体" w:cs="宋体"/>
          <w:sz w:val="24"/>
          <w:szCs w:val="24"/>
        </w:rPr>
        <w:t>光导纤维按沿径向折射率的变化可分为阶跃型和连续型两种</w:t>
      </w:r>
      <w:r w:rsidRPr="00135FAE">
        <w:rPr>
          <w:rFonts w:ascii="宋体" w:hAnsi="宋体"/>
          <w:sz w:val="24"/>
          <w:szCs w:val="24"/>
        </w:rPr>
        <w:t>.</w:t>
      </w:r>
      <w:r w:rsidRPr="00135FAE">
        <w:rPr>
          <w:rFonts w:ascii="宋体" w:hAnsi="宋体" w:cs="宋体"/>
          <w:sz w:val="24"/>
          <w:szCs w:val="24"/>
        </w:rPr>
        <w:t>阶跃型的光导纤维分为内芯和外套两层，内芯的折射率比外套的大。连续型光导纤维的折射率中心最高，沿径向逐渐减小，外表面附近的折射率最低</w:t>
      </w:r>
      <w:r w:rsidRPr="00135FAE">
        <w:rPr>
          <w:rFonts w:ascii="宋体" w:hAnsi="宋体"/>
          <w:sz w:val="24"/>
          <w:szCs w:val="24"/>
        </w:rPr>
        <w:t>.</w:t>
      </w:r>
      <w:r w:rsidRPr="00135FAE">
        <w:rPr>
          <w:rFonts w:ascii="宋体" w:hAnsi="宋体" w:cs="宋体"/>
          <w:sz w:val="24"/>
          <w:szCs w:val="24"/>
        </w:rPr>
        <w:t>关于光在</w:t>
      </w:r>
      <w:r w:rsidR="00135FAE" w:rsidRPr="00135FAE">
        <w:rPr>
          <w:rFonts w:ascii="宋体" w:hAnsi="宋体" w:cs="宋体"/>
          <w:sz w:val="24"/>
          <w:szCs w:val="24"/>
        </w:rPr>
        <w:t>连续型</w:t>
      </w:r>
      <w:r w:rsidRPr="00135FAE">
        <w:rPr>
          <w:rFonts w:ascii="宋体" w:hAnsi="宋体" w:cs="宋体"/>
          <w:sz w:val="24"/>
          <w:szCs w:val="24"/>
        </w:rPr>
        <w:t>光导纤维中的传播，图中能正确表示传播路径的是</w:t>
      </w:r>
      <w:r w:rsidRPr="00135FAE">
        <w:rPr>
          <w:rFonts w:ascii="宋体" w:hAnsi="宋体"/>
          <w:sz w:val="24"/>
          <w:szCs w:val="24"/>
        </w:rPr>
        <w:t>(    )</w:t>
      </w:r>
    </w:p>
    <w:p w:rsidR="00522798" w:rsidRPr="00135FAE" w:rsidRDefault="00071A75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  <w:r w:rsidRPr="00135FAE">
        <w:rPr>
          <w:rFonts w:ascii="宋体" w:hAnsi="宋体"/>
          <w:sz w:val="24"/>
          <w:szCs w:val="24"/>
        </w:rPr>
        <w:t>A．</w:t>
      </w:r>
      <w:r w:rsidRPr="00135FAE">
        <w:rPr>
          <w:rFonts w:ascii="宋体" w:hAnsi="宋体"/>
          <w:noProof/>
          <w:sz w:val="24"/>
          <w:szCs w:val="24"/>
        </w:rPr>
        <w:drawing>
          <wp:inline distT="0" distB="0" distL="0" distR="0">
            <wp:extent cx="2105025" cy="714375"/>
            <wp:effectExtent l="0" t="0" r="0" b="0"/>
            <wp:docPr id="100001" name="图片 100001" descr="fig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1343206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10502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35FAE">
        <w:rPr>
          <w:rFonts w:ascii="宋体" w:hAnsi="宋体" w:hint="eastAsia"/>
          <w:sz w:val="24"/>
          <w:szCs w:val="24"/>
        </w:rPr>
        <w:t xml:space="preserve"> </w:t>
      </w:r>
      <w:r w:rsidR="00135FAE">
        <w:rPr>
          <w:rFonts w:ascii="宋体" w:hAnsi="宋体"/>
          <w:sz w:val="24"/>
          <w:szCs w:val="24"/>
        </w:rPr>
        <w:t xml:space="preserve"> </w:t>
      </w:r>
      <w:r w:rsidRPr="00135FAE">
        <w:rPr>
          <w:rFonts w:ascii="宋体" w:hAnsi="宋体"/>
          <w:sz w:val="24"/>
          <w:szCs w:val="24"/>
        </w:rPr>
        <w:t>B．</w:t>
      </w:r>
      <w:r w:rsidR="00135FAE">
        <w:rPr>
          <w:rFonts w:ascii="宋体" w:hAnsi="宋体" w:hint="eastAsia"/>
          <w:sz w:val="24"/>
          <w:szCs w:val="24"/>
        </w:rPr>
        <w:t xml:space="preserve"> </w:t>
      </w:r>
      <w:r w:rsidRPr="00135FAE">
        <w:rPr>
          <w:rFonts w:ascii="宋体" w:hAnsi="宋体"/>
          <w:noProof/>
          <w:sz w:val="24"/>
          <w:szCs w:val="24"/>
        </w:rPr>
        <w:drawing>
          <wp:inline distT="0" distB="0" distL="0" distR="0">
            <wp:extent cx="2028825" cy="666750"/>
            <wp:effectExtent l="0" t="0" r="0" b="0"/>
            <wp:docPr id="100002" name="图片 100002" descr="fig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3041744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02882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2798" w:rsidRPr="00135FAE" w:rsidRDefault="00071A75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  <w:r w:rsidRPr="00135FAE">
        <w:rPr>
          <w:rFonts w:ascii="宋体" w:hAnsi="宋体"/>
          <w:sz w:val="24"/>
          <w:szCs w:val="24"/>
        </w:rPr>
        <w:t>C．</w:t>
      </w:r>
      <w:r w:rsidRPr="00135FAE">
        <w:rPr>
          <w:rFonts w:ascii="宋体" w:hAnsi="宋体"/>
          <w:noProof/>
          <w:sz w:val="24"/>
          <w:szCs w:val="24"/>
        </w:rPr>
        <w:drawing>
          <wp:inline distT="0" distB="0" distL="0" distR="0">
            <wp:extent cx="2105025" cy="657225"/>
            <wp:effectExtent l="0" t="0" r="0" b="0"/>
            <wp:docPr id="100003" name="图片 100003" descr="fig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4721297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05025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35FAE">
        <w:rPr>
          <w:rFonts w:ascii="宋体" w:hAnsi="宋体" w:hint="eastAsia"/>
          <w:sz w:val="24"/>
          <w:szCs w:val="24"/>
        </w:rPr>
        <w:t xml:space="preserve"> </w:t>
      </w:r>
      <w:r w:rsidR="00135FAE">
        <w:rPr>
          <w:rFonts w:ascii="宋体" w:hAnsi="宋体"/>
          <w:sz w:val="24"/>
          <w:szCs w:val="24"/>
        </w:rPr>
        <w:t xml:space="preserve"> </w:t>
      </w:r>
      <w:r w:rsidRPr="00135FAE">
        <w:rPr>
          <w:rFonts w:ascii="宋体" w:hAnsi="宋体"/>
          <w:sz w:val="24"/>
          <w:szCs w:val="24"/>
        </w:rPr>
        <w:t>D．</w:t>
      </w:r>
      <w:r w:rsidRPr="00135FAE">
        <w:rPr>
          <w:rFonts w:ascii="宋体" w:hAnsi="宋体"/>
          <w:noProof/>
          <w:sz w:val="24"/>
          <w:szCs w:val="24"/>
        </w:rPr>
        <w:drawing>
          <wp:inline distT="0" distB="0" distL="0" distR="0">
            <wp:extent cx="2279650" cy="733425"/>
            <wp:effectExtent l="0" t="0" r="0" b="0"/>
            <wp:docPr id="100004" name="图片 100004" descr="fig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09264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279650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42A0" w:rsidRPr="00135FAE" w:rsidRDefault="00DD4A07" w:rsidP="00135FAE">
      <w:pPr>
        <w:spacing w:line="360" w:lineRule="auto"/>
        <w:rPr>
          <w:rFonts w:ascii="宋体" w:hAnsi="宋体"/>
          <w:sz w:val="24"/>
          <w:szCs w:val="24"/>
        </w:rPr>
      </w:pPr>
    </w:p>
    <w:p w:rsidR="004D42A0" w:rsidRPr="00135FAE" w:rsidRDefault="00DD4A07" w:rsidP="00135FAE">
      <w:pPr>
        <w:spacing w:line="360" w:lineRule="auto"/>
        <w:rPr>
          <w:rFonts w:ascii="宋体" w:hAnsi="宋体"/>
          <w:sz w:val="24"/>
          <w:szCs w:val="24"/>
        </w:rPr>
      </w:pPr>
    </w:p>
    <w:p w:rsidR="00522798" w:rsidRPr="00135FAE" w:rsidRDefault="00071A75" w:rsidP="00135FAE">
      <w:pPr>
        <w:spacing w:line="360" w:lineRule="auto"/>
        <w:jc w:val="left"/>
        <w:textAlignment w:val="center"/>
        <w:rPr>
          <w:rFonts w:ascii="宋体" w:hAnsi="宋体" w:cs="宋体"/>
          <w:sz w:val="24"/>
          <w:szCs w:val="24"/>
        </w:rPr>
      </w:pPr>
      <w:r w:rsidRPr="00135FAE">
        <w:rPr>
          <w:rFonts w:ascii="宋体" w:hAnsi="宋体"/>
          <w:sz w:val="24"/>
          <w:szCs w:val="24"/>
        </w:rPr>
        <w:t>2．</w:t>
      </w:r>
      <w:r w:rsidRPr="00135FAE">
        <w:rPr>
          <w:rFonts w:ascii="宋体" w:hAnsi="宋体" w:cs="宋体"/>
          <w:sz w:val="24"/>
          <w:szCs w:val="24"/>
        </w:rPr>
        <w:t>如图为用一个折射率为</w:t>
      </w:r>
      <w:r w:rsidRPr="00135FAE">
        <w:rPr>
          <w:rFonts w:ascii="宋体" w:hAnsi="宋体"/>
          <w:i/>
          <w:sz w:val="24"/>
          <w:szCs w:val="24"/>
        </w:rPr>
        <w:t>n</w:t>
      </w:r>
      <w:r w:rsidRPr="00135FAE">
        <w:rPr>
          <w:rFonts w:ascii="宋体" w:hAnsi="宋体"/>
          <w:sz w:val="24"/>
          <w:szCs w:val="24"/>
        </w:rPr>
        <w:t>=</w:t>
      </w:r>
      <w:r w:rsidRPr="00135FAE">
        <w:rPr>
          <w:rFonts w:ascii="宋体" w:hAnsi="宋体"/>
          <w:sz w:val="24"/>
          <w:szCs w:val="24"/>
        </w:rPr>
        <w:object w:dxaOrig="38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eqIdd63f3d22885343d0a95c9f27b038c637" style="width:19pt;height:17pt" o:ole="">
            <v:imagedata r:id="rId11" o:title=""/>
          </v:shape>
          <o:OLEObject Type="Embed" ProgID="Equation.DSMT4" ShapeID="_x0000_i1025" DrawAspect="Content" ObjectID="_1648738442" r:id="rId12"/>
        </w:object>
      </w:r>
      <w:r w:rsidRPr="00135FAE">
        <w:rPr>
          <w:rFonts w:ascii="宋体" w:hAnsi="宋体" w:cs="宋体"/>
          <w:sz w:val="24"/>
          <w:szCs w:val="24"/>
        </w:rPr>
        <w:t>的透明介质做成的四棱柱的横截面图，其中∠</w:t>
      </w:r>
      <w:r w:rsidRPr="00135FAE">
        <w:rPr>
          <w:rFonts w:ascii="宋体" w:hAnsi="宋体"/>
          <w:sz w:val="24"/>
          <w:szCs w:val="24"/>
        </w:rPr>
        <w:t>A=</w:t>
      </w:r>
      <w:r w:rsidRPr="00135FAE">
        <w:rPr>
          <w:rFonts w:ascii="宋体" w:hAnsi="宋体" w:cs="宋体"/>
          <w:sz w:val="24"/>
          <w:szCs w:val="24"/>
        </w:rPr>
        <w:t>∠</w:t>
      </w:r>
      <w:r w:rsidRPr="00135FAE">
        <w:rPr>
          <w:rFonts w:ascii="宋体" w:hAnsi="宋体"/>
          <w:sz w:val="24"/>
          <w:szCs w:val="24"/>
        </w:rPr>
        <w:t>C=90</w:t>
      </w:r>
      <w:r w:rsidRPr="00135FAE">
        <w:rPr>
          <w:rFonts w:ascii="宋体" w:hAnsi="宋体" w:cs="宋体"/>
          <w:sz w:val="24"/>
          <w:szCs w:val="24"/>
        </w:rPr>
        <w:t>°，∠</w:t>
      </w:r>
      <w:r w:rsidRPr="00135FAE">
        <w:rPr>
          <w:rFonts w:ascii="宋体" w:hAnsi="宋体"/>
          <w:sz w:val="24"/>
          <w:szCs w:val="24"/>
        </w:rPr>
        <w:t>B=60</w:t>
      </w:r>
      <w:r w:rsidRPr="00135FAE">
        <w:rPr>
          <w:rFonts w:ascii="宋体" w:hAnsi="宋体" w:cs="宋体"/>
          <w:sz w:val="24"/>
          <w:szCs w:val="24"/>
        </w:rPr>
        <w:t>°。现有一条光线从图示的位置垂直入射到棱镜的</w:t>
      </w:r>
      <w:r w:rsidRPr="00135FAE">
        <w:rPr>
          <w:rFonts w:ascii="宋体" w:hAnsi="宋体"/>
          <w:sz w:val="24"/>
          <w:szCs w:val="24"/>
        </w:rPr>
        <w:t>AB</w:t>
      </w:r>
      <w:r w:rsidRPr="00135FAE">
        <w:rPr>
          <w:rFonts w:ascii="宋体" w:hAnsi="宋体" w:cs="宋体"/>
          <w:sz w:val="24"/>
          <w:szCs w:val="24"/>
        </w:rPr>
        <w:t>面上，请回答下列问题：</w:t>
      </w:r>
    </w:p>
    <w:p w:rsidR="00522798" w:rsidRPr="00135FAE" w:rsidRDefault="00071A75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  <w:r w:rsidRPr="00135FAE">
        <w:rPr>
          <w:rFonts w:ascii="宋体" w:hAnsi="宋体"/>
          <w:sz w:val="24"/>
          <w:szCs w:val="24"/>
        </w:rPr>
        <w:t>(i)</w:t>
      </w:r>
      <w:r w:rsidRPr="00135FAE">
        <w:rPr>
          <w:rFonts w:ascii="宋体" w:hAnsi="宋体" w:cs="宋体"/>
          <w:sz w:val="24"/>
          <w:szCs w:val="24"/>
        </w:rPr>
        <w:t>画出完整的光路图，确定射出的光线。</w:t>
      </w:r>
      <w:r w:rsidRPr="00135FAE">
        <w:rPr>
          <w:rFonts w:ascii="宋体" w:hAnsi="宋体"/>
          <w:sz w:val="24"/>
          <w:szCs w:val="24"/>
        </w:rPr>
        <w:t>(</w:t>
      </w:r>
      <w:r w:rsidRPr="00135FAE">
        <w:rPr>
          <w:rFonts w:ascii="宋体" w:hAnsi="宋体" w:cs="宋体"/>
          <w:sz w:val="24"/>
          <w:szCs w:val="24"/>
        </w:rPr>
        <w:t>标注好角度</w:t>
      </w:r>
      <w:r w:rsidRPr="00135FAE">
        <w:rPr>
          <w:rFonts w:ascii="宋体" w:hAnsi="宋体"/>
          <w:sz w:val="24"/>
          <w:szCs w:val="24"/>
        </w:rPr>
        <w:t>)</w:t>
      </w:r>
    </w:p>
    <w:p w:rsidR="00522798" w:rsidRPr="00135FAE" w:rsidRDefault="00071A75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  <w:r w:rsidRPr="00135FAE">
        <w:rPr>
          <w:rFonts w:ascii="宋体" w:hAnsi="宋体"/>
          <w:sz w:val="24"/>
          <w:szCs w:val="24"/>
        </w:rPr>
        <w:t>(ii)</w:t>
      </w:r>
      <w:r w:rsidRPr="00135FAE">
        <w:rPr>
          <w:rFonts w:ascii="宋体" w:hAnsi="宋体" w:cs="宋体"/>
          <w:sz w:val="24"/>
          <w:szCs w:val="24"/>
        </w:rPr>
        <w:t>为实现上述光路，该透明介质的折射率取值应该在什么范围</w:t>
      </w:r>
      <w:r w:rsidRPr="00135FAE">
        <w:rPr>
          <w:rFonts w:ascii="宋体" w:hAnsi="宋体"/>
          <w:sz w:val="24"/>
          <w:szCs w:val="24"/>
        </w:rPr>
        <w:t>?</w:t>
      </w:r>
    </w:p>
    <w:p w:rsidR="00135FAE" w:rsidRDefault="00135FAE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45139BE" wp14:editId="6C132E0F">
            <wp:simplePos x="0" y="0"/>
            <wp:positionH relativeFrom="column">
              <wp:posOffset>38100</wp:posOffset>
            </wp:positionH>
            <wp:positionV relativeFrom="paragraph">
              <wp:posOffset>236220</wp:posOffset>
            </wp:positionV>
            <wp:extent cx="1524000" cy="1502410"/>
            <wp:effectExtent l="0" t="0" r="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biLevel thresh="75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1502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5FAE" w:rsidRDefault="00135FAE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</w:p>
    <w:p w:rsidR="00135FAE" w:rsidRDefault="00135FAE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</w:p>
    <w:p w:rsidR="00135FAE" w:rsidRDefault="00135FAE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</w:p>
    <w:p w:rsidR="00135FAE" w:rsidRDefault="00135FAE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</w:p>
    <w:p w:rsidR="00135FAE" w:rsidRDefault="00135FAE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</w:p>
    <w:p w:rsidR="00522798" w:rsidRDefault="00522798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</w:p>
    <w:p w:rsidR="00135FAE" w:rsidRDefault="00135FAE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</w:p>
    <w:p w:rsidR="00135FAE" w:rsidRDefault="00135FAE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</w:p>
    <w:p w:rsidR="00135FAE" w:rsidRDefault="00135FAE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</w:p>
    <w:p w:rsidR="00135FAE" w:rsidRDefault="00135FAE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</w:p>
    <w:p w:rsidR="00135FAE" w:rsidRDefault="00135FAE" w:rsidP="00135FAE">
      <w:pPr>
        <w:spacing w:line="360" w:lineRule="auto"/>
        <w:jc w:val="left"/>
        <w:textAlignment w:val="center"/>
        <w:rPr>
          <w:rFonts w:ascii="宋体" w:hAnsi="宋体"/>
          <w:sz w:val="24"/>
          <w:szCs w:val="24"/>
        </w:rPr>
      </w:pPr>
    </w:p>
    <w:p w:rsidR="00522798" w:rsidRPr="00135FAE" w:rsidRDefault="00071A75" w:rsidP="00135FAE">
      <w:pPr>
        <w:spacing w:line="360" w:lineRule="auto"/>
        <w:jc w:val="left"/>
        <w:textAlignment w:val="center"/>
        <w:rPr>
          <w:rFonts w:ascii="宋体" w:hAnsi="宋体" w:cs="宋体"/>
          <w:sz w:val="24"/>
          <w:szCs w:val="24"/>
        </w:rPr>
      </w:pPr>
      <w:r w:rsidRPr="00135FAE">
        <w:rPr>
          <w:rFonts w:ascii="宋体" w:hAnsi="宋体"/>
          <w:sz w:val="24"/>
          <w:szCs w:val="24"/>
        </w:rPr>
        <w:lastRenderedPageBreak/>
        <w:t>3．</w:t>
      </w:r>
      <w:r w:rsidRPr="00135FAE">
        <w:rPr>
          <w:rFonts w:ascii="宋体" w:hAnsi="宋体" w:cs="宋体"/>
          <w:sz w:val="24"/>
          <w:szCs w:val="24"/>
        </w:rPr>
        <w:t>如图所示，一条长度为</w:t>
      </w:r>
      <w:r w:rsidRPr="00135FAE">
        <w:rPr>
          <w:rFonts w:ascii="宋体" w:hAnsi="宋体" w:cs="宋体"/>
          <w:i/>
          <w:sz w:val="24"/>
          <w:szCs w:val="24"/>
        </w:rPr>
        <w:t>L</w:t>
      </w:r>
      <w:r w:rsidRPr="00135FAE">
        <w:rPr>
          <w:rFonts w:ascii="宋体" w:hAnsi="宋体" w:cs="华文行楷"/>
          <w:sz w:val="24"/>
          <w:szCs w:val="24"/>
        </w:rPr>
        <w:t>＝</w:t>
      </w:r>
      <w:r w:rsidRPr="00135FAE">
        <w:rPr>
          <w:rFonts w:ascii="宋体" w:hAnsi="宋体" w:cs="宋体"/>
          <w:sz w:val="24"/>
          <w:szCs w:val="24"/>
        </w:rPr>
        <w:t>5.0m的光导纤维用折射率为</w:t>
      </w:r>
      <w:r w:rsidRPr="00135FAE">
        <w:rPr>
          <w:rFonts w:ascii="宋体" w:hAnsi="宋体" w:cs="宋体"/>
          <w:i/>
          <w:sz w:val="24"/>
          <w:szCs w:val="24"/>
        </w:rPr>
        <w:t>n</w:t>
      </w:r>
      <w:r w:rsidRPr="00135FAE">
        <w:rPr>
          <w:rFonts w:ascii="宋体" w:hAnsi="宋体" w:cs="华文行楷"/>
          <w:sz w:val="24"/>
          <w:szCs w:val="24"/>
        </w:rPr>
        <w:t>＝</w:t>
      </w:r>
      <w:r w:rsidRPr="00135FAE">
        <w:rPr>
          <w:rFonts w:ascii="宋体" w:hAnsi="宋体"/>
          <w:noProof/>
          <w:sz w:val="24"/>
          <w:szCs w:val="24"/>
        </w:rPr>
        <w:drawing>
          <wp:inline distT="0" distB="0" distL="0" distR="0">
            <wp:extent cx="209550" cy="190500"/>
            <wp:effectExtent l="0" t="0" r="0" b="0"/>
            <wp:docPr id="401267877" name="图片 40126787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5947764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35FAE">
        <w:rPr>
          <w:rFonts w:ascii="宋体" w:hAnsi="宋体" w:cs="宋体"/>
          <w:sz w:val="24"/>
          <w:szCs w:val="24"/>
        </w:rPr>
        <w:t>的材料制成，一细束激光由其左端的中心点以</w:t>
      </w:r>
      <w:r w:rsidRPr="00135FAE">
        <w:rPr>
          <w:rFonts w:ascii="宋体" w:hAnsi="宋体" w:cs="宋体"/>
          <w:i/>
          <w:sz w:val="24"/>
          <w:szCs w:val="24"/>
        </w:rPr>
        <w:t>α</w:t>
      </w:r>
      <w:r w:rsidRPr="00135FAE">
        <w:rPr>
          <w:rFonts w:ascii="宋体" w:hAnsi="宋体" w:cs="华文行楷"/>
          <w:sz w:val="24"/>
          <w:szCs w:val="24"/>
        </w:rPr>
        <w:t>＝</w:t>
      </w:r>
      <w:r w:rsidRPr="00135FAE">
        <w:rPr>
          <w:rFonts w:ascii="宋体" w:hAnsi="宋体" w:cs="宋体"/>
          <w:sz w:val="24"/>
          <w:szCs w:val="24"/>
        </w:rPr>
        <w:t>45°的入射角射入光导纤维内，经过一系列全反射后从右端射出，求：</w:t>
      </w:r>
    </w:p>
    <w:p w:rsidR="00522798" w:rsidRPr="00135FAE" w:rsidRDefault="00522798" w:rsidP="00135FAE">
      <w:pPr>
        <w:spacing w:line="360" w:lineRule="auto"/>
        <w:ind w:firstLine="420"/>
        <w:jc w:val="center"/>
        <w:textAlignment w:val="center"/>
        <w:rPr>
          <w:rFonts w:ascii="宋体" w:hAnsi="宋体"/>
          <w:sz w:val="24"/>
          <w:szCs w:val="24"/>
        </w:rPr>
      </w:pPr>
    </w:p>
    <w:p w:rsidR="00522798" w:rsidRPr="00135FAE" w:rsidRDefault="00135FAE" w:rsidP="00135FAE">
      <w:pPr>
        <w:spacing w:line="360" w:lineRule="auto"/>
        <w:ind w:firstLine="420"/>
        <w:jc w:val="left"/>
        <w:textAlignment w:val="center"/>
        <w:rPr>
          <w:rFonts w:ascii="宋体" w:hAnsi="宋体" w:cs="宋体"/>
          <w:sz w:val="24"/>
          <w:szCs w:val="24"/>
        </w:rPr>
      </w:pPr>
      <w:r w:rsidRPr="00135FAE">
        <w:rPr>
          <w:rFonts w:ascii="宋体" w:hAnsi="宋体"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4286250</wp:posOffset>
            </wp:positionH>
            <wp:positionV relativeFrom="paragraph">
              <wp:posOffset>34290</wp:posOffset>
            </wp:positionV>
            <wp:extent cx="1647825" cy="457200"/>
            <wp:effectExtent l="0" t="0" r="0" b="0"/>
            <wp:wrapSquare wrapText="bothSides"/>
            <wp:docPr id="1524508521" name="图片 15245085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7663674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71A75" w:rsidRPr="00135FAE">
        <w:rPr>
          <w:rFonts w:ascii="宋体" w:hAnsi="宋体" w:cs="宋体"/>
          <w:sz w:val="24"/>
          <w:szCs w:val="24"/>
        </w:rPr>
        <w:t>①该激光在光导纤维中的速度</w:t>
      </w:r>
      <w:r w:rsidR="00071A75" w:rsidRPr="00135FAE">
        <w:rPr>
          <w:rFonts w:ascii="宋体" w:hAnsi="宋体" w:cs="宋体"/>
          <w:i/>
          <w:sz w:val="24"/>
          <w:szCs w:val="24"/>
        </w:rPr>
        <w:t>v</w:t>
      </w:r>
      <w:r w:rsidR="00071A75" w:rsidRPr="00135FAE">
        <w:rPr>
          <w:rFonts w:ascii="宋体" w:hAnsi="宋体" w:cs="宋体"/>
          <w:sz w:val="24"/>
          <w:szCs w:val="24"/>
        </w:rPr>
        <w:t>是多大？</w:t>
      </w:r>
    </w:p>
    <w:p w:rsidR="00522798" w:rsidRPr="00135FAE" w:rsidRDefault="00071A75" w:rsidP="00135FAE">
      <w:pPr>
        <w:spacing w:line="360" w:lineRule="auto"/>
        <w:ind w:firstLine="420"/>
        <w:jc w:val="left"/>
        <w:textAlignment w:val="center"/>
        <w:rPr>
          <w:rFonts w:ascii="宋体" w:hAnsi="宋体" w:cs="宋体"/>
          <w:sz w:val="24"/>
          <w:szCs w:val="24"/>
        </w:rPr>
      </w:pPr>
      <w:r w:rsidRPr="00135FAE">
        <w:rPr>
          <w:rFonts w:ascii="宋体" w:hAnsi="宋体" w:cs="宋体"/>
          <w:sz w:val="24"/>
          <w:szCs w:val="24"/>
        </w:rPr>
        <w:t>②该激光在光导纤维中传输所经历的时间是多少？</w:t>
      </w:r>
    </w:p>
    <w:sectPr w:rsidR="00522798" w:rsidRPr="00135FAE" w:rsidSect="00135FAE">
      <w:headerReference w:type="even" r:id="rId16"/>
      <w:headerReference w:type="default" r:id="rId17"/>
      <w:footerReference w:type="even" r:id="rId18"/>
      <w:footerReference w:type="default" r:id="rId19"/>
      <w:type w:val="continuous"/>
      <w:pgSz w:w="11906" w:h="16838" w:code="9"/>
      <w:pgMar w:top="1440" w:right="1080" w:bottom="1440" w:left="108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4A07" w:rsidRDefault="00DD4A07">
      <w:r>
        <w:separator/>
      </w:r>
    </w:p>
  </w:endnote>
  <w:endnote w:type="continuationSeparator" w:id="0">
    <w:p w:rsidR="00DD4A07" w:rsidRDefault="00DD4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行楷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611B" w:rsidRPr="0064153B" w:rsidRDefault="00071A75" w:rsidP="0064153B">
    <w:pPr>
      <w:pStyle w:val="a4"/>
      <w:jc w:val="center"/>
    </w:pPr>
    <w:r>
      <w:rPr>
        <w:rFonts w:hint="eastAsia"/>
      </w:rPr>
      <w:t>答案第</w:t>
    </w:r>
    <w:r>
      <w:fldChar w:fldCharType="begin"/>
    </w:r>
    <w:r>
      <w:instrText xml:space="preserve"> =</w:instrText>
    </w:r>
    <w:r>
      <w:fldChar w:fldCharType="begin"/>
    </w:r>
    <w:r>
      <w:instrText xml:space="preserve"> page </w:instrText>
    </w:r>
    <w:r>
      <w:fldChar w:fldCharType="separate"/>
    </w:r>
    <w:r w:rsidR="00135FAE">
      <w:rPr>
        <w:noProof/>
      </w:rPr>
      <w:instrText>2</w:instrText>
    </w:r>
    <w:r>
      <w:rPr>
        <w:noProof/>
      </w:rPr>
      <w:fldChar w:fldCharType="end"/>
    </w:r>
    <w:r>
      <w:instrText xml:space="preserve"> </w:instrText>
    </w:r>
    <w:r>
      <w:fldChar w:fldCharType="separate"/>
    </w:r>
    <w:r w:rsidR="00135FAE">
      <w:rPr>
        <w:noProof/>
      </w:rPr>
      <w:t>2</w:t>
    </w:r>
    <w:r>
      <w:fldChar w:fldCharType="end"/>
    </w:r>
    <w:r>
      <w:rPr>
        <w:rFonts w:hint="eastAsia"/>
      </w:rPr>
      <w:t>页，总</w:t>
    </w:r>
    <w:r>
      <w:fldChar w:fldCharType="begin"/>
    </w:r>
    <w:r>
      <w:instrText xml:space="preserve"> </w:instrText>
    </w:r>
    <w:r>
      <w:rPr>
        <w:rFonts w:hint="eastAsia"/>
      </w:rPr>
      <w:instrText>=</w:instrText>
    </w:r>
    <w:fldSimple w:instr=" sectionpages ">
      <w:r w:rsidR="00135FAE">
        <w:rPr>
          <w:noProof/>
        </w:rPr>
        <w:instrText>2</w:instrText>
      </w:r>
    </w:fldSimple>
    <w:r>
      <w:instrText xml:space="preserve"> </w:instrText>
    </w:r>
    <w:r>
      <w:fldChar w:fldCharType="separate"/>
    </w:r>
    <w:r w:rsidR="00135FAE">
      <w:rPr>
        <w:noProof/>
      </w:rPr>
      <w:t>2</w:t>
    </w:r>
    <w:r>
      <w:fldChar w:fldCharType="end"/>
    </w:r>
    <w:r>
      <w:rPr>
        <w:rFonts w:hint="eastAsia"/>
      </w:rPr>
      <w:t>页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619997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135FAE" w:rsidRDefault="00135FAE">
            <w:pPr>
              <w:pStyle w:val="a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A583D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A583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35FAE" w:rsidRDefault="00135FAE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4A07" w:rsidRDefault="00DD4A07">
      <w:r>
        <w:separator/>
      </w:r>
    </w:p>
  </w:footnote>
  <w:footnote w:type="continuationSeparator" w:id="0">
    <w:p w:rsidR="00DD4A07" w:rsidRDefault="00DD4A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611B" w:rsidRPr="000232A6" w:rsidRDefault="00071A75" w:rsidP="0064153B">
    <w:pPr>
      <w:pStyle w:val="a3"/>
    </w:pPr>
    <w:r>
      <w:rPr>
        <w:rFonts w:hint="eastAsia"/>
      </w:rPr>
      <w:t>本卷由系统自动生成，请仔细校对后使用，答案仅供参考。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FAE" w:rsidRDefault="00135FAE" w:rsidP="00135FAE">
    <w:pPr>
      <w:pStyle w:val="a3"/>
      <w:jc w:val="both"/>
    </w:pPr>
    <w:r w:rsidRPr="00135FAE">
      <w:rPr>
        <w:rFonts w:hint="eastAsia"/>
      </w:rPr>
      <w:t>朝阳区线上课堂·高二年级物理</w:t>
    </w:r>
    <w:r w:rsidRPr="00135FAE">
      <w:rPr>
        <w:rFonts w:hint="eastAsia"/>
      </w:rPr>
      <w:t xml:space="preserve">               </w:t>
    </w:r>
    <w:r>
      <w:t xml:space="preserve">                                        </w:t>
    </w:r>
    <w:r>
      <w:rPr>
        <w:rFonts w:hint="eastAsia"/>
      </w:rPr>
      <w:t>光学探秘</w:t>
    </w:r>
    <w:r>
      <w:rPr>
        <w:rFonts w:hint="eastAsia"/>
      </w:rPr>
      <w:t>2</w:t>
    </w:r>
    <w:r>
      <w:rPr>
        <w:rFonts w:hint="eastAsia"/>
      </w:rPr>
      <w:t>全反射</w:t>
    </w:r>
    <w:r w:rsidRPr="00135FAE">
      <w:rPr>
        <w:rFonts w:hint="eastAsia"/>
      </w:rPr>
      <w:t xml:space="preserve"> </w:t>
    </w:r>
    <w:r w:rsidRPr="00135FAE">
      <w:rPr>
        <w:rFonts w:hint="eastAsia"/>
      </w:rPr>
      <w:t>拓展提升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22798"/>
    <w:rsid w:val="00071A75"/>
    <w:rsid w:val="00135FAE"/>
    <w:rsid w:val="00522798"/>
    <w:rsid w:val="00AA583D"/>
    <w:rsid w:val="00DD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F55ED54-D89E-48E7-8043-E38479EBB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23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D39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D39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D39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D399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AD399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AD3992"/>
    <w:rPr>
      <w:sz w:val="18"/>
      <w:szCs w:val="18"/>
    </w:rPr>
  </w:style>
  <w:style w:type="paragraph" w:styleId="a6">
    <w:name w:val="No Spacing"/>
    <w:link w:val="Char2"/>
    <w:uiPriority w:val="1"/>
    <w:qFormat/>
    <w:rsid w:val="00AD3992"/>
    <w:rPr>
      <w:kern w:val="0"/>
      <w:sz w:val="22"/>
    </w:rPr>
  </w:style>
  <w:style w:type="character" w:customStyle="1" w:styleId="Char2">
    <w:name w:val="无间隔 Char"/>
    <w:basedOn w:val="a0"/>
    <w:link w:val="a6"/>
    <w:uiPriority w:val="1"/>
    <w:rsid w:val="00AD3992"/>
    <w:rPr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oleObject" Target="embeddings/oleObject1.bin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4.png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5528BD-D2EE-4CEE-B9D4-17B15A9B6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71</Words>
  <Characters>411</Characters>
  <Application>Microsoft Office Word</Application>
  <DocSecurity>0</DocSecurity>
  <Lines>3</Lines>
  <Paragraphs>1</Paragraphs>
  <ScaleCrop>false</ScaleCrop>
  <Company>zxxk.com</Company>
  <LinksUpToDate>false</LinksUpToDate>
  <CharactersWithSpaces>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zxxk</dc:creator>
  <cp:lastModifiedBy>崔 颖</cp:lastModifiedBy>
  <cp:revision>11</cp:revision>
  <dcterms:created xsi:type="dcterms:W3CDTF">2011-01-13T09:46:00Z</dcterms:created>
  <dcterms:modified xsi:type="dcterms:W3CDTF">2020-04-18T10:07:00Z</dcterms:modified>
</cp:coreProperties>
</file>