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  <w:tab w:val="left" w:pos="851"/>
          <w:tab w:val="left" w:pos="2694"/>
        </w:tabs>
        <w:jc w:val="center"/>
        <w:rPr>
          <w:rFonts w:hint="eastAsia" w:ascii="Times New Roman" w:hAnsi="Times New Roman" w:eastAsia="黑体"/>
          <w:sz w:val="28"/>
          <w:lang w:eastAsia="zh-CN"/>
        </w:rPr>
      </w:pPr>
      <w:r>
        <w:rPr>
          <w:rFonts w:ascii="Times New Roman" w:hAnsi="Times New Roman" w:eastAsia="黑体"/>
          <w:sz w:val="28"/>
        </w:rPr>
        <w:t>高二年级化学第</w:t>
      </w:r>
      <w:r>
        <w:rPr>
          <w:rFonts w:hint="eastAsia" w:ascii="Times New Roman" w:hAnsi="Times New Roman" w:eastAsia="黑体"/>
          <w:sz w:val="28"/>
          <w:lang w:val="en-US" w:eastAsia="zh-CN"/>
        </w:rPr>
        <w:t>10</w:t>
      </w:r>
      <w:r>
        <w:rPr>
          <w:rFonts w:ascii="Times New Roman" w:hAnsi="Times New Roman" w:eastAsia="黑体"/>
          <w:sz w:val="28"/>
        </w:rPr>
        <w:t>课时《</w:t>
      </w:r>
      <w:r>
        <w:rPr>
          <w:rFonts w:hint="eastAsia" w:ascii="Times New Roman" w:hAnsi="Times New Roman" w:eastAsia="黑体"/>
          <w:sz w:val="28"/>
          <w:lang w:eastAsia="zh-CN"/>
        </w:rPr>
        <w:t>原电池习题课</w:t>
      </w:r>
      <w:r>
        <w:rPr>
          <w:rFonts w:ascii="Times New Roman" w:hAnsi="Times New Roman" w:eastAsia="黑体"/>
          <w:sz w:val="28"/>
        </w:rPr>
        <w:t xml:space="preserve">》  </w:t>
      </w:r>
      <w:r>
        <w:rPr>
          <w:rFonts w:hint="eastAsia" w:ascii="Times New Roman" w:hAnsi="Times New Roman" w:eastAsia="黑体"/>
          <w:sz w:val="28"/>
          <w:lang w:eastAsia="zh-CN"/>
        </w:rPr>
        <w:t>提升</w:t>
      </w:r>
      <w:r>
        <w:rPr>
          <w:rFonts w:ascii="Times New Roman" w:hAnsi="Times New Roman" w:eastAsia="黑体"/>
          <w:sz w:val="28"/>
        </w:rPr>
        <w:t>作业</w:t>
      </w:r>
      <w:r>
        <w:rPr>
          <w:rFonts w:hint="eastAsia" w:ascii="Times New Roman" w:hAnsi="Times New Roman" w:eastAsia="黑体"/>
          <w:sz w:val="28"/>
          <w:lang w:eastAsia="zh-CN"/>
        </w:rPr>
        <w:t>答案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contextualSpacing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一、选择题</w:t>
      </w:r>
    </w:p>
    <w:p>
      <w:pPr>
        <w:bidi w:val="0"/>
        <w:spacing w:line="360" w:lineRule="auto"/>
        <w:ind w:firstLine="316" w:firstLineChars="150"/>
        <w:contextualSpacing/>
        <w:rPr>
          <w:szCs w:val="21"/>
        </w:rPr>
      </w:pP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1~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contextualSpacing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  <w:t>二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、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  <w:t>填空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题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6</w:t>
      </w:r>
      <w:r>
        <w:rPr>
          <w:rFonts w:hint="eastAsia"/>
          <w:lang w:val="en-US" w:eastAsia="zh-CN"/>
        </w:rPr>
        <w:t>.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</w:t>
      </w:r>
      <w:r>
        <w:rPr>
          <w:rFonts w:ascii="Times New Roman" w:hAnsi="Times New Roman" w:eastAsia="宋体" w:cs="Times New Roman"/>
        </w:rPr>
        <w:t>负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</w:t>
      </w:r>
      <w:r>
        <w:rPr>
          <w:rFonts w:ascii="Times New Roman" w:hAnsi="Times New Roman" w:eastAsia="宋体" w:cs="Times New Roman"/>
        </w:rPr>
        <w:t>2Li+2H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O</w:t>
      </w:r>
      <w:r>
        <w:rPr>
          <w:rFonts w:hint="eastAsia"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</w:rPr>
        <w:t>2LiOH+H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↑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+6e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+6Li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2Li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N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numPr>
          <w:ilvl w:val="0"/>
          <w:numId w:val="0"/>
        </w:numPr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hint="eastAsia"/>
          <w:lang w:val="en-US" w:eastAsia="zh-CN"/>
        </w:rPr>
        <w:t>7.</w:t>
      </w:r>
      <w:r>
        <w:rPr>
          <w:rFonts w:hint="eastAsia" w:ascii="Times New Roman" w:hAnsi="Times New Roman" w:cs="Times New Roman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Cs w:val="21"/>
          <w:lang w:eastAsia="zh-CN"/>
        </w:rPr>
        <w:t>）</w:t>
      </w:r>
      <w:r>
        <w:rPr>
          <w:rFonts w:ascii="Times New Roman" w:hAnsi="Times New Roman" w:cs="Times New Roman"/>
          <w:szCs w:val="21"/>
        </w:rPr>
        <w:t xml:space="preserve">化学             </w:t>
      </w:r>
    </w:p>
    <w:p>
      <w:pPr>
        <w:spacing w:line="360" w:lineRule="auto"/>
        <w:ind w:firstLine="420" w:firstLineChars="200"/>
        <w:textAlignment w:val="bottom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kern w:val="0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）</w:t>
      </w:r>
      <w:r>
        <w:rPr>
          <w:rFonts w:ascii="Times New Roman" w:hAnsi="Times New Roman" w:cs="Times New Roman"/>
        </w:rPr>
        <w:t>NO - 2e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+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=</w:t>
      </w:r>
      <w:r>
        <w:rPr>
          <w:rFonts w:hint="eastAsia" w:ascii="Times New Roman" w:hAnsi="Times New Roman" w:cs="Times New Roman"/>
        </w:rPr>
        <w:t>==</w:t>
      </w:r>
      <w:r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+ 2H</w:t>
      </w:r>
      <w:r>
        <w:rPr>
          <w:rFonts w:ascii="Times New Roman" w:hAnsi="Times New Roman" w:cs="Times New Roman"/>
          <w:vertAlign w:val="superscript"/>
        </w:rPr>
        <w:t xml:space="preserve">+                                </w:t>
      </w:r>
    </w:p>
    <w:p>
      <w:pPr>
        <w:spacing w:line="360" w:lineRule="auto"/>
        <w:ind w:firstLine="840" w:firstLineChars="400"/>
        <w:textAlignment w:val="bottom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</w:t>
      </w:r>
      <w:r>
        <w:rPr>
          <w:rFonts w:hint="eastAsia" w:ascii="Times New Roman" w:hAnsi="Times New Roman" w:cs="Times New Roman"/>
        </w:rPr>
        <w:t>==</w:t>
      </w:r>
      <w:r>
        <w:rPr>
          <w:rFonts w:ascii="Times New Roman" w:hAnsi="Times New Roman" w:cs="Times New Roman"/>
        </w:rPr>
        <w:t xml:space="preserve"> 2HNO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    </w:t>
      </w:r>
    </w:p>
    <w:p>
      <w:pPr>
        <w:ind w:firstLine="210" w:firstLineChars="100"/>
        <w:rPr>
          <w:rFonts w:ascii="Times New Roman" w:hAnsi="Times New Roman" w:cs="Times New Roman"/>
          <w:color w:val="auto"/>
          <w:szCs w:val="21"/>
        </w:rPr>
      </w:pPr>
      <w:r>
        <w:rPr>
          <w:rFonts w:hint="eastAsia"/>
          <w:lang w:val="en-US" w:eastAsia="zh-CN"/>
        </w:rPr>
        <w:t xml:space="preserve">8. </w:t>
      </w:r>
      <w:r>
        <w:rPr>
          <w:rFonts w:ascii="Times New Roman" w:hAnsi="Times New Roman" w:cs="Times New Roman"/>
          <w:color w:val="auto"/>
          <w:szCs w:val="21"/>
        </w:rPr>
        <w:t>（1）I</w:t>
      </w:r>
      <w:r>
        <w:rPr>
          <w:rFonts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auto"/>
          <w:szCs w:val="21"/>
        </w:rPr>
        <w:t>溶液</w:t>
      </w:r>
    </w:p>
    <w:p>
      <w:pPr>
        <w:ind w:firstLine="420" w:firstLineChars="200"/>
        <w:rPr>
          <w:rFonts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（2）正   5ClO</w:t>
      </w:r>
      <w:r>
        <w:rPr>
          <w:rFonts w:ascii="Times New Roman" w:hAnsi="Times New Roman" w:eastAsia="宋体" w:cs="Times New Roman"/>
          <w:color w:val="auto"/>
          <w:kern w:val="0"/>
          <w:szCs w:val="21"/>
          <w:vertAlign w:val="superscript"/>
        </w:rPr>
        <w:t>－</w:t>
      </w:r>
      <w:r>
        <w:rPr>
          <w:rFonts w:hint="eastAsia" w:ascii="Times New Roman" w:hAnsi="Times New Roman" w:cs="Times New Roman"/>
          <w:color w:val="auto"/>
          <w:szCs w:val="21"/>
        </w:rPr>
        <w:t>+</w:t>
      </w:r>
      <w:r>
        <w:rPr>
          <w:rFonts w:ascii="Times New Roman" w:hAnsi="Times New Roman" w:cs="Times New Roman"/>
          <w:color w:val="auto"/>
          <w:szCs w:val="21"/>
        </w:rPr>
        <w:t>10e</w:t>
      </w:r>
      <w:r>
        <w:rPr>
          <w:rFonts w:ascii="Times New Roman" w:hAnsi="Times New Roman" w:eastAsia="宋体" w:cs="Times New Roman"/>
          <w:color w:val="auto"/>
          <w:kern w:val="0"/>
          <w:szCs w:val="21"/>
          <w:vertAlign w:val="superscript"/>
        </w:rPr>
        <w:t>－</w:t>
      </w:r>
      <w:r>
        <w:rPr>
          <w:rFonts w:ascii="Times New Roman" w:hAnsi="Times New Roman" w:cs="Times New Roman"/>
          <w:color w:val="auto"/>
          <w:szCs w:val="21"/>
        </w:rPr>
        <w:t>+5H</w:t>
      </w:r>
      <w:r>
        <w:rPr>
          <w:rFonts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auto"/>
          <w:szCs w:val="21"/>
        </w:rPr>
        <w:t>O=5Cl</w:t>
      </w:r>
      <w:r>
        <w:rPr>
          <w:rFonts w:ascii="Times New Roman" w:hAnsi="Times New Roman" w:eastAsia="宋体" w:cs="Times New Roman"/>
          <w:color w:val="auto"/>
          <w:kern w:val="0"/>
          <w:szCs w:val="21"/>
          <w:vertAlign w:val="superscript"/>
        </w:rPr>
        <w:t>－</w:t>
      </w:r>
      <w:r>
        <w:rPr>
          <w:rFonts w:ascii="Times New Roman" w:hAnsi="Times New Roman" w:cs="Times New Roman"/>
          <w:color w:val="auto"/>
          <w:szCs w:val="21"/>
        </w:rPr>
        <w:t>+</w:t>
      </w:r>
      <w:r>
        <w:rPr>
          <w:rFonts w:hint="eastAsia" w:ascii="Times New Roman" w:hAnsi="Times New Roman" w:cs="Times New Roman"/>
          <w:color w:val="auto"/>
          <w:szCs w:val="21"/>
        </w:rPr>
        <w:t>10</w:t>
      </w:r>
      <w:r>
        <w:rPr>
          <w:rFonts w:ascii="Times New Roman" w:hAnsi="Times New Roman" w:cs="Times New Roman"/>
          <w:color w:val="auto"/>
          <w:szCs w:val="21"/>
        </w:rPr>
        <w:t>OH</w:t>
      </w:r>
      <w:r>
        <w:rPr>
          <w:rFonts w:ascii="Times New Roman" w:hAnsi="Times New Roman" w:cs="Times New Roman"/>
          <w:color w:val="auto"/>
          <w:szCs w:val="21"/>
          <w:vertAlign w:val="superscript"/>
        </w:rPr>
        <w:t>-</w:t>
      </w:r>
    </w:p>
    <w:p>
      <w:pPr>
        <w:ind w:firstLine="420" w:firstLineChars="200"/>
        <w:rPr>
          <w:rFonts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（3）</w:t>
      </w:r>
      <w:r>
        <w:rPr>
          <w:rFonts w:hint="eastAsia" w:cs="Times New Roman" w:asciiTheme="minorEastAsia" w:hAnsiTheme="minorEastAsia"/>
          <w:color w:val="auto"/>
          <w:szCs w:val="21"/>
        </w:rPr>
        <w:t>②</w:t>
      </w:r>
    </w:p>
    <w:p>
      <w:pPr>
        <w:ind w:firstLine="420" w:firstLineChars="200"/>
        <w:rPr>
          <w:rFonts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（4）溶液黄色变浅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color w:val="auto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A7B9A"/>
    <w:rsid w:val="030A5A97"/>
    <w:rsid w:val="054F4B01"/>
    <w:rsid w:val="098D6D7F"/>
    <w:rsid w:val="11A10616"/>
    <w:rsid w:val="11DA3676"/>
    <w:rsid w:val="147C1D57"/>
    <w:rsid w:val="16E42902"/>
    <w:rsid w:val="1EDB7480"/>
    <w:rsid w:val="21C764BC"/>
    <w:rsid w:val="28A66A04"/>
    <w:rsid w:val="3334231B"/>
    <w:rsid w:val="3A4F295D"/>
    <w:rsid w:val="3BCE565B"/>
    <w:rsid w:val="40326D7F"/>
    <w:rsid w:val="4E695045"/>
    <w:rsid w:val="594E5C35"/>
    <w:rsid w:val="63C348C6"/>
    <w:rsid w:val="691006A2"/>
    <w:rsid w:val="722A7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table" w:customStyle="1" w:styleId="9">
    <w:name w:val="网格型1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0"/>
    <w:qFormat/>
    <w:locked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2020-04-07T04:14:00Z</dcterms:created>
  <dc:creator>云中漫步</dc:creator>
  <cp:lastModifiedBy>云中漫步</cp:lastModifiedBy>
  <dcterms:modified xsi:type="dcterms:W3CDTF">2020-04-07T10:38:32Z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