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2019-2020年度高二地理拓展提升</w:t>
      </w:r>
    </w:p>
    <w:p>
      <w:pPr>
        <w:spacing w:line="36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地理第35课时《从实践体验认识旅游2》</w:t>
      </w:r>
    </w:p>
    <w:p>
      <w:pPr>
        <w:spacing w:line="3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Cs w:val="21"/>
        </w:rPr>
        <w:t>班级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           </w:t>
      </w:r>
      <w:r>
        <w:rPr>
          <w:rFonts w:hint="eastAsia" w:ascii="黑体" w:hAnsi="黑体" w:eastAsia="黑体"/>
          <w:color w:val="000000"/>
          <w:szCs w:val="21"/>
        </w:rPr>
        <w:t xml:space="preserve">    姓名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color w:val="000000"/>
          <w:szCs w:val="21"/>
        </w:rPr>
        <w:t xml:space="preserve">   时间：202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Cs w:val="21"/>
        </w:rPr>
        <w:t>0年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Cs w:val="21"/>
        </w:rPr>
        <w:t>月</w:t>
      </w:r>
    </w:p>
    <w:p>
      <w:pPr>
        <w:rPr>
          <w:rFonts w:asciiTheme="minorEastAsia" w:hAnsiTheme="minorEastAsia"/>
          <w:color w:val="auto"/>
          <w:szCs w:val="21"/>
        </w:rPr>
      </w:pPr>
      <w:bookmarkStart w:id="0" w:name="_GoBack"/>
      <w:r>
        <w:rPr>
          <w:rFonts w:hint="eastAsia" w:asciiTheme="minorEastAsia" w:hAnsiTheme="minorEastAsia"/>
          <w:color w:val="auto"/>
          <w:szCs w:val="21"/>
        </w:rPr>
        <w:t>1．D</w:t>
      </w:r>
    </w:p>
    <w:p>
      <w:pPr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2．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A</w:t>
      </w:r>
      <w:r>
        <w:rPr>
          <w:rFonts w:hint="eastAsia" w:asciiTheme="minorEastAsia" w:hAnsiTheme="minorEastAsia"/>
          <w:color w:val="auto"/>
          <w:szCs w:val="21"/>
        </w:rPr>
        <w:t xml:space="preserve">  </w:t>
      </w:r>
    </w:p>
    <w:p>
      <w:pPr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</w:rPr>
        <w:t>3．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A</w:t>
      </w:r>
    </w:p>
    <w:p>
      <w:pPr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4. C</w:t>
      </w:r>
    </w:p>
    <w:p>
      <w:pPr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5. D</w:t>
      </w:r>
    </w:p>
    <w:p>
      <w:pPr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6.</w:t>
      </w:r>
      <w:r>
        <w:rPr>
          <w:rFonts w:hint="eastAsia" w:asciiTheme="minorEastAsia" w:hAnsiTheme="minorEastAsia"/>
          <w:color w:val="auto"/>
          <w:szCs w:val="21"/>
        </w:rPr>
        <w:t>答案：保留村落的原生活状态，可满足外来旅游者的体验需求；尊重原有的传统，传承和保护富有浓郁文化传统的遗产，保持古村落的生命力；激发村民对自身文化传统的自豪感和保护古村落的热情，在开发与保护、生活与旅游之间维持良好的平衡。</w:t>
      </w:r>
    </w:p>
    <w:p>
      <w:pPr>
        <w:rPr>
          <w:rFonts w:ascii="楷体_GB2312" w:hAnsi="Times New Roman" w:eastAsia="楷体_GB2312" w:cs="Times New Roman"/>
          <w:color w:val="auto"/>
          <w:szCs w:val="24"/>
        </w:rPr>
      </w:pPr>
    </w:p>
    <w:p>
      <w:pPr>
        <w:rPr>
          <w:rFonts w:ascii="Times New Roman" w:hAnsi="Arial" w:eastAsia="宋体" w:cs="Times New Roman"/>
          <w:color w:val="auto"/>
          <w:kern w:val="21"/>
          <w:szCs w:val="21"/>
        </w:rPr>
      </w:pPr>
      <w:r>
        <w:rPr>
          <w:rFonts w:hint="eastAsia" w:ascii="宋体" w:hAnsi="宋体" w:eastAsia="宋体" w:cs="Times New Roman"/>
          <w:color w:val="auto"/>
          <w:szCs w:val="24"/>
          <w:lang w:val="en-US" w:eastAsia="zh-CN"/>
        </w:rPr>
        <w:t>7.</w:t>
      </w:r>
      <w:r>
        <w:rPr>
          <w:rFonts w:hint="eastAsia" w:ascii="Times New Roman" w:hAnsi="Arial" w:eastAsia="宋体" w:cs="Times New Roman"/>
          <w:color w:val="auto"/>
          <w:kern w:val="21"/>
          <w:szCs w:val="21"/>
        </w:rPr>
        <w:t>答案：</w:t>
      </w:r>
      <w:r>
        <w:rPr>
          <w:rFonts w:hint="eastAsia" w:ascii="宋体" w:hAnsi="宋体" w:eastAsia="宋体" w:cs="Times New Roman"/>
          <w:color w:val="auto"/>
          <w:szCs w:val="21"/>
        </w:rPr>
        <w:t>增加旅游资源数量，丰富旅游资源种类；扩展旅游线路；</w:t>
      </w:r>
      <w:r>
        <w:rPr>
          <w:rFonts w:hint="eastAsia" w:ascii="Times New Roman" w:hAnsi="Times New Roman" w:eastAsia="宋体" w:cs="Times New Roman"/>
          <w:color w:val="auto"/>
          <w:szCs w:val="24"/>
        </w:rPr>
        <w:t>提高旅游目的地知名度；扩大客源市场，增加旅游业收入；促进旅游设施建设和交通条件改善。</w:t>
      </w:r>
    </w:p>
    <w:p>
      <w:pPr>
        <w:rPr>
          <w:rFonts w:ascii="Times New Roman" w:hAnsi="Arial" w:eastAsia="宋体" w:cs="Times New Roman"/>
          <w:color w:val="auto"/>
          <w:kern w:val="21"/>
          <w:szCs w:val="21"/>
        </w:rPr>
      </w:pP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color w:val="auto"/>
          <w:szCs w:val="21"/>
        </w:rPr>
        <w:t>答案：省区间资源优势互补与共享，（2分）提升旅游资源的品牌价值（吸引力）；（2分）节约宣传成本；（2分）共享基础设施，节约成本；（2分）共享（客源）市场等。（2分）（答出其中四条即可）</w:t>
      </w:r>
    </w:p>
    <w:p>
      <w:pPr>
        <w:rPr>
          <w:rFonts w:asciiTheme="minorEastAsia" w:hAnsiTheme="minorEastAsia"/>
          <w:color w:val="auto"/>
          <w:szCs w:val="21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86526"/>
    <w:rsid w:val="2904318E"/>
    <w:rsid w:val="4C032317"/>
    <w:rsid w:val="4EA27490"/>
    <w:rsid w:val="7E4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2020-03-11T05:00:00Z</dcterms:created>
  <dc:creator>ivy</dc:creator>
  <cp:lastModifiedBy>快乐至上</cp:lastModifiedBy>
  <dcterms:modified xsi:type="dcterms:W3CDTF">2020-03-17T10:07:28Z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