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1EF511" w14:textId="3C114ACD" w:rsidR="008F05CA" w:rsidRDefault="008F05CA" w:rsidP="008F05CA">
      <w:pPr>
        <w:spacing w:line="360" w:lineRule="auto"/>
        <w:jc w:val="center"/>
        <w:rPr>
          <w:rFonts w:ascii="方正行楷简体" w:eastAsia="宋体" w:hAnsi="方正行楷简体" w:cs="Times New Roman" w:hint="eastAsia"/>
          <w:b/>
          <w:bCs/>
          <w:spacing w:val="30"/>
          <w:kern w:val="10"/>
          <w:sz w:val="32"/>
          <w:szCs w:val="32"/>
        </w:rPr>
      </w:pPr>
      <w:r>
        <w:rPr>
          <w:rFonts w:ascii="方正行楷简体" w:eastAsia="宋体" w:hAnsi="方正行楷简体" w:cs="Times New Roman"/>
          <w:b/>
          <w:bCs/>
          <w:spacing w:val="30"/>
          <w:kern w:val="10"/>
          <w:sz w:val="32"/>
          <w:szCs w:val="32"/>
        </w:rPr>
        <w:t>高一</w:t>
      </w:r>
      <w:r>
        <w:rPr>
          <w:rFonts w:ascii="方正行楷简体" w:eastAsia="宋体" w:hAnsi="方正行楷简体" w:cs="Times New Roman" w:hint="eastAsia"/>
          <w:b/>
          <w:bCs/>
          <w:spacing w:val="30"/>
          <w:kern w:val="10"/>
          <w:sz w:val="32"/>
          <w:szCs w:val="32"/>
        </w:rPr>
        <w:t>年级</w:t>
      </w:r>
      <w:r>
        <w:rPr>
          <w:rFonts w:ascii="方正行楷简体" w:eastAsia="宋体" w:hAnsi="方正行楷简体" w:cs="Times New Roman"/>
          <w:b/>
          <w:bCs/>
          <w:spacing w:val="30"/>
          <w:kern w:val="10"/>
          <w:sz w:val="32"/>
          <w:szCs w:val="32"/>
        </w:rPr>
        <w:t>语文《</w:t>
      </w:r>
      <w:r>
        <w:rPr>
          <w:rFonts w:ascii="方正行楷简体" w:eastAsia="宋体" w:hAnsi="方正行楷简体" w:cs="Times New Roman" w:hint="eastAsia"/>
          <w:b/>
          <w:bCs/>
          <w:spacing w:val="30"/>
          <w:kern w:val="10"/>
          <w:sz w:val="32"/>
          <w:szCs w:val="32"/>
        </w:rPr>
        <w:t>说“木叶”</w:t>
      </w:r>
      <w:r>
        <w:rPr>
          <w:rFonts w:ascii="方正行楷简体" w:eastAsia="宋体" w:hAnsi="方正行楷简体" w:cs="Times New Roman"/>
          <w:b/>
          <w:bCs/>
          <w:spacing w:val="30"/>
          <w:kern w:val="10"/>
          <w:sz w:val="32"/>
          <w:szCs w:val="32"/>
        </w:rPr>
        <w:t>》</w:t>
      </w:r>
      <w:r>
        <w:rPr>
          <w:rFonts w:ascii="方正行楷简体" w:eastAsia="宋体" w:hAnsi="方正行楷简体" w:cs="Times New Roman" w:hint="eastAsia"/>
          <w:b/>
          <w:bCs/>
          <w:spacing w:val="30"/>
          <w:kern w:val="10"/>
          <w:sz w:val="32"/>
          <w:szCs w:val="32"/>
        </w:rPr>
        <w:t>（二）</w:t>
      </w:r>
    </w:p>
    <w:p w14:paraId="59610C3A" w14:textId="263D6B7F" w:rsidR="008F05CA" w:rsidRPr="008F05CA" w:rsidRDefault="008F05CA" w:rsidP="008F05CA">
      <w:pPr>
        <w:jc w:val="center"/>
        <w:rPr>
          <w:sz w:val="30"/>
          <w:szCs w:val="30"/>
        </w:rPr>
      </w:pPr>
      <w:r>
        <w:rPr>
          <w:rFonts w:ascii="方正行楷简体" w:eastAsia="宋体" w:hAnsi="方正行楷简体" w:cs="Times New Roman"/>
          <w:b/>
          <w:bCs/>
          <w:spacing w:val="30"/>
          <w:kern w:val="10"/>
          <w:sz w:val="32"/>
          <w:szCs w:val="32"/>
        </w:rPr>
        <w:t>拓展阅读资料</w:t>
      </w:r>
      <w:r>
        <w:rPr>
          <w:rFonts w:ascii="方正行楷简体" w:eastAsia="宋体" w:hAnsi="方正行楷简体" w:cs="Times New Roman" w:hint="eastAsia"/>
          <w:b/>
          <w:bCs/>
          <w:spacing w:val="30"/>
          <w:kern w:val="10"/>
          <w:sz w:val="32"/>
          <w:szCs w:val="32"/>
        </w:rPr>
        <w:t>二</w:t>
      </w:r>
    </w:p>
    <w:p w14:paraId="34DC952A" w14:textId="26E925EF" w:rsidR="00365EBC" w:rsidRPr="00A164DE" w:rsidRDefault="00365EBC" w:rsidP="00A164DE">
      <w:pPr>
        <w:jc w:val="center"/>
        <w:rPr>
          <w:b/>
          <w:bCs/>
          <w:sz w:val="30"/>
          <w:szCs w:val="30"/>
        </w:rPr>
      </w:pPr>
      <w:r w:rsidRPr="00A164DE">
        <w:rPr>
          <w:rFonts w:hint="eastAsia"/>
          <w:b/>
          <w:bCs/>
          <w:sz w:val="30"/>
          <w:szCs w:val="30"/>
        </w:rPr>
        <w:t>林庚：喧闹时代里的隐退者</w:t>
      </w:r>
    </w:p>
    <w:p w14:paraId="0D5333D1" w14:textId="3902177F" w:rsidR="00365EBC" w:rsidRPr="00A164DE" w:rsidRDefault="00A164DE" w:rsidP="00A164DE">
      <w:pPr>
        <w:ind w:firstLineChars="700" w:firstLine="1470"/>
        <w:rPr>
          <w:rFonts w:ascii="楷体" w:eastAsia="楷体" w:hAnsi="楷体"/>
        </w:rPr>
      </w:pPr>
      <w:r w:rsidRPr="00A164DE">
        <w:rPr>
          <w:rFonts w:ascii="楷体" w:eastAsia="楷体" w:hAnsi="楷体" w:hint="eastAsia"/>
        </w:rPr>
        <w:t>（</w:t>
      </w:r>
      <w:r w:rsidR="00365EBC" w:rsidRPr="00A164DE">
        <w:rPr>
          <w:rFonts w:ascii="楷体" w:eastAsia="楷体" w:hAnsi="楷体"/>
        </w:rPr>
        <w:t xml:space="preserve">2006/10/18 信息来源： 信息来源:中国青年报10月18日 </w:t>
      </w:r>
      <w:r w:rsidRPr="00A164DE">
        <w:rPr>
          <w:rFonts w:ascii="楷体" w:eastAsia="楷体" w:hAnsi="楷体" w:hint="eastAsia"/>
        </w:rPr>
        <w:t>）</w:t>
      </w:r>
    </w:p>
    <w:p w14:paraId="58D75212" w14:textId="77777777" w:rsidR="00365EBC" w:rsidRPr="00A164DE" w:rsidRDefault="00365EBC" w:rsidP="00A164DE">
      <w:pPr>
        <w:spacing w:line="276" w:lineRule="auto"/>
        <w:rPr>
          <w:rFonts w:ascii="宋体" w:eastAsia="宋体" w:hAnsi="宋体"/>
          <w:sz w:val="24"/>
          <w:szCs w:val="24"/>
        </w:rPr>
      </w:pPr>
    </w:p>
    <w:p w14:paraId="153C3D1D" w14:textId="7ED235D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年少时，他与吴组缃、李长之、季羡林并称“清华四剑客”；年老时，他又被列为北大中文系“四老”之一。他曾以现代派诗歌闻名，又以古代文学研究立身，却被这个喧闹时代中的人们渐渐被遗忘。与他同时代的巨匠们一个接一个离去，这一次，离去的是他——</w:t>
      </w:r>
    </w:p>
    <w:p w14:paraId="43C70A3E" w14:textId="77777777" w:rsidR="005B23EA" w:rsidRDefault="00365EBC" w:rsidP="005B23EA">
      <w:pPr>
        <w:spacing w:line="360" w:lineRule="auto"/>
        <w:ind w:firstLine="20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/>
          <w:sz w:val="24"/>
          <w:szCs w:val="24"/>
        </w:rPr>
        <w:t xml:space="preserve">  如果不是他去世的消息被媒体报道，林庚似乎已被人们遗忘了。今年中秋节的前两天，这位97岁的老人在睡梦中辞世，人们这才又记起早年与吴组缃、李长之、季羡林并称“清华四剑客”、后来又与吴组缃、王瑶、季镇淮并称“北大中文四老”的林庚先生。</w:t>
      </w:r>
    </w:p>
    <w:p w14:paraId="215B5A41" w14:textId="45E0CCBB" w:rsidR="00365EBC" w:rsidRPr="00A164DE" w:rsidRDefault="00365EBC" w:rsidP="005B23EA">
      <w:pPr>
        <w:spacing w:line="360" w:lineRule="auto"/>
        <w:ind w:firstLine="454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/>
          <w:sz w:val="24"/>
          <w:szCs w:val="24"/>
        </w:rPr>
        <w:t>10月4日，与往常一样，他吃过晚饭，上床休息了一会儿。晚7时左右，家人发现，中国现代文学史上这位杰出的诗人已经停止了呼吸。</w:t>
      </w:r>
    </w:p>
    <w:p w14:paraId="48A23380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“他赤条条地来，又赤条条地去。”北京大学中文系教授钱理群说。他曾告诉自己的每一个学生，要去接触林庚，拜访林庚，因为这位老人有着故去的知识分子们身上最深厚、最值得传承的精神财富。</w:t>
      </w:r>
    </w:p>
    <w:p w14:paraId="119E7EB5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这笔精神财富近</w:t>
      </w:r>
      <w:r w:rsidRPr="00A164DE">
        <w:rPr>
          <w:rFonts w:ascii="宋体" w:eastAsia="宋体" w:hAnsi="宋体"/>
          <w:sz w:val="24"/>
          <w:szCs w:val="24"/>
        </w:rPr>
        <w:t>20年来一直隐居在北京大学燕南园里。上世纪80年代林庚从北大退休，便一直居住在这里。他在园子里种了花草，学生们从门口偶尔路过，能看到在那扇油漆有些脱落的大门里，林庚先生正静坐在藤椅上，看着花丛思索，阳光洒在他身上，他的侧影清癯而安详。</w:t>
      </w:r>
    </w:p>
    <w:p w14:paraId="086FAAFE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这些学生再也听不到林庚讲课了。</w:t>
      </w:r>
    </w:p>
    <w:p w14:paraId="3EFF7F75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据听过课的人们回忆，林庚讲课，有时身着白衬衣，吊带西裤，有时身着丝绸长衫。他腰板挺直，始终昂着头，大多时间垂着双手，平缓地讲着，讲到会心关键处，会举起右手，辅以一个有力的手势。他从不用讲稿，偶尔看看手中卡片，但旁征博引，堂下鸦雀无声，仿佛连“停顿的片刻也显得意味深长”。</w:t>
      </w:r>
    </w:p>
    <w:p w14:paraId="6AC97348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北大中文系教授张鸣还记得，一次听林庚讲“独立小桥风满袖，平林新月人归后”，讲到“风满袖”的意蕴时，他平静地、引经据典地讲着，站在写满优美</w:t>
      </w:r>
      <w:r w:rsidRPr="00A164DE">
        <w:rPr>
          <w:rFonts w:ascii="宋体" w:eastAsia="宋体" w:hAnsi="宋体" w:hint="eastAsia"/>
          <w:sz w:val="24"/>
          <w:szCs w:val="24"/>
        </w:rPr>
        <w:lastRenderedPageBreak/>
        <w:t>板书的黑板前，静静地看着学生。张鸣忽然“感到了先生绸衫的袖子仿佛在轻轻飘动”，虽然那时教室里并没有风。</w:t>
      </w:r>
    </w:p>
    <w:p w14:paraId="4D5891CF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“从那时起，我才感受到了诗的魅力，那是一种静默中的召唤。”张鸣说。</w:t>
      </w:r>
    </w:p>
    <w:p w14:paraId="59DE8764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林庚退休之前，中文系特意为他安排了一堂“告别课”。尽管从</w:t>
      </w:r>
      <w:r w:rsidRPr="00A164DE">
        <w:rPr>
          <w:rFonts w:ascii="宋体" w:eastAsia="宋体" w:hAnsi="宋体"/>
          <w:sz w:val="24"/>
          <w:szCs w:val="24"/>
        </w:rPr>
        <w:t>1933年在清华大学给朱自清当助教开始，林庚已经执教半个世纪，但他的讲课题目还是几经更换才定下，讲课内容也斟酌再三，教案足足准备了一个多月。这一课，讲的是“什么是诗”。</w:t>
      </w:r>
    </w:p>
    <w:p w14:paraId="48FCF553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讲课那天，他穿一身经过精心设计的黄色衣服，配黄皮鞋，头发一丝不乱。照钱理群的说法，“美得一上台就震住了大家”。然后，他款款讲来，滔滔不绝。但是，课后当钱理群送他回家，他一进门便倒下，大病一场。</w:t>
      </w:r>
    </w:p>
    <w:p w14:paraId="2B5C3D82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晚年，燕南园里这位坐在藤椅上的老人，已经少问世事，不接受媒体访问，淡出公众视野，甚至，连那些从他门口路过的学生，有些也已经不知道他是谁了。“功利、名望，仿佛已经完全从先生的心里消失。”张鸣说。</w:t>
      </w:r>
    </w:p>
    <w:p w14:paraId="0CB05B3A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但老人的隐居生活却似乎自得其乐。一次，张鸣去拜访他，请教学问。两人正高谈阔论，忽然屋里响起一阵响亮的鸡叫，随后锣鼓声大响。张鸣大吃一惊，不知所措。林庚见了，在一旁得意地拍起手，哈哈大笑。原来那是儿孙们送给这位年过九旬老人的一件玩具，只要说话声音过大，就会自动发出声响。这是林庚十分喜爱的玩具。</w:t>
      </w:r>
    </w:p>
    <w:p w14:paraId="64A87FFB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林庚还喜欢孩子们送给他的玩偶“悟空”和“八戒”，特意挂在窗前，只要一碰，两个玩偶便手脚乱动。他还酷爱风筝，常到学校围墙外的空地放风筝。他在床头挂了一只花蝴蝶的风筝。在那只花蝴蝶的相伴下，他睡到生命的最后一刻。</w:t>
      </w:r>
    </w:p>
    <w:p w14:paraId="2F42BE11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“他纯真、率真、赤诚，就像一个真正的孩子。而这是做一个大师最大的特点。”钱理群说。</w:t>
      </w:r>
    </w:p>
    <w:p w14:paraId="2E824BA6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这位九旬老人脸上孩子般的笑容，让为他制作遗像的照相馆师傅感到惊讶：“这么精神的老人，从来没见到过。”</w:t>
      </w:r>
    </w:p>
    <w:p w14:paraId="579CDEFE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隐居中的林庚，惟独在有人请他为学生讲课时绝不推辞。“对学生，对年轻人，林庚有一种超乎寻常的感情和期待。”张鸣说。</w:t>
      </w:r>
    </w:p>
    <w:p w14:paraId="38239F40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在他那间</w:t>
      </w:r>
      <w:r w:rsidRPr="00A164DE">
        <w:rPr>
          <w:rFonts w:ascii="宋体" w:eastAsia="宋体" w:hAnsi="宋体"/>
          <w:sz w:val="24"/>
          <w:szCs w:val="24"/>
        </w:rPr>
        <w:t>20多年毫无变化、简朴陈旧的客厅里，他面对来访的学生，很容易激动起来。阳光从东、南、西三面的窗户里洒进来，学生们“坐在他面前，甚</w:t>
      </w:r>
      <w:r w:rsidRPr="00A164DE">
        <w:rPr>
          <w:rFonts w:ascii="宋体" w:eastAsia="宋体" w:hAnsi="宋体"/>
          <w:sz w:val="24"/>
          <w:szCs w:val="24"/>
        </w:rPr>
        <w:lastRenderedPageBreak/>
        <w:t>至连敬仰的心都很难产生，他实在太随和，太真诚”。学生袁行霈回忆，他从不对学生耳提面命，疾言厉色，也不肯当面表扬，或者说些惯常的客套话。</w:t>
      </w:r>
    </w:p>
    <w:p w14:paraId="49A12015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学生去看望他时，他起身迎接。离开时，又总是要送出大门，说声“谢谢”。北大毕业生余杰曾撰文回忆读书时他与林庚的一次接触。林庚站在料峭的寒风中迎接他，主动与他握手，说话总带着“歉意的微笑”，告别时走出很远，回头看，他仍“站在门外望着”。</w:t>
      </w:r>
    </w:p>
    <w:p w14:paraId="4558AA8F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张鸣等人回忆，与林庚交谈，他从不爱提身边琐事，只谈论学问和文章。不过有时候，师生之间也会回忆起过去的北大。他还会谈到当今学术水平的下降，谈到校内草坪上盖楼是破坏了那里原来建筑的“和谐”，为完美景观的破坏感到惋惜。</w:t>
      </w:r>
    </w:p>
    <w:p w14:paraId="7593FD1F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“他对学生是不设防的，更是宽厚的。”张鸣说。</w:t>
      </w:r>
    </w:p>
    <w:p w14:paraId="724BA780" w14:textId="77777777" w:rsidR="005B23EA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林庚写信给自己的弟子孙玉石，会提笔写道：“玉石兄如晤”。上世纪五六十年代，林庚的一些学生创办刊物《红楼》，被打成右派，发配外地，颠沛流离。林庚一直挂念在心，直到他</w:t>
      </w:r>
      <w:r w:rsidRPr="00A164DE">
        <w:rPr>
          <w:rFonts w:ascii="宋体" w:eastAsia="宋体" w:hAnsi="宋体"/>
          <w:sz w:val="24"/>
          <w:szCs w:val="24"/>
        </w:rPr>
        <w:t>90岁生日时，仍然凭记忆列出他们的名字，嘱咐张鸣，把他们务必请来见面。</w:t>
      </w:r>
    </w:p>
    <w:p w14:paraId="1CEA89A0" w14:textId="77777777" w:rsidR="005B23EA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/>
          <w:sz w:val="24"/>
          <w:szCs w:val="24"/>
        </w:rPr>
        <w:t>林老先生讲究衣着，爱戴围巾，素来整洁。即使披一件夹克，不扣扣子，能让人觉得“高洁”。</w:t>
      </w:r>
    </w:p>
    <w:p w14:paraId="25D72A27" w14:textId="6CAE85EE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“他很干净。”张鸣评价说，“这种干净，是由内而外的。”</w:t>
      </w:r>
    </w:p>
    <w:p w14:paraId="4A78CF24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这位曾经的北平现代派诗人、后来的古典文学研究者，一生追慕的是“寒士文学”和“布衣感”。他推崇不在权贵面前低头、“贵者虽自贵，视之若尘埃。贱者虽自贱，重之若千钧”的骨气。</w:t>
      </w:r>
    </w:p>
    <w:p w14:paraId="1B44F195" w14:textId="77777777" w:rsidR="005B23EA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他的学生袁行霈至今记得先生的一句话：“人走路要昂着头，我一生都是昂着头的。”</w:t>
      </w:r>
    </w:p>
    <w:p w14:paraId="7B06FD53" w14:textId="77777777" w:rsidR="005B23EA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不过，“文革”中林庚曾被选调入“两校写作小组”。这段历史，成为有人指责林庚的罪名之一。但钱理群向记者转述，在一次为一本古书做注的讨论会上，江青曾送给林庚一枝花，托他“转交夫人”。林庚不卑不亢，接过花，随手放在桌上，没有任何受宠若惊的表情。</w:t>
      </w:r>
    </w:p>
    <w:p w14:paraId="28276BE1" w14:textId="56315156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bookmarkStart w:id="0" w:name="_GoBack"/>
      <w:bookmarkEnd w:id="0"/>
      <w:r w:rsidRPr="00A164DE">
        <w:rPr>
          <w:rFonts w:ascii="宋体" w:eastAsia="宋体" w:hAnsi="宋体" w:hint="eastAsia"/>
          <w:sz w:val="24"/>
          <w:szCs w:val="24"/>
        </w:rPr>
        <w:t>“这起码说明林庚先生的态度。他是温和的，他不是激烈反抗型的文人，这与他的性格，一向相符。而他对政治里的事情，原本并不清楚。”钱理群说。</w:t>
      </w:r>
    </w:p>
    <w:p w14:paraId="0B6268CA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lastRenderedPageBreak/>
        <w:t>他认为，此前和此后，林庚与政治，再无半点瓜葛，可以作为一个证明。而林庚晚年的隐居，被钱理群看作“从根底上是自由的精神”。</w:t>
      </w:r>
    </w:p>
    <w:p w14:paraId="595ABCE3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“在做人上，他是成功的。”钱理群评论，“相比一些在世时被推上高位，被别人供奉的人，林庚的结局是最美的。”</w:t>
      </w:r>
    </w:p>
    <w:p w14:paraId="090D3074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“他并不显赫，社会上的人也许并不知道他是谁，然而学生却永远铭记。”钱理群说，这是作为一个老师，可以得到的最高评价。</w:t>
      </w:r>
    </w:p>
    <w:p w14:paraId="5A087967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而在北京大学的一间课堂上，曾有一名中年教师将手中的书掷在桌上，抬起头，眼睛望着屋顶，慢慢地说：“想当年，林庚先生，衣服整洁，风度翩翩地站在讲台上，那时候……”讲到这里，他有些陶醉，教室一片静默。接着，他又一低头，发出一声叹息。</w:t>
      </w:r>
    </w:p>
    <w:p w14:paraId="12264527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林庚给他的学生留下了这样的笑容：“他抬起头，微微含笑，望着屋宇的东方，目光中有坚毅，有安详，有回忆，有思索，有自足，有憧憬。”</w:t>
      </w:r>
    </w:p>
    <w:p w14:paraId="6137AFC0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这样的笑容已经成为历史。</w:t>
      </w:r>
      <w:r w:rsidRPr="00A164DE">
        <w:rPr>
          <w:rFonts w:ascii="宋体" w:eastAsia="宋体" w:hAnsi="宋体"/>
          <w:sz w:val="24"/>
          <w:szCs w:val="24"/>
        </w:rPr>
        <w:t>2006年10月4日黄昏，林庚由保姆陪伴，又一次来到北京大学未名湖边。很快将是中秋，他有些失望地说：“怎么月亮不圆啊？”</w:t>
      </w:r>
    </w:p>
    <w:p w14:paraId="305E36A3" w14:textId="77777777" w:rsidR="00365EBC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“快了，后天就是中秋了。”保姆答道。</w:t>
      </w:r>
    </w:p>
    <w:p w14:paraId="0719D935" w14:textId="2962D58C" w:rsidR="00E52CCD" w:rsidRPr="00A164DE" w:rsidRDefault="00365EBC" w:rsidP="005B23E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A164DE">
        <w:rPr>
          <w:rFonts w:ascii="宋体" w:eastAsia="宋体" w:hAnsi="宋体" w:hint="eastAsia"/>
          <w:sz w:val="24"/>
          <w:szCs w:val="24"/>
        </w:rPr>
        <w:t>“好，到时候我们出来看月亮。”林庚有些高兴地说。这天晚上，他在燕南园</w:t>
      </w:r>
      <w:r w:rsidRPr="00A164DE">
        <w:rPr>
          <w:rFonts w:ascii="宋体" w:eastAsia="宋体" w:hAnsi="宋体"/>
          <w:sz w:val="24"/>
          <w:szCs w:val="24"/>
        </w:rPr>
        <w:t>62号的家中，永远地离开了。</w:t>
      </w:r>
    </w:p>
    <w:sectPr w:rsidR="00E52CCD" w:rsidRPr="00A164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5A2BD4" w14:textId="77777777" w:rsidR="00C52DD9" w:rsidRDefault="00C52DD9" w:rsidP="00365EBC">
      <w:r>
        <w:separator/>
      </w:r>
    </w:p>
  </w:endnote>
  <w:endnote w:type="continuationSeparator" w:id="0">
    <w:p w14:paraId="453BBFDF" w14:textId="77777777" w:rsidR="00C52DD9" w:rsidRDefault="00C52DD9" w:rsidP="00365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宋体"/>
    <w:panose1 w:val="00000000000000000000"/>
    <w:charset w:val="86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行楷简体">
    <w:altName w:val="Times New Roman"/>
    <w:charset w:val="00"/>
    <w:family w:val="auto"/>
    <w:pitch w:val="default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85300C" w14:textId="77777777" w:rsidR="00C52DD9" w:rsidRDefault="00C52DD9" w:rsidP="00365EBC">
      <w:r>
        <w:separator/>
      </w:r>
    </w:p>
  </w:footnote>
  <w:footnote w:type="continuationSeparator" w:id="0">
    <w:p w14:paraId="24224156" w14:textId="77777777" w:rsidR="00C52DD9" w:rsidRDefault="00C52DD9" w:rsidP="00365E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1F3"/>
    <w:rsid w:val="002B4B76"/>
    <w:rsid w:val="00365EBC"/>
    <w:rsid w:val="005B23EA"/>
    <w:rsid w:val="008F05CA"/>
    <w:rsid w:val="00A164DE"/>
    <w:rsid w:val="00AE11F3"/>
    <w:rsid w:val="00C313A2"/>
    <w:rsid w:val="00C52DD9"/>
    <w:rsid w:val="00E52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A71687"/>
  <w15:chartTrackingRefBased/>
  <w15:docId w15:val="{64F56401-FFBA-4486-BCEC-1F517238D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65E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65EB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65E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65EB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444</Words>
  <Characters>2531</Characters>
  <Application>Microsoft Office Word</Application>
  <DocSecurity>0</DocSecurity>
  <Lines>21</Lines>
  <Paragraphs>5</Paragraphs>
  <ScaleCrop>false</ScaleCrop>
  <Company/>
  <LinksUpToDate>false</LinksUpToDate>
  <CharactersWithSpaces>2970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超 李</dc:creator>
  <cp:keywords/>
  <dc:description/>
  <cp:lastModifiedBy>Administrator</cp:lastModifiedBy>
  <cp:revision>5</cp:revision>
  <dcterms:created xsi:type="dcterms:W3CDTF">2020-04-17T08:53:00Z</dcterms:created>
  <dcterms:modified xsi:type="dcterms:W3CDTF">2020-04-24T06:36:00Z</dcterms:modified>
</cp:coreProperties>
</file>