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学习指南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一、学习内容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专题复习——中国古代重大工程（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长城与明北京城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3.长城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4.明北京城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二、学习目标</w:t>
      </w:r>
    </w:p>
    <w:p>
      <w:pPr>
        <w:rPr>
          <w:rFonts w:hint="eastAsia"/>
        </w:rPr>
      </w:pPr>
      <w:r>
        <w:rPr>
          <w:rFonts w:hint="eastAsia"/>
        </w:rPr>
        <w:t>通过明长城和北京城的建筑，体会中国古代人民的智慧和创造力。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三、学习形式</w:t>
      </w:r>
    </w:p>
    <w:p>
      <w:pPr>
        <w:rPr>
          <w:rFonts w:hint="eastAsia"/>
        </w:rPr>
      </w:pPr>
      <w:r>
        <w:rPr>
          <w:rFonts w:hint="eastAsia"/>
        </w:rPr>
        <w:t>1.阅读教材：七年级下册第1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课</w:t>
      </w:r>
    </w:p>
    <w:p>
      <w:pPr>
        <w:rPr>
          <w:rFonts w:hint="eastAsia"/>
        </w:rPr>
      </w:pPr>
      <w:r>
        <w:rPr>
          <w:rFonts w:hint="eastAsia"/>
        </w:rPr>
        <w:t>2.观看微课，完成学习任务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四、学习任务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观看微课《中国古代重大工程（一）都江堰与隋朝大运河》，完成下列问题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1.思考：比较秦长城与明长城，两者有哪些异同？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2.思考：长城在历史上有哪两种作用？在哪些历史时期，哪种作用相应比较突出？为什么？</w:t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3.有关长城的知识结构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5268595" cy="2940685"/>
            <wp:effectExtent l="0" t="0" r="1016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4.思考：根据右图，与元大都比较，明北京城发生了哪些变化？</w:t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5.有关明北京城的知识结构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5272405" cy="3261995"/>
            <wp:effectExtent l="0" t="0" r="635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6.课时小结</w:t>
      </w:r>
    </w:p>
    <w:p>
      <w:pPr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长城是我国古代的____________工程，明北京城则是一个完整而和谐的建筑群，它们的结构和布局巧妙合理，充分体现了我国古代人民的智慧和创造力。</w:t>
      </w: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92874"/>
    <w:rsid w:val="479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2020-04-21T14:34:00Z</dcterms:created>
  <dc:creator>niulanzx</dc:creator>
  <cp:lastModifiedBy>niulanzx</cp:lastModifiedBy>
  <dcterms:modified xsi:type="dcterms:W3CDTF">2020-04-21T14:42:12Z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