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98" w:firstLineChars="1400"/>
        <w:jc w:val="left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高一年级数学第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宋体"/>
          <w:b/>
          <w:sz w:val="32"/>
          <w:szCs w:val="32"/>
        </w:rPr>
        <w:t>课时评价题</w:t>
      </w:r>
    </w:p>
    <w:p>
      <w:pPr>
        <w:numPr>
          <w:ilvl w:val="0"/>
          <w:numId w:val="0"/>
        </w:numPr>
        <w:ind w:right="0" w:rightChars="0" w:firstLine="5060" w:firstLineChars="1800"/>
        <w:jc w:val="both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t>用向量法研究三角形的性质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pacing w:val="0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25" o:spt="75" type="#_x0000_t75" style="height:13pt;width:1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为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26" o:spt="75" type="#_x0000_t75" style="height:13.95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内一点，且</w:t>
      </w:r>
      <w:r>
        <w:rPr>
          <w:rFonts w:hint="eastAsia" w:ascii="Times New Roman" w:hAnsi="Times New Roman" w:eastAsia="宋体" w:cs="宋体"/>
          <w:color w:val="333333"/>
          <w:spacing w:val="0"/>
          <w:position w:val="-10"/>
          <w:sz w:val="21"/>
          <w:szCs w:val="21"/>
          <w:lang w:eastAsia="zh-CN"/>
        </w:rPr>
        <w:object>
          <v:shape id="_x0000_i1027" o:spt="75" type="#_x0000_t75" style="height:24pt;width:9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28" o:spt="75" type="#_x0000_t75" style="height:13pt;width:1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29" o:spt="75" type="#_x0000_t75" style="height:13.95pt;width:3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的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（</w:t>
      </w:r>
      <w:r>
        <w:rPr>
          <w:rFonts w:hint="eastAsia" w:ascii="Times New Roman" w:hAnsi="Times New Roman" w:eastAsia="宋体" w:cs="宋体"/>
          <w:color w:val="FF0000"/>
          <w:spacing w:val="0"/>
          <w:positio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2"/>
        </w:numPr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内心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外心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C.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垂心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D.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重心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pacing w:val="0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69" o:spt="75" type="#_x0000_t75" style="height:13.95pt;width:3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69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中，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  <w:lang w:eastAsia="zh-CN"/>
        </w:rPr>
        <w:object>
          <v:shape id="_x0000_i1070" o:spt="75" type="#_x0000_t75" style="height:22pt;width:5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70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则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71" o:spt="75" type="#_x0000_t75" style="height:13.95pt;width:3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71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为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3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both"/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钝角三角形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锐角三角形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C.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直角三角形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D.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等边三角形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pacing w:val="0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60" o:spt="75" alt="" type="#_x0000_t75" style="height:13pt;width:1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60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61" o:spt="75" alt="" type="#_x0000_t75" style="height:13.95pt;width:34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61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所在平面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内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一点，若</w:t>
      </w:r>
      <w:r>
        <w:rPr>
          <w:rFonts w:hint="eastAsia" w:ascii="Times New Roman" w:hAnsi="Times New Roman" w:eastAsia="宋体" w:cs="宋体"/>
          <w:color w:val="333333"/>
          <w:spacing w:val="0"/>
          <w:position w:val="-8"/>
          <w:sz w:val="21"/>
          <w:szCs w:val="21"/>
          <w:lang w:eastAsia="zh-CN"/>
        </w:rPr>
        <w:object>
          <v:shape id="_x0000_i1062" o:spt="75" alt="" type="#_x0000_t75" style="height:23pt;width:14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62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点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  <w:lang w:eastAsia="zh-CN"/>
        </w:rPr>
        <w:object>
          <v:shape id="_x0000_i1063" o:spt="75" alt="" type="#_x0000_t75" style="height:13pt;width:1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63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一定在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4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left"/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65" o:spt="75" alt="" type="#_x0000_t75" style="height:13.95pt;width:34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65" DrawAspect="Content" ObjectID="_1468075737" r:id="rId30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的内部    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B.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66" o:spt="75" alt="" type="#_x0000_t75" style="height:13.95pt;width:2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66" DrawAspect="Content" ObjectID="_1468075738" r:id="rId32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边所在的直线上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C.</w:t>
      </w:r>
      <w:r>
        <w:rPr>
          <w:rFonts w:hint="eastAsia" w:ascii="Times New Roman" w:hAnsi="Times New Roman" w:eastAsia="宋体" w:cs="宋体"/>
          <w:color w:val="333333"/>
          <w:spacing w:val="0"/>
          <w:position w:val="-4"/>
          <w:sz w:val="21"/>
          <w:szCs w:val="21"/>
        </w:rPr>
        <w:object>
          <v:shape id="_x0000_i1067" o:spt="75" alt="" type="#_x0000_t75" style="height:13pt;width:2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67" DrawAspect="Content" ObjectID="_1468075739" r:id="rId34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边所在的直线上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pacing w:val="0"/>
          <w:position w:val="0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0"/>
          <w:position w:val="-6"/>
          <w:sz w:val="21"/>
          <w:szCs w:val="21"/>
        </w:rPr>
        <w:object>
          <v:shape id="_x0000_i1068" o:spt="75" alt="" type="#_x0000_t75" style="height:13.95pt;width:20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68" DrawAspect="Content" ObjectID="_1468075740" r:id="rId36">
            <o:LockedField>false</o:LockedField>
          </o:OLEObject>
        </w:object>
      </w:r>
      <w:r>
        <w:rPr>
          <w:rFonts w:hint="eastAsia" w:eastAsia="宋体" w:cs="宋体"/>
          <w:color w:val="333333"/>
          <w:spacing w:val="0"/>
          <w:position w:val="0"/>
          <w:sz w:val="21"/>
          <w:szCs w:val="21"/>
          <w:lang w:val="en-US" w:eastAsia="zh-CN"/>
        </w:rPr>
        <w:t>边所在的直线上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positio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若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36" o:spt="75" type="#_x0000_t75" style="height:13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6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37" o:spt="75" type="#_x0000_t75" style="height:13.95pt;width:34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7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20"/>
          <w:position w:val="0"/>
          <w:sz w:val="21"/>
          <w:szCs w:val="21"/>
          <w:lang w:eastAsia="zh-CN"/>
        </w:rPr>
        <w:t>所在平面上一点，若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38" o:spt="75" type="#_x0000_t75" style="height:22pt;width:150.9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8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39" o:spt="75" type="#_x0000_t75" style="height:13pt;width:1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9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是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40" o:spt="75" type="#_x0000_t75" style="height:13.95pt;width:34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0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的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5"/>
        </w:numPr>
        <w:tabs>
          <w:tab w:val="left" w:pos="2974"/>
          <w:tab w:val="left" w:pos="5549"/>
          <w:tab w:val="left" w:pos="8124"/>
        </w:tabs>
        <w:spacing w:before="164"/>
        <w:ind w:firstLine="420" w:firstLineChars="200"/>
        <w:jc w:val="left"/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内心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外心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C.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垂心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position w:val="0"/>
          <w:sz w:val="21"/>
          <w:szCs w:val="21"/>
        </w:rPr>
        <w:t xml:space="preserve"> </w:t>
      </w:r>
      <w:r>
        <w:rPr>
          <w:rFonts w:hint="eastAsia" w:eastAsia="宋体" w:cs="宋体"/>
          <w:color w:val="333333"/>
          <w:position w:val="0"/>
          <w:sz w:val="21"/>
          <w:szCs w:val="21"/>
          <w:lang w:val="en-US" w:eastAsia="zh-CN"/>
        </w:rPr>
        <w:t>重心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已知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</w:rPr>
        <w:object>
          <v:shape id="_x0000_i1041" o:spt="75" type="#_x0000_t75" style="height:13.95pt;width:34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1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和点</w:t>
      </w:r>
      <w:r>
        <w:rPr>
          <w:rFonts w:hint="eastAsia" w:ascii="Times New Roman" w:hAnsi="Times New Roman" w:eastAsia="宋体" w:cs="宋体"/>
          <w:color w:val="333333"/>
          <w:position w:val="-4"/>
          <w:sz w:val="21"/>
          <w:szCs w:val="21"/>
          <w:lang w:eastAsia="zh-CN"/>
        </w:rPr>
        <w:object>
          <v:shape id="_x0000_i1042" o:spt="75" type="#_x0000_t75" style="height:13pt;width:1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2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满足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43" o:spt="75" type="#_x0000_t75" style="height:22pt;width: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3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>.若存在实数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44" o:spt="75" type="#_x0000_t75" style="height:11pt;width:13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4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使得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45" o:spt="75" type="#_x0000_t75" style="height:22pt;width:8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5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46" o:spt="75" type="#_x0000_t75" style="height:11pt;width:13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6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eastAsia="zh-CN"/>
        </w:rPr>
        <w:t>的值为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FF0000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position w:val="0"/>
          <w:sz w:val="21"/>
          <w:szCs w:val="21"/>
        </w:rPr>
        <w:t>）</w:t>
      </w:r>
    </w:p>
    <w:p>
      <w:pPr>
        <w:pStyle w:val="2"/>
        <w:numPr>
          <w:ilvl w:val="0"/>
          <w:numId w:val="6"/>
        </w:numPr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B.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val="en-US" w:eastAsia="zh-CN"/>
        </w:rPr>
        <w:t xml:space="preserve">                </w:t>
      </w:r>
      <w:r>
        <w:rPr>
          <w:rFonts w:hint="eastAsia" w:eastAsia="宋体" w:cs="宋体"/>
          <w:color w:val="333333"/>
          <w:position w:val="-24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 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sz w:val="21"/>
          <w:szCs w:val="21"/>
        </w:rPr>
        <w:t xml:space="preserve">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求证：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  <w:t>直角三角形斜边中线等于斜边一半.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lang w:val="en-US" w:eastAsia="zh-CN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sectPr>
      <w:headerReference r:id="rId3" w:type="default"/>
      <w:footerReference r:id="rId4" w:type="default"/>
      <w:pgSz w:w="11900" w:h="16840"/>
      <w:pgMar w:top="1100" w:right="720" w:bottom="800" w:left="400" w:header="601" w:footer="6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7920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10140950</wp:posOffset>
              </wp:positionV>
              <wp:extent cx="68453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DDDDD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pt;margin-top:798.5pt;height:0pt;width:539pt;mso-position-horizontal-relative:page;mso-position-vertical-relative:page;z-index:-252098560;mso-width-relative:page;mso-height-relative:page;" filled="f" stroked="t" coordsize="21600,21600" o:gfxdata="UEsDBAoAAAAAAIdO4kAAAAAAAAAAAAAAAAAEAAAAZHJzL1BLAwQUAAAACACHTuJATHZ0fdYAAAAN&#10;AQAADwAAAGRycy9kb3ducmV2LnhtbE1PPW/CMBDdK/U/WFepW3ECIYU0DgOoS8VSQHQ18ZFEjc9R&#10;bAjtr+8xVLC9e/f0PvLFxbbijL1vHCmIRxEIpNKZhioFu+37ywyED5qMbh2hgh/0sCgeH3KdGTfQ&#10;J543oRJsQj7TCuoQukxKX9ZotR+5Dol/R9dbHfjsK2l6PbC5beU4ilJpdUOcUOsOlzWW35uT5dz9&#10;b7rcHTuXfIwHn6y+Ztv1fK3U81McvYEIeAk3MVzrc3UouNPBnch40SqYpjwlMD+dvzK6KuJJwujw&#10;z8kil/crij9QSwMEFAAAAAgAh07iQF3a2/LbAQAAlwMAAA4AAABkcnMvZTJvRG9jLnhtbK1TS44T&#10;MRDdI3EHy3vSnQaGUSudWUwYNggiAQeo2O5uS/7J5Uknl+ACSOxgxZI9t5nhGJSdTIbPBiGyqNiu&#10;8qt6z68XFztr2FZF1N51fD6rOVNOeKnd0PF3b68enXOGCZwE453q+F4hv1g+fLCYQqsaP3ojVWQE&#10;4rCdQsfHlEJbVShGZQFnPihHyd5HC4m2cahkhInQramauj6rJh9liF4oRDpdHZJ8WfD7Xon0uu9R&#10;JWY6TrOlEmOJmxyr5QLaIUIYtTiOAf8whQXtqOkJagUJ2HXUf0BZLaJH36eZ8Lbyfa+FKhyIzbz+&#10;jc2bEYIqXEgcDCeZ8P/BilfbdWRadrzhzIGlJ7r98PXm/afv3z5SvP3ymTVZpClgS7WXbh2POwzr&#10;mBnv+mjzP3FhuyLs/iSs2iUm6PDs/MnTxzXpL+5y1f3FEDG9UN6yvOi40S5zhha2LzFRMyq9K8nH&#10;xrGJnNY8K3hAnukNJIK2gVigG8pl9EbLK21MvoJx2FyayLZALliVX+ZEwL+U5S4rwPFQV1IHf4wK&#10;5HMnWdoH0seRkXmewSrJmVHk+7wiQGgTaPM3ldTaOJogy3oQMq82Xu7pNa5D1MNIUszLlDlDr1/m&#10;PTo12+vnfUG6/56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dnR91gAAAA0BAAAPAAAAAAAA&#10;AAEAIAAAACIAAABkcnMvZG93bnJldi54bWxQSwECFAAUAAAACACHTuJAXdrb8tsBAACXAwAADgAA&#10;AAAAAAABACAAAAAlAQAAZHJzL2Uyb0RvYy54bWxQSwUGAAAAAAYABgBZAQAAcgUAAAAA&#10;">
              <v:fill on="f" focussize="0,0"/>
              <v:stroke weight="1pt" color="#DDDDDD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1894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10191750</wp:posOffset>
              </wp:positionV>
              <wp:extent cx="117475" cy="1854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802.5pt;height:14.6pt;width:9.25pt;mso-position-horizontal-relative:page;mso-position-vertical-relative:page;z-index:-252097536;mso-width-relative:page;mso-height-relative:page;" filled="f" stroked="f" coordsize="21600,21600" o:gfxdata="UEsDBAoAAAAAAIdO4kAAAAAAAAAAAAAAAAAEAAAAZHJzL1BLAwQUAAAACACHTuJAU1+JIdoAAAAN&#10;AQAADwAAAGRycy9kb3ducmV2LnhtbE2PzU7DMBCE70i8g7VI3KjdQkIJcSqE4FQJkYYDRyfeJlHj&#10;dYjdH96+2xPcdndGs9/kq5MbxAGn0HvSMJ8pEEiNtz21Gr6q97sliBANWTN4Qg2/GGBVXF/lJrP+&#10;SCUeNrEVHEIhMxq6GMdMytB06EyY+RGJta2fnIm8Tq20kzlyuBvkQqlUOtMTf+jMiK8dNrvN3ml4&#10;+abyrf/5qD/LbdlX1ZOidbrT+vZmrp5BRDzFPzNc8BkdCmaq/Z5sEIOGZJk8spWFVCXcii2peliA&#10;qC+ne55kkcv/LYozUEsDBBQAAAAIAIdO4kBQy4NdnwEAACMDAAAOAAAAZHJzL2Uyb0RvYy54bWyt&#10;UsFuEzEQvSPxD5bvxEna0mqVTSVUFSEhQCp8gOO1s5ZsjzV2s5sfgD/gxIU735XvYOxmU6C3ios9&#10;nhk/v/fGq+vRO7bTmCyEli9mc850UNDZsG35l8+3r644S1mGTjoIuuV7nfj1+uWL1RAbvYQeXKeR&#10;EUhIzRBb3uccGyGS6rWXaQZRByoaQC8zHXErOpQDoXsnlvP5azEAdhFB6ZQoe/NQ5OuKb4xW+aMx&#10;SWfmWk7ccl2xrpuyivVKNluUsbfqSEM+g4WXNtCjJ6gbmSW7R/sEyluFkMDkmQIvwBirdNVAahbz&#10;f9Tc9TLqqoXMSfFkU/p/sOrD7hMy27X8jLMgPY3o8P3b4cevw8+v7KzYM8TUUNddpL48voGRxjzl&#10;EyWL6tGgLzvpYVQno/cnc/WYmSqXFpfnlxecKSotri7Ol9V88Xg5YspvNXhWgpYjza5aKnfvUyYi&#10;1Dq1lLcC3Frn6vxc+CtBjSUjCvMHhiXK42Y8ytlAtyc17l0gJ8uvmAKcgs0U3Ee0257oVM0VkiZR&#10;yRx/TRn1n+f68OPfX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1+JIdoAAAANAQAADwAAAAAA&#10;AAABACAAAAAiAAAAZHJzL2Rvd25yZXYueG1sUEsBAhQAFAAAAAgAh07iQFDLg12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4848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552450</wp:posOffset>
              </wp:positionV>
              <wp:extent cx="68453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DDDDD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pt;margin-top:43.5pt;height:0pt;width:539pt;mso-position-horizontal-relative:page;mso-position-vertical-relative:page;z-index:-252101632;mso-width-relative:page;mso-height-relative:page;" filled="f" stroked="t" coordsize="21600,21600" o:gfxdata="UEsDBAoAAAAAAIdO4kAAAAAAAAAAAAAAAAAEAAAAZHJzL1BLAwQUAAAACACHTuJASLpC7dYAAAAJ&#10;AQAADwAAAGRycy9kb3ducmV2LnhtbE1PTU/CQBC9m/AfNmPiTbbFWmvtlgPEi+EiELwu3aFt7M42&#10;3YWiv94hHuA0M+9N3kcxP9tOnHDwrSMF8TQCgVQ501KtYLt5f8xA+KDJ6M4RKvhBD/Nyclfo3LiR&#10;PvG0DrVgEfK5VtCE0OdS+qpBq/3U9UjMHdxgdeBzqKUZ9MjitpOzKEql1S2xQ6N7XDRYfa+Pln13&#10;v+lie+hd8jEbfbL8yjar15VSD/dx9AYi4Dlcn+ESn6NDyZn27kjGi07Bc8pVgoLsheeFj58S3vb/&#10;iCwLedug/ANQSwMEFAAAAAgAh07iQPYXvE3ZAQAAlwMAAA4AAABkcnMvZTJvRG9jLnhtbK1TS44T&#10;MRDdI3EHy3vSSYBh1EpnFhOGDYJIwAEq/nRb8k8uTzq5BBdAYgcrluy5zQzHoOxkMnw2CNGLattV&#10;flXvVXlxsXOWbVVCE3zHZ5MpZ8qLII3vO/7u7dWjc84wg5dgg1cd3yvkF8uHDxZjbNU8DMFKlRiB&#10;eGzH2PEh59g2DYpBOcBJiMqTU4fkINM29Y1MMBK6s818Oj1rxpBkTEEoRDpdHZx8WfG1ViK/1hpV&#10;ZrbjVFuuNlW7KbZZLqDtE8TBiGMZ8A9VODCekp6gVpCBXSfzB5QzIgUMOk9EcE3Q2ghVORCb2fQ3&#10;Nm8GiKpyIXEwnmTC/wcrXm3XiRlJvePMg6MW3X74evP+0/dvH8nefvnMZkWkMWJLsZd+nY47jOtU&#10;GO90cuVPXNiuCrs/Cat2mQk6PDt/8vTxlPQXd77m/mJMmF+o4FhZdNwaXzhDC9uXmCkZhd6FlGPr&#10;2UjVzp9VPKCZ0RYyQbtILND39TIGa+SVsbZcwdRvLm1iW6ApWNWvcCLgX8JKlhXgcIirrsN8DArk&#10;cy9Z3kfSx9Mg81KDU5Izq2juy4oAoc1g7N9EUmrrqYIi60HIstoEuaduXMdk+oGkqMrXGOp+rfc4&#10;qWW8ft5XpPv3t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LpC7dYAAAAJAQAADwAAAAAAAAAB&#10;ACAAAAAiAAAAZHJzL2Rvd25yZXYueG1sUEsBAhQAFAAAAAgAh07iQPYXvE3ZAQAAlwMAAA4AAAAA&#10;AAAAAQAgAAAAJQEAAGRycy9lMm9Eb2MueG1sUEsFBgAAAAAGAAYAWQEAAHAFAAAAAA==&#10;">
              <v:fill on="f" focussize="0,0"/>
              <v:stroke weight="1pt" color="#DDDDDD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7AFC1"/>
    <w:multiLevelType w:val="singleLevel"/>
    <w:tmpl w:val="A577AFC1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BFFC265"/>
    <w:multiLevelType w:val="singleLevel"/>
    <w:tmpl w:val="EBFFC265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C884B88"/>
    <w:multiLevelType w:val="singleLevel"/>
    <w:tmpl w:val="2C884B88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33586B23"/>
    <w:multiLevelType w:val="singleLevel"/>
    <w:tmpl w:val="33586B23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558E0CC0"/>
    <w:multiLevelType w:val="singleLevel"/>
    <w:tmpl w:val="558E0CC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35EDDF7"/>
    <w:multiLevelType w:val="singleLevel"/>
    <w:tmpl w:val="735EDDF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06F88"/>
    <w:rsid w:val="00055996"/>
    <w:rsid w:val="00090C58"/>
    <w:rsid w:val="00096B2E"/>
    <w:rsid w:val="000E16DA"/>
    <w:rsid w:val="001153BB"/>
    <w:rsid w:val="0011565F"/>
    <w:rsid w:val="00125F19"/>
    <w:rsid w:val="001349A7"/>
    <w:rsid w:val="001415E1"/>
    <w:rsid w:val="0014353B"/>
    <w:rsid w:val="001A5AEB"/>
    <w:rsid w:val="001A5F15"/>
    <w:rsid w:val="001D0C20"/>
    <w:rsid w:val="001F1098"/>
    <w:rsid w:val="00201BC6"/>
    <w:rsid w:val="002319A2"/>
    <w:rsid w:val="00231FF5"/>
    <w:rsid w:val="00237FAC"/>
    <w:rsid w:val="002623C0"/>
    <w:rsid w:val="002A3C77"/>
    <w:rsid w:val="002A42BA"/>
    <w:rsid w:val="002B3668"/>
    <w:rsid w:val="002C03DD"/>
    <w:rsid w:val="002D6B00"/>
    <w:rsid w:val="00313F4A"/>
    <w:rsid w:val="00315DF9"/>
    <w:rsid w:val="00317399"/>
    <w:rsid w:val="00325CCA"/>
    <w:rsid w:val="00333A35"/>
    <w:rsid w:val="00342012"/>
    <w:rsid w:val="00342B4B"/>
    <w:rsid w:val="003D1ADD"/>
    <w:rsid w:val="00416349"/>
    <w:rsid w:val="004353C4"/>
    <w:rsid w:val="0045337C"/>
    <w:rsid w:val="00455A10"/>
    <w:rsid w:val="00456C95"/>
    <w:rsid w:val="004C42B6"/>
    <w:rsid w:val="004D2F09"/>
    <w:rsid w:val="00533275"/>
    <w:rsid w:val="00547B7F"/>
    <w:rsid w:val="00575C5E"/>
    <w:rsid w:val="00583B09"/>
    <w:rsid w:val="00583B61"/>
    <w:rsid w:val="00584097"/>
    <w:rsid w:val="00586B2C"/>
    <w:rsid w:val="005A680D"/>
    <w:rsid w:val="005C2CDB"/>
    <w:rsid w:val="005F3A16"/>
    <w:rsid w:val="00635EB1"/>
    <w:rsid w:val="00640FE3"/>
    <w:rsid w:val="00677F8F"/>
    <w:rsid w:val="00686FCA"/>
    <w:rsid w:val="006940BE"/>
    <w:rsid w:val="006C13D7"/>
    <w:rsid w:val="006D69FF"/>
    <w:rsid w:val="006D728C"/>
    <w:rsid w:val="006E69C5"/>
    <w:rsid w:val="006F5773"/>
    <w:rsid w:val="007458CA"/>
    <w:rsid w:val="0075264D"/>
    <w:rsid w:val="0075327B"/>
    <w:rsid w:val="00753CC1"/>
    <w:rsid w:val="007922F0"/>
    <w:rsid w:val="00827074"/>
    <w:rsid w:val="00831CFA"/>
    <w:rsid w:val="00832F31"/>
    <w:rsid w:val="00884C87"/>
    <w:rsid w:val="008B6D5D"/>
    <w:rsid w:val="008E43D7"/>
    <w:rsid w:val="00904300"/>
    <w:rsid w:val="009257D9"/>
    <w:rsid w:val="00976455"/>
    <w:rsid w:val="009938DA"/>
    <w:rsid w:val="009C6F49"/>
    <w:rsid w:val="00A30FA5"/>
    <w:rsid w:val="00A41B34"/>
    <w:rsid w:val="00A6270F"/>
    <w:rsid w:val="00A66E30"/>
    <w:rsid w:val="00AC7A7B"/>
    <w:rsid w:val="00AD27C5"/>
    <w:rsid w:val="00AD4523"/>
    <w:rsid w:val="00AF1312"/>
    <w:rsid w:val="00AF642D"/>
    <w:rsid w:val="00B5263B"/>
    <w:rsid w:val="00B6119F"/>
    <w:rsid w:val="00BC2024"/>
    <w:rsid w:val="00BD4307"/>
    <w:rsid w:val="00C03AD6"/>
    <w:rsid w:val="00C0608B"/>
    <w:rsid w:val="00C75F7F"/>
    <w:rsid w:val="00CA5A2C"/>
    <w:rsid w:val="00CA7A00"/>
    <w:rsid w:val="00CB0493"/>
    <w:rsid w:val="00CD0DBD"/>
    <w:rsid w:val="00CE5A4D"/>
    <w:rsid w:val="00CF44B9"/>
    <w:rsid w:val="00D01B89"/>
    <w:rsid w:val="00D16EAF"/>
    <w:rsid w:val="00D4614F"/>
    <w:rsid w:val="00D514CA"/>
    <w:rsid w:val="00D61812"/>
    <w:rsid w:val="00D93C9F"/>
    <w:rsid w:val="00DA6942"/>
    <w:rsid w:val="00DA69AE"/>
    <w:rsid w:val="00DD7E80"/>
    <w:rsid w:val="00E108A4"/>
    <w:rsid w:val="00E84A2B"/>
    <w:rsid w:val="00EA39DE"/>
    <w:rsid w:val="00EC2826"/>
    <w:rsid w:val="00F702FA"/>
    <w:rsid w:val="00FB1AC2"/>
    <w:rsid w:val="00FB4B6A"/>
    <w:rsid w:val="00FC79E3"/>
    <w:rsid w:val="00FD0CED"/>
    <w:rsid w:val="00FD3556"/>
    <w:rsid w:val="00FE4126"/>
    <w:rsid w:val="00FF448B"/>
    <w:rsid w:val="01410FF0"/>
    <w:rsid w:val="034A7C4F"/>
    <w:rsid w:val="041300A0"/>
    <w:rsid w:val="066D691C"/>
    <w:rsid w:val="07F87872"/>
    <w:rsid w:val="07FF4BCD"/>
    <w:rsid w:val="0A2726AF"/>
    <w:rsid w:val="10AC38B9"/>
    <w:rsid w:val="142C6A33"/>
    <w:rsid w:val="15C44CC7"/>
    <w:rsid w:val="15FA124D"/>
    <w:rsid w:val="21641DF7"/>
    <w:rsid w:val="26066D75"/>
    <w:rsid w:val="28EA135F"/>
    <w:rsid w:val="292418C2"/>
    <w:rsid w:val="303E790E"/>
    <w:rsid w:val="30572E76"/>
    <w:rsid w:val="31467ACE"/>
    <w:rsid w:val="33567098"/>
    <w:rsid w:val="380F261F"/>
    <w:rsid w:val="3817739A"/>
    <w:rsid w:val="38336B2D"/>
    <w:rsid w:val="3C8223B5"/>
    <w:rsid w:val="3E7D0857"/>
    <w:rsid w:val="406E4D4C"/>
    <w:rsid w:val="46D701DE"/>
    <w:rsid w:val="47902E10"/>
    <w:rsid w:val="52854BEE"/>
    <w:rsid w:val="530036B6"/>
    <w:rsid w:val="5386466A"/>
    <w:rsid w:val="54863713"/>
    <w:rsid w:val="54D34842"/>
    <w:rsid w:val="5A4971C3"/>
    <w:rsid w:val="5C675B02"/>
    <w:rsid w:val="619E666A"/>
    <w:rsid w:val="6C495D31"/>
    <w:rsid w:val="70E744A6"/>
    <w:rsid w:val="722F0774"/>
    <w:rsid w:val="79AF64FA"/>
    <w:rsid w:val="7B9A307F"/>
    <w:rsid w:val="7E6A1EB0"/>
    <w:rsid w:val="7F3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link w:val="3"/>
    <w:qFormat/>
    <w:locked/>
    <w:uiPriority w:val="0"/>
    <w:rPr>
      <w:rFonts w:ascii="宋体" w:hAnsi="Courier New" w:cs="Courier New"/>
      <w:szCs w:val="21"/>
    </w:rPr>
  </w:style>
  <w:style w:type="character" w:customStyle="1" w:styleId="14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ItemQDescSpecialMathIndent1"/>
    <w:basedOn w:val="1"/>
    <w:qFormat/>
    <w:uiPriority w:val="0"/>
    <w:pPr>
      <w:widowControl/>
      <w:tabs>
        <w:tab w:val="left" w:pos="515"/>
      </w:tabs>
      <w:spacing w:after="200"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6">
    <w:name w:val="OptWithTabs4SpecialMathIndent1"/>
    <w:basedOn w:val="1"/>
    <w:next w:val="1"/>
    <w:qFormat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after="200" w:line="360" w:lineRule="auto"/>
      <w:jc w:val="left"/>
    </w:pPr>
    <w:rPr>
      <w:kern w:val="0"/>
      <w:szCs w:val="21"/>
    </w:rPr>
  </w:style>
  <w:style w:type="paragraph" w:customStyle="1" w:styleId="17">
    <w:name w:val="Normal_0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kern w:val="2"/>
      <w:sz w:val="18"/>
      <w:szCs w:val="22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9">
    <w:name w:val="Placeholder Text"/>
    <w:basedOn w:val="8"/>
    <w:semiHidden/>
    <w:uiPriority w:val="99"/>
    <w:rPr>
      <w:color w:val="808080"/>
    </w:rPr>
  </w:style>
  <w:style w:type="paragraph" w:customStyle="1" w:styleId="20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2" Type="http://schemas.openxmlformats.org/officeDocument/2006/relationships/fontTable" Target="fontTable.xml"/><Relationship Id="rId61" Type="http://schemas.openxmlformats.org/officeDocument/2006/relationships/customXml" Target="../customXml/item2.xml"/><Relationship Id="rId60" Type="http://schemas.openxmlformats.org/officeDocument/2006/relationships/numbering" Target="numbering.xml"/><Relationship Id="rId6" Type="http://schemas.openxmlformats.org/officeDocument/2006/relationships/oleObject" Target="embeddings/oleObject1.bin"/><Relationship Id="rId59" Type="http://schemas.openxmlformats.org/officeDocument/2006/relationships/customXml" Target="../customXml/item1.xml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CD32C-30AB-4E51-A284-7FC58C77E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1823</Characters>
  <Lines>15</Lines>
  <Paragraphs>4</Paragraphs>
  <TotalTime>4</TotalTime>
  <ScaleCrop>false</ScaleCrop>
  <LinksUpToDate>false</LinksUpToDate>
  <CharactersWithSpaces>2138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2019-11-23T06:25:00Z</dcterms:created>
  <dc:creator>Administrator</dc:creator>
  <cp:lastModifiedBy>赵青</cp:lastModifiedBy>
  <cp:lastPrinted>2020-02-05T17:15:00Z</cp:lastPrinted>
  <dcterms:modified xsi:type="dcterms:W3CDTF">2020-04-26T09:35:00Z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