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28" w:firstLineChars="600"/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高一年级数学第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48</w:t>
      </w:r>
      <w:r>
        <w:rPr>
          <w:rFonts w:hint="eastAsia" w:asciiTheme="minorEastAsia" w:hAnsiTheme="minorEastAsia"/>
          <w:b/>
          <w:sz w:val="32"/>
          <w:szCs w:val="32"/>
        </w:rPr>
        <w:t>课时学习指南</w:t>
      </w:r>
    </w:p>
    <w:p>
      <w:pPr>
        <w:ind w:firstLine="2249" w:firstLineChars="800"/>
        <w:jc w:val="center"/>
        <w:rPr>
          <w:rFonts w:hint="default" w:asciiTheme="minorEastAsia" w:hAnsiTheme="minorEastAsia" w:eastAsiaTheme="minorEastAsia"/>
          <w:b/>
          <w:sz w:val="28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32"/>
          <w:lang w:eastAsia="zh-CN"/>
        </w:rPr>
        <w:t>数学探究</w:t>
      </w:r>
      <w:r>
        <w:rPr>
          <w:rFonts w:hint="eastAsia" w:asciiTheme="minorEastAsia" w:hAnsiTheme="minorEastAsia"/>
          <w:b/>
          <w:sz w:val="28"/>
          <w:szCs w:val="32"/>
          <w:lang w:val="en-US" w:eastAsia="zh-CN"/>
        </w:rPr>
        <w:t>--用向量法研究三角形的性质</w:t>
      </w:r>
    </w:p>
    <w:p>
      <w:pPr>
        <w:rPr>
          <w:rFonts w:cs="Cambria Math" w:asciiTheme="minorEastAsia" w:hAnsiTheme="minorEastAsia"/>
          <w:szCs w:val="21"/>
        </w:rPr>
      </w:pPr>
      <w:r>
        <w:rPr>
          <w:rFonts w:hint="eastAsia" w:cs="Cambria Math" w:asciiTheme="minorEastAsia" w:hAnsiTheme="minorEastAsia"/>
          <w:szCs w:val="21"/>
        </w:rPr>
        <w:t>【学习目标】</w:t>
      </w:r>
    </w:p>
    <w:p>
      <w:pPr>
        <w:rPr>
          <w:rFonts w:hint="eastAsia" w:ascii="宋体" w:hAnsi="Courier New" w:eastAsia="宋体" w:cs="宋体"/>
          <w:kern w:val="0"/>
          <w:szCs w:val="21"/>
          <w:lang w:val="zh-CN"/>
        </w:rPr>
      </w:pPr>
      <w:r>
        <w:rPr>
          <w:rFonts w:hint="eastAsia" w:ascii="宋体" w:hAnsi="Courier New" w:eastAsia="宋体" w:cs="宋体"/>
          <w:kern w:val="0"/>
          <w:szCs w:val="21"/>
          <w:lang w:val="zh-CN"/>
        </w:rPr>
        <w:t xml:space="preserve">1. 会用向量表示三角形中的点、线段、夹角等元素；     </w:t>
      </w:r>
    </w:p>
    <w:p>
      <w:pPr>
        <w:rPr>
          <w:rFonts w:hint="eastAsia" w:ascii="宋体" w:hAnsi="Courier New" w:eastAsia="宋体" w:cs="宋体"/>
          <w:kern w:val="0"/>
          <w:szCs w:val="21"/>
          <w:lang w:val="zh-CN"/>
        </w:rPr>
      </w:pPr>
      <w:r>
        <w:rPr>
          <w:rFonts w:hint="eastAsia" w:ascii="宋体" w:hAnsi="Courier New" w:eastAsia="宋体" w:cs="宋体"/>
          <w:kern w:val="0"/>
          <w:szCs w:val="21"/>
          <w:lang w:val="zh-CN"/>
        </w:rPr>
        <w:t>2. 通过向量的线性运算、数量积运算、坐标运算，研究点、线段、夹角之间的关系；</w:t>
      </w:r>
    </w:p>
    <w:p>
      <w:pPr>
        <w:rPr>
          <w:rFonts w:cs="Cambria Math" w:asciiTheme="minorEastAsia" w:hAnsiTheme="minorEastAsia"/>
          <w:szCs w:val="21"/>
          <w:lang w:val="zh-CN"/>
        </w:rPr>
      </w:pPr>
      <w:r>
        <w:rPr>
          <w:rFonts w:hint="eastAsia" w:ascii="宋体" w:hAnsi="Courier New" w:eastAsia="宋体" w:cs="宋体"/>
          <w:kern w:val="0"/>
          <w:szCs w:val="21"/>
          <w:lang w:val="zh-CN"/>
        </w:rPr>
        <w:t>3. 能将三角形性质问题转化为向量问题，并将向量运算结果翻译为几何关系，体会向量运算与几何图形性质的内在联系，提高应用向量方法解决平面几何问题的意识；</w:t>
      </w:r>
    </w:p>
    <w:p>
      <w:pPr>
        <w:rPr>
          <w:rFonts w:cs="Cambria Math" w:asciiTheme="minorEastAsia" w:hAnsiTheme="minorEastAsia"/>
          <w:szCs w:val="21"/>
          <w:lang w:val="zh-CN"/>
        </w:rPr>
      </w:pPr>
      <w:r>
        <w:rPr>
          <w:rFonts w:hint="eastAsia" w:cs="Cambria Math" w:asciiTheme="minorEastAsia" w:hAnsiTheme="minorEastAsia"/>
          <w:szCs w:val="21"/>
          <w:lang w:val="zh-CN"/>
        </w:rPr>
        <w:t>【学法指导】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cs="Cambria Math" w:asciiTheme="minorEastAsia" w:hAnsiTheme="minorEastAsia"/>
          <w:szCs w:val="21"/>
          <w:lang w:val="en-US" w:eastAsia="zh-CN"/>
        </w:rPr>
      </w:pPr>
      <w:r>
        <w:rPr>
          <w:rFonts w:hint="eastAsia" w:cs="Cambria Math" w:asciiTheme="minorEastAsia" w:hAnsiTheme="minorEastAsia"/>
          <w:szCs w:val="21"/>
          <w:lang w:val="zh-CN"/>
        </w:rPr>
        <w:t>首先阅读</w:t>
      </w:r>
      <w:r>
        <w:rPr>
          <w:rFonts w:hint="eastAsia" w:cs="Cambria Math" w:asciiTheme="minorEastAsia" w:hAnsiTheme="minorEastAsia"/>
          <w:szCs w:val="21"/>
          <w:lang w:val="en-US" w:eastAsia="zh-CN"/>
        </w:rPr>
        <w:t>八年级上册第10章三角形P11-P14和八年级下册第17章勾股定理P22-P30的材料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cs="Cambria Math" w:asciiTheme="minorEastAsia" w:hAnsiTheme="minorEastAsia"/>
          <w:szCs w:val="21"/>
          <w:lang w:val="en-US" w:eastAsia="zh-CN"/>
        </w:rPr>
      </w:pPr>
      <w:r>
        <w:rPr>
          <w:rFonts w:hint="eastAsia" w:cs="Cambria Math" w:asciiTheme="minorEastAsia" w:hAnsiTheme="minorEastAsia"/>
          <w:szCs w:val="21"/>
          <w:lang w:val="zh-CN"/>
        </w:rPr>
        <w:t>，</w:t>
      </w:r>
      <w:r>
        <w:rPr>
          <w:rFonts w:hint="eastAsia" w:cs="Cambria Math" w:asciiTheme="minorEastAsia" w:hAnsiTheme="minorEastAsia"/>
          <w:szCs w:val="21"/>
          <w:lang w:val="en-US" w:eastAsia="zh-CN"/>
        </w:rPr>
        <w:t>回顾初中直角三角形性质及其证明</w:t>
      </w:r>
      <w:r>
        <w:rPr>
          <w:rFonts w:hint="eastAsia" w:cs="Cambria Math" w:asciiTheme="minorEastAsia" w:hAnsiTheme="minorEastAsia"/>
          <w:szCs w:val="21"/>
          <w:lang w:val="zh-CN"/>
        </w:rPr>
        <w:t>；其次回顾三角形的性质及其证明；最后思考向量法研究平明几何问题的基本步骤</w:t>
      </w:r>
      <w:r>
        <w:rPr>
          <w:rFonts w:hint="eastAsia" w:cs="Cambria Math" w:asciiTheme="minorEastAsia" w:hAnsiTheme="minorEastAsia"/>
          <w:szCs w:val="21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</w:pPr>
      <w:r>
        <w:drawing>
          <wp:inline distT="0" distB="0" distL="114300" distR="114300">
            <wp:extent cx="2381885" cy="3155315"/>
            <wp:effectExtent l="0" t="0" r="18415" b="6985"/>
            <wp:docPr id="3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81885" cy="315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598420" cy="3230245"/>
            <wp:effectExtent l="0" t="0" r="11430" b="8255"/>
            <wp:docPr id="4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98420" cy="323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cs="Cambria Math" w:asciiTheme="minorEastAsia" w:hAnsiTheme="minorEastAsia"/>
          <w:szCs w:val="21"/>
          <w:lang w:val="zh-CN"/>
        </w:rPr>
      </w:pPr>
      <w:r>
        <w:drawing>
          <wp:inline distT="0" distB="0" distL="114300" distR="114300">
            <wp:extent cx="2517140" cy="3317240"/>
            <wp:effectExtent l="0" t="0" r="16510" b="16510"/>
            <wp:docPr id="5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17140" cy="331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428875" cy="3338195"/>
            <wp:effectExtent l="0" t="0" r="9525" b="14605"/>
            <wp:docPr id="6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28875" cy="333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362200" cy="2799080"/>
            <wp:effectExtent l="0" t="0" r="0" b="1270"/>
            <wp:docPr id="7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279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【知识回顾】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b/>
          <w:bCs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Cs w:val="21"/>
        </w:rPr>
        <w:t>【</w:t>
      </w:r>
      <w:r>
        <w:rPr>
          <w:rFonts w:hint="eastAsia" w:ascii="宋体" w:hAnsi="宋体" w:eastAsia="宋体" w:cs="宋体"/>
          <w:b/>
          <w:bCs/>
          <w:szCs w:val="21"/>
          <w:lang w:eastAsia="zh-CN"/>
        </w:rPr>
        <w:t>思考</w:t>
      </w:r>
      <w:r>
        <w:rPr>
          <w:rFonts w:hint="eastAsia" w:ascii="宋体" w:hAnsi="宋体" w:eastAsia="宋体" w:cs="宋体"/>
          <w:b/>
          <w:bCs/>
          <w:szCs w:val="21"/>
        </w:rPr>
        <w:t>1】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GB" w:eastAsia="zh-CN"/>
        </w:rPr>
        <w:t>回顾用向量方法推导正弦定理、余弦定理的过程，你能总结</w:t>
      </w:r>
      <w:r>
        <w:rPr>
          <w:rFonts w:hint="eastAsia" w:ascii="宋体" w:hAnsi="宋体" w:eastAsia="宋体" w:cs="宋体"/>
          <w:b/>
          <w:bCs/>
          <w:szCs w:val="21"/>
          <w:lang w:eastAsia="zh-CN"/>
        </w:rPr>
        <w:t>用向量方法解决平面几何问题的步骤是什么？</w:t>
      </w: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【思考2】如何将三角形的几何特征转化为向量问题呢？请同学们完成下表.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0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1249680</wp:posOffset>
                  </wp:positionH>
                  <wp:positionV relativeFrom="paragraph">
                    <wp:posOffset>52070</wp:posOffset>
                  </wp:positionV>
                  <wp:extent cx="833755" cy="685165"/>
                  <wp:effectExtent l="0" t="0" r="4445" b="635"/>
                  <wp:wrapTight wrapText="bothSides">
                    <wp:wrapPolygon>
                      <wp:start x="0" y="0"/>
                      <wp:lineTo x="0" y="21019"/>
                      <wp:lineTo x="21222" y="21019"/>
                      <wp:lineTo x="21222" y="0"/>
                      <wp:lineTo x="0" y="0"/>
                    </wp:wrapPolygon>
                  </wp:wrapTight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3755" cy="685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  <w:t>三角形的几何特征</w: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default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  <w:t>代数化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b/>
                <w:bCs/>
                <w:position w:val="-6"/>
                <w:sz w:val="21"/>
                <w:szCs w:val="21"/>
                <w:vertAlign w:val="baseline"/>
                <w:lang w:val="en-US" w:eastAsia="zh-CN"/>
              </w:rPr>
              <w:object>
                <v:shape id="_x0000_i1025" o:spt="75" type="#_x0000_t75" style="height:13.95pt;width:52pt;" o:ole="t" filled="f" o:preferrelative="t" stroked="f" coordsize="21600,21600">
                  <v:path/>
                  <v:fill on="f" focussize="0,0"/>
                  <v:stroke on="f"/>
                  <v:imagedata r:id="rId11" o:title=""/>
                  <o:lock v:ext="edit" aspectratio="t"/>
                  <w10:wrap type="none"/>
                  <w10:anchorlock/>
                </v:shape>
                <o:OLEObject Type="Embed" ProgID="Equation.KSEE3" ShapeID="_x0000_i1025" DrawAspect="Content" ObjectID="_1468075725" r:id="rId10">
                  <o:LockedField>false</o:LockedField>
                </o:OLEObject>
              </w:object>
            </w:r>
            <w:r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  <w:t>三点共线</w: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default" w:ascii="楷体" w:hAnsi="楷体" w:eastAsia="楷体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b/>
                <w:bCs/>
                <w:position w:val="-6"/>
                <w:sz w:val="21"/>
                <w:szCs w:val="21"/>
                <w:vertAlign w:val="baseline"/>
                <w:lang w:val="en-US" w:eastAsia="zh-CN"/>
              </w:rPr>
              <w:object>
                <v:shape id="_x0000_i1026" o:spt="75" type="#_x0000_t75" style="height:13.95pt;width:48pt;" o:ole="t" filled="f" o:preferrelative="t" stroked="f" coordsize="21600,21600">
                  <v:path/>
                  <v:fill on="f" focussize="0,0"/>
                  <v:stroke on="f"/>
                  <v:imagedata r:id="rId13" o:title=""/>
                  <o:lock v:ext="edit" aspectratio="t"/>
                  <w10:wrap type="none"/>
                  <w10:anchorlock/>
                </v:shape>
                <o:OLEObject Type="Embed" ProgID="Equation.KSEE3" ShapeID="_x0000_i1026" DrawAspect="Content" ObjectID="_1468075726" r:id="rId12">
                  <o:LockedField>false</o:LockedField>
                </o:OLEObject>
              </w:objec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default" w:ascii="楷体" w:hAnsi="楷体" w:eastAsia="楷体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position w:val="-6"/>
                <w:sz w:val="21"/>
                <w:szCs w:val="21"/>
                <w:vertAlign w:val="baseline"/>
                <w:lang w:val="en-US" w:eastAsia="zh-CN"/>
              </w:rPr>
              <w:object>
                <v:shape id="_x0000_i1027" o:spt="75" type="#_x0000_t75" style="height:13.95pt;width:49pt;" o:ole="t" filled="f" o:preferrelative="t" stroked="f" coordsize="21600,21600">
                  <v:path/>
                  <v:fill on="f" focussize="0,0"/>
                  <v:stroke on="f"/>
                  <v:imagedata r:id="rId15" o:title=""/>
                  <o:lock v:ext="edit" aspectratio="t"/>
                  <w10:wrap type="none"/>
                  <w10:anchorlock/>
                </v:shape>
                <o:OLEObject Type="Embed" ProgID="Equation.KSEE3" ShapeID="_x0000_i1027" DrawAspect="Content" ObjectID="_1468075727" r:id="rId14">
                  <o:LockedField>false</o:LockedField>
                </o:OLEObject>
              </w:objec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default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position w:val="-8"/>
                <w:sz w:val="21"/>
                <w:szCs w:val="21"/>
                <w:vertAlign w:val="baseline"/>
                <w:lang w:val="en-US" w:eastAsia="zh-CN"/>
              </w:rPr>
              <w:object>
                <v:shape id="_x0000_i1028" o:spt="75" type="#_x0000_t75" style="height:16pt;width:72pt;" o:ole="t" filled="f" o:preferrelative="t" stroked="f" coordsize="21600,21600">
                  <v:path/>
                  <v:fill on="f" focussize="0,0"/>
                  <v:stroke on="f"/>
                  <v:imagedata r:id="rId17" o:title=""/>
                  <o:lock v:ext="edit" aspectratio="t"/>
                  <w10:wrap type="none"/>
                  <w10:anchorlock/>
                </v:shape>
                <o:OLEObject Type="Embed" ProgID="Equation.KSEE3" ShapeID="_x0000_i1028" DrawAspect="Content" ObjectID="_1468075728" r:id="rId16">
                  <o:LockedField>false</o:LockedField>
                </o:OLEObject>
              </w:objec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default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b/>
                <w:bCs/>
                <w:position w:val="-6"/>
                <w:sz w:val="21"/>
                <w:szCs w:val="21"/>
                <w:vertAlign w:val="baseline"/>
                <w:lang w:val="en-US" w:eastAsia="zh-CN"/>
              </w:rPr>
              <w:object>
                <v:shape id="_x0000_i1029" o:spt="75" type="#_x0000_t75" style="height:13.95pt;width:49pt;" o:ole="t" filled="f" o:preferrelative="t" stroked="f" coordsize="21600,21600">
                  <v:path/>
                  <v:fill on="f" focussize="0,0"/>
                  <v:stroke on="f"/>
                  <v:imagedata r:id="rId19" o:title=""/>
                  <o:lock v:ext="edit" aspectratio="t"/>
                  <w10:wrap type="none"/>
                  <w10:anchorlock/>
                </v:shape>
                <o:OLEObject Type="Embed" ProgID="Equation.KSEE3" ShapeID="_x0000_i1029" DrawAspect="Content" ObjectID="_1468075729" r:id="rId18">
                  <o:LockedField>false</o:LockedField>
                </o:OLEObject>
              </w:objec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="0" w:leftChars="0" w:firstLine="0" w:firstLineChars="0"/>
              <w:textAlignment w:val="auto"/>
              <w:rPr>
                <w:rFonts w:hint="default" w:ascii="楷体" w:hAnsi="楷体" w:eastAsia="楷体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eastAsia" w:ascii="楷体" w:hAnsi="楷体" w:eastAsia="楷体" w:cs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FF0000"/>
                <w:position w:val="-6"/>
                <w:lang w:val="en-US" w:eastAsia="zh-CN"/>
              </w:rPr>
              <w:object>
                <v:shape id="_x0000_i1030" o:spt="75" type="#_x0000_t75" style="height:13.95pt;width:55pt;" o:ole="t" filled="f" o:preferrelative="t" stroked="f" coordsize="21600,21600">
                  <v:path/>
                  <v:fill on="f" focussize="0,0"/>
                  <v:stroke on="f"/>
                  <v:imagedata r:id="rId21" o:title=""/>
                  <o:lock v:ext="edit" aspectratio="t"/>
                  <w10:wrap type="none"/>
                  <w10:anchorlock/>
                </v:shape>
                <o:OLEObject Type="Embed" ProgID="Equation.KSEE3" ShapeID="_x0000_i1030" DrawAspect="Content" ObjectID="_1468075730" r:id="rId20">
                  <o:LockedField>false</o:LockedField>
                </o:OLEObject>
              </w:object>
            </w:r>
            <w:r>
              <w:rPr>
                <w:rFonts w:hint="eastAsia" w:ascii="楷体" w:hAnsi="楷体" w:eastAsia="楷体" w:cs="楷体"/>
                <w:i w:val="0"/>
                <w:iCs w:val="0"/>
                <w:color w:val="auto"/>
                <w:lang w:val="en-US" w:eastAsia="zh-CN"/>
              </w:rPr>
              <w:t>（其中</w:t>
            </w:r>
            <w:r>
              <w:rPr>
                <w:rFonts w:hint="eastAsia" w:ascii="楷体" w:hAnsi="楷体" w:eastAsia="楷体" w:cs="楷体"/>
                <w:i w:val="0"/>
                <w:iCs w:val="0"/>
                <w:color w:val="auto"/>
                <w:position w:val="-6"/>
                <w:lang w:val="en-US" w:eastAsia="zh-CN"/>
              </w:rPr>
              <w:object>
                <v:shape id="_x0000_i1031" o:spt="75" type="#_x0000_t75" style="height:13.95pt;width:29pt;" o:ole="t" filled="f" o:preferrelative="t" stroked="f" coordsize="21600,21600">
                  <v:path/>
                  <v:fill on="f" focussize="0,0"/>
                  <v:stroke on="f"/>
                  <v:imagedata r:id="rId23" o:title=""/>
                  <o:lock v:ext="edit" aspectratio="t"/>
                  <w10:wrap type="none"/>
                  <w10:anchorlock/>
                </v:shape>
                <o:OLEObject Type="Embed" ProgID="Equation.KSEE3" ShapeID="_x0000_i1031" DrawAspect="Content" ObjectID="_1468075731" r:id="rId22">
                  <o:LockedField>false</o:LockedField>
                </o:OLEObject>
              </w:object>
            </w:r>
            <w:r>
              <w:rPr>
                <w:rFonts w:hint="eastAsia" w:ascii="楷体" w:hAnsi="楷体" w:eastAsia="楷体" w:cs="楷体"/>
                <w:i w:val="0"/>
                <w:iCs w:val="0"/>
                <w:color w:val="auto"/>
                <w:lang w:val="en-US" w:eastAsia="zh-CN"/>
              </w:rPr>
              <w:t>）</w: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default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6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eastAsia" w:ascii="楷体" w:hAnsi="楷体" w:eastAsia="楷体" w:cs="楷体"/>
                <w:i w:val="0"/>
                <w:iCs w:val="0"/>
                <w:color w:val="FF0000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FF0000"/>
                <w:position w:val="-6"/>
                <w:lang w:val="en-US" w:eastAsia="zh-CN"/>
              </w:rPr>
              <w:object>
                <v:shape id="_x0000_i1032" o:spt="75" type="#_x0000_t75" style="height:13.95pt;width:49.95pt;" o:ole="t" filled="f" o:preferrelative="t" stroked="f" coordsize="21600,21600">
                  <v:path/>
                  <v:fill on="f" focussize="0,0"/>
                  <v:stroke on="f"/>
                  <v:imagedata r:id="rId25" o:title=""/>
                  <o:lock v:ext="edit" aspectratio="t"/>
                  <w10:wrap type="none"/>
                  <w10:anchorlock/>
                </v:shape>
                <o:OLEObject Type="Embed" ProgID="Equation.KSEE3" ShapeID="_x0000_i1032" DrawAspect="Content" ObjectID="_1468075732" r:id="rId24">
                  <o:LockedField>false</o:LockedField>
                </o:OLEObject>
              </w:object>
            </w:r>
          </w:p>
        </w:tc>
        <w:tc>
          <w:tcPr>
            <w:tcW w:w="25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textAlignment w:val="auto"/>
              <w:rPr>
                <w:rFonts w:hint="default" w:ascii="楷体" w:hAnsi="楷体" w:eastAsia="楷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【思考</w:t>
      </w:r>
      <w: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  <w:t>3</w:t>
      </w: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】关于三角形，你能想到哪些性质呢？</w:t>
      </w: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b/>
          <w:bCs/>
          <w:szCs w:val="21"/>
          <w:lang w:val="zh-CN"/>
        </w:rPr>
      </w:pPr>
    </w:p>
    <w:p>
      <w:pPr>
        <w:rPr>
          <w:rFonts w:cs="Cambria Math" w:asciiTheme="minorEastAsia" w:hAnsiTheme="minorEastAsia"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【问题清单】</w:t>
      </w:r>
    </w:p>
    <w:p>
      <w:pPr>
        <w:rPr>
          <w:rFonts w:hint="eastAsia" w:cs="Cambria Math" w:asciiTheme="minorEastAsia" w:hAnsiTheme="minorEastAsia"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【问题1】初中我们是如何证明勾股定理的呢？</w:t>
      </w: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追问1.如何用向量方法证明勾股定理呢？</w:t>
      </w: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追问2.是否可以从向量的代数角度即坐标运算来证明勾股定理呢？</w:t>
      </w: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  <w:t>追问3.对比证明方法，请阐述各自的特点？</w:t>
      </w: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  <w:t>【问题2】三角形的三条中线为何交于一点？</w:t>
      </w: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  <w: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  <w:t>追问1：你能用向量方法证明三角形的三条中线交于一点</w:t>
      </w:r>
      <w:r>
        <w:rPr>
          <w:rFonts w:hint="eastAsia" w:cs="Cambria Math" w:asciiTheme="minorEastAsia" w:hAnsiTheme="minorEastAsia"/>
          <w:b/>
          <w:bCs/>
          <w:szCs w:val="21"/>
          <w:lang w:val="en-US" w:eastAsia="zh-CN"/>
        </w:rPr>
        <w:t>吗</w:t>
      </w:r>
      <w: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  <w:t>？</w:t>
      </w: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  <w: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  <w:t>追问2：对比向量法，阐述两种方法各自的特点.</w:t>
      </w: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  <w: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  <w:t>追问3：你有没有新的发现？</w:t>
      </w: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  <w: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  <w:t>追问4：你能用自然语言叙述这个关系式的意义吗？</w:t>
      </w: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default" w:cs="Cambria Math" w:asciiTheme="minorEastAsia" w:hAnsiTheme="minorEastAsia" w:eastAsiaTheme="minorEastAsia"/>
          <w:b/>
          <w:bCs/>
          <w:szCs w:val="21"/>
          <w:lang w:val="en-US" w:eastAsia="zh-CN"/>
        </w:rPr>
      </w:pPr>
    </w:p>
    <w:p>
      <w:pPr>
        <w:rPr>
          <w:rFonts w:hint="eastAsia"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请同学们再次总结用向量方法处理几何问题的基本步骤.</w:t>
      </w: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hint="eastAsia" w:cs="Cambria Math" w:asciiTheme="minorEastAsia" w:hAnsiTheme="minorEastAsia"/>
          <w:szCs w:val="21"/>
          <w:lang w:val="zh-CN"/>
        </w:rPr>
      </w:pPr>
    </w:p>
    <w:p>
      <w:pPr>
        <w:rPr>
          <w:rFonts w:cs="Cambria Math" w:asciiTheme="minorEastAsia" w:hAnsiTheme="minorEastAsia"/>
          <w:b/>
          <w:bCs/>
          <w:szCs w:val="21"/>
          <w:lang w:val="zh-CN"/>
        </w:rPr>
      </w:pPr>
      <w:r>
        <w:rPr>
          <w:rFonts w:hint="eastAsia" w:cs="Cambria Math" w:asciiTheme="minorEastAsia" w:hAnsiTheme="minorEastAsia"/>
          <w:b/>
          <w:bCs/>
          <w:szCs w:val="21"/>
          <w:lang w:val="zh-CN"/>
        </w:rPr>
        <w:t>【练习】</w:t>
      </w:r>
    </w:p>
    <w:p>
      <w:pPr>
        <w:pStyle w:val="3"/>
        <w:tabs>
          <w:tab w:val="left" w:pos="7560"/>
        </w:tabs>
        <w:snapToGrid w:val="0"/>
        <w:spacing w:line="360" w:lineRule="auto"/>
        <w:ind w:firstLine="211" w:firstLineChars="100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用向量方法证明等腰三角形的两底角相等。</w:t>
      </w:r>
    </w:p>
    <w:bookmarkEnd w:id="0"/>
    <w:p>
      <w:pPr>
        <w:pStyle w:val="3"/>
        <w:numPr>
          <w:ilvl w:val="0"/>
          <w:numId w:val="0"/>
        </w:numPr>
        <w:tabs>
          <w:tab w:val="left" w:pos="7560"/>
        </w:tabs>
        <w:snapToGrid w:val="0"/>
        <w:spacing w:line="360" w:lineRule="auto"/>
        <w:rPr>
          <w:rFonts w:hint="default" w:ascii="Times New Roman" w:hAnsi="Times New Roman" w:eastAsia="宋体" w:cs="Times New Roman"/>
          <w:sz w:val="56"/>
          <w:szCs w:val="5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  <w:t>研究报告的参考形式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  <w:t xml:space="preserve">           用向量法研究三角形的性质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i w:val="0"/>
          <w:iCs w:val="0"/>
          <w:sz w:val="21"/>
          <w:szCs w:val="21"/>
          <w:lang w:val="en-US" w:eastAsia="zh-CN"/>
        </w:rPr>
        <w:t>-----年级----班                                   完成时间------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本课题组的成员姓名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发现的数学结论及发现过程概述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证明思路及其形成过程概述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结论的证明或否定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用向量法探究几何图形性质的一般步骤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sz w:val="21"/>
                <w:szCs w:val="21"/>
                <w:vertAlign w:val="baseline"/>
                <w:lang w:val="en-US" w:eastAsia="zh-CN"/>
              </w:rPr>
              <w:t>收获与体会</w:t>
            </w:r>
          </w:p>
        </w:tc>
      </w:tr>
    </w:tbl>
    <w:p>
      <w:pPr>
        <w:pStyle w:val="3"/>
        <w:numPr>
          <w:ilvl w:val="0"/>
          <w:numId w:val="0"/>
        </w:numPr>
        <w:tabs>
          <w:tab w:val="left" w:pos="7560"/>
        </w:tabs>
        <w:snapToGrid w:val="0"/>
        <w:spacing w:line="360" w:lineRule="auto"/>
        <w:rPr>
          <w:rFonts w:hint="default" w:ascii="Times New Roman" w:hAnsi="Times New Roman" w:eastAsia="宋体" w:cs="Times New Roman"/>
          <w:sz w:val="56"/>
          <w:szCs w:val="56"/>
          <w:lang w:val="en-US" w:eastAsia="zh-CN"/>
        </w:rPr>
      </w:pPr>
    </w:p>
    <w:p>
      <w:pPr>
        <w:pStyle w:val="3"/>
        <w:numPr>
          <w:ilvl w:val="0"/>
          <w:numId w:val="0"/>
        </w:numPr>
        <w:tabs>
          <w:tab w:val="left" w:pos="7560"/>
        </w:tabs>
        <w:snapToGrid w:val="0"/>
        <w:spacing w:line="360" w:lineRule="auto"/>
        <w:ind w:firstLine="420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pStyle w:val="3"/>
        <w:tabs>
          <w:tab w:val="left" w:pos="7560"/>
        </w:tabs>
        <w:snapToGrid w:val="0"/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 Math">
    <w:panose1 w:val="02040503050406030204"/>
    <w:charset w:val="01"/>
    <w:family w:val="roman"/>
    <w:pitch w:val="default"/>
    <w:sig w:usb0="E00002FF" w:usb1="420024FF" w:usb2="00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8E41B6"/>
    <w:multiLevelType w:val="singleLevel"/>
    <w:tmpl w:val="8C8E41B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D1D"/>
    <w:rsid w:val="004761F2"/>
    <w:rsid w:val="004A1B79"/>
    <w:rsid w:val="004D319B"/>
    <w:rsid w:val="004E2E39"/>
    <w:rsid w:val="004E5E2F"/>
    <w:rsid w:val="00732CA0"/>
    <w:rsid w:val="0085089B"/>
    <w:rsid w:val="0090557F"/>
    <w:rsid w:val="0094363F"/>
    <w:rsid w:val="00C76EFD"/>
    <w:rsid w:val="00D2480C"/>
    <w:rsid w:val="00E26D1D"/>
    <w:rsid w:val="00F758CD"/>
    <w:rsid w:val="045A3810"/>
    <w:rsid w:val="05EB3200"/>
    <w:rsid w:val="090E7887"/>
    <w:rsid w:val="0BA87B0A"/>
    <w:rsid w:val="10AE2ACF"/>
    <w:rsid w:val="10BA5660"/>
    <w:rsid w:val="13330B4B"/>
    <w:rsid w:val="148E1715"/>
    <w:rsid w:val="22F85786"/>
    <w:rsid w:val="2BEB21B5"/>
    <w:rsid w:val="3711310F"/>
    <w:rsid w:val="480436DB"/>
    <w:rsid w:val="48433BD9"/>
    <w:rsid w:val="487C46DF"/>
    <w:rsid w:val="4CA45BC8"/>
    <w:rsid w:val="5115232A"/>
    <w:rsid w:val="580814CD"/>
    <w:rsid w:val="58C81975"/>
    <w:rsid w:val="62CE4AB4"/>
    <w:rsid w:val="69A343B6"/>
    <w:rsid w:val="6E8C405F"/>
    <w:rsid w:val="6EAA03CF"/>
    <w:rsid w:val="73F802CB"/>
    <w:rsid w:val="76D64B08"/>
    <w:rsid w:val="77842212"/>
    <w:rsid w:val="7BCD3438"/>
    <w:rsid w:val="7D53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8"/>
    <w:unhideWhenUsed/>
    <w:qFormat/>
    <w:uiPriority w:val="99"/>
    <w:pPr>
      <w:spacing w:after="120"/>
      <w:ind w:left="420" w:leftChars="200"/>
    </w:p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正文文本缩进 Char"/>
    <w:basedOn w:val="7"/>
    <w:link w:val="2"/>
    <w:qFormat/>
    <w:uiPriority w:val="99"/>
  </w:style>
  <w:style w:type="character" w:customStyle="1" w:styleId="9">
    <w:name w:val="批注框文本 Char"/>
    <w:basedOn w:val="7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14.wmf"/><Relationship Id="rId24" Type="http://schemas.openxmlformats.org/officeDocument/2006/relationships/oleObject" Target="embeddings/oleObject8.bin"/><Relationship Id="rId23" Type="http://schemas.openxmlformats.org/officeDocument/2006/relationships/image" Target="media/image13.wmf"/><Relationship Id="rId22" Type="http://schemas.openxmlformats.org/officeDocument/2006/relationships/oleObject" Target="embeddings/oleObject7.bin"/><Relationship Id="rId21" Type="http://schemas.openxmlformats.org/officeDocument/2006/relationships/image" Target="media/image12.wmf"/><Relationship Id="rId20" Type="http://schemas.openxmlformats.org/officeDocument/2006/relationships/oleObject" Target="embeddings/oleObject6.bin"/><Relationship Id="rId2" Type="http://schemas.openxmlformats.org/officeDocument/2006/relationships/settings" Target="settings.xml"/><Relationship Id="rId19" Type="http://schemas.openxmlformats.org/officeDocument/2006/relationships/image" Target="media/image11.wmf"/><Relationship Id="rId18" Type="http://schemas.openxmlformats.org/officeDocument/2006/relationships/oleObject" Target="embeddings/oleObject5.bin"/><Relationship Id="rId17" Type="http://schemas.openxmlformats.org/officeDocument/2006/relationships/image" Target="media/image10.wmf"/><Relationship Id="rId16" Type="http://schemas.openxmlformats.org/officeDocument/2006/relationships/oleObject" Target="embeddings/oleObject4.bin"/><Relationship Id="rId15" Type="http://schemas.openxmlformats.org/officeDocument/2006/relationships/image" Target="media/image9.wmf"/><Relationship Id="rId14" Type="http://schemas.openxmlformats.org/officeDocument/2006/relationships/oleObject" Target="embeddings/oleObject3.bin"/><Relationship Id="rId13" Type="http://schemas.openxmlformats.org/officeDocument/2006/relationships/image" Target="media/image8.wmf"/><Relationship Id="rId12" Type="http://schemas.openxmlformats.org/officeDocument/2006/relationships/oleObject" Target="embeddings/oleObject2.bin"/><Relationship Id="rId11" Type="http://schemas.openxmlformats.org/officeDocument/2006/relationships/image" Target="media/image7.wmf"/><Relationship Id="rId10" Type="http://schemas.openxmlformats.org/officeDocument/2006/relationships/oleObject" Target="embeddings/oleObject1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499</Words>
  <Characters>528</Characters>
  <Lines>11</Lines>
  <Paragraphs>3</Paragraphs>
  <TotalTime>3</TotalTime>
  <ScaleCrop>false</ScaleCrop>
  <LinksUpToDate>false</LinksUpToDate>
  <CharactersWithSpaces>548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2020-02-05T14:12:00Z</dcterms:created>
  <dc:creator>小菲</dc:creator>
  <cp:lastModifiedBy>赵青</cp:lastModifiedBy>
  <cp:lastPrinted>2020-02-07T04:47:00Z</cp:lastPrinted>
  <dcterms:modified xsi:type="dcterms:W3CDTF">2020-04-24T08:13:42Z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