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E3" w:rsidRPr="00D81550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D81550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C5138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8</w:t>
      </w:r>
      <w:r w:rsidRPr="00D81550">
        <w:rPr>
          <w:rFonts w:ascii="Times New Roman" w:eastAsia="宋体" w:hAnsi="Times New Roman" w:cs="Times New Roman"/>
          <w:b/>
          <w:bCs/>
          <w:sz w:val="30"/>
          <w:szCs w:val="30"/>
        </w:rPr>
        <w:t>课时学习指南</w:t>
      </w:r>
    </w:p>
    <w:p w:rsidR="00A62FE3" w:rsidRPr="00D81550" w:rsidRDefault="004E371C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化学反应与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电能</w:t>
      </w:r>
    </w:p>
    <w:p w:rsidR="00A62FE3" w:rsidRPr="00D81550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D81550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:rsidR="00C507B4" w:rsidRPr="00C507B4" w:rsidRDefault="00C507B4" w:rsidP="00C507B4">
      <w:pPr>
        <w:spacing w:line="360" w:lineRule="auto"/>
        <w:rPr>
          <w:rFonts w:ascii="Times New Roman" w:eastAsiaTheme="minorEastAsia" w:hAnsiTheme="minorEastAsia" w:cs="Times New Roman" w:hint="eastAsia"/>
          <w:color w:val="000000"/>
          <w:kern w:val="2"/>
          <w:sz w:val="21"/>
          <w:szCs w:val="21"/>
        </w:rPr>
      </w:pPr>
      <w:r w:rsidRPr="00C507B4">
        <w:rPr>
          <w:rFonts w:ascii="Times New Roman" w:eastAsiaTheme="minorEastAsia" w:hAnsiTheme="minorEastAsia" w:cs="Times New Roman" w:hint="eastAsia"/>
          <w:color w:val="000000"/>
          <w:kern w:val="2"/>
          <w:sz w:val="21"/>
          <w:szCs w:val="21"/>
        </w:rPr>
        <w:t xml:space="preserve">1. </w:t>
      </w:r>
      <w:r w:rsidRPr="00C507B4">
        <w:rPr>
          <w:rFonts w:ascii="Times New Roman" w:eastAsiaTheme="minorEastAsia" w:hAnsiTheme="minorEastAsia" w:cs="Times New Roman" w:hint="eastAsia"/>
          <w:color w:val="000000"/>
          <w:kern w:val="2"/>
          <w:sz w:val="21"/>
          <w:szCs w:val="21"/>
        </w:rPr>
        <w:t>借助原电池装置和原理的学习，分析简单原电池的工作原理，辨识简单原电池的构成要素，体会化学能到电能的直接转化。</w:t>
      </w:r>
    </w:p>
    <w:p w:rsidR="003F70AE" w:rsidRPr="004E371C" w:rsidRDefault="00C507B4" w:rsidP="00C507B4">
      <w:pPr>
        <w:spacing w:line="360" w:lineRule="auto"/>
        <w:rPr>
          <w:rFonts w:ascii="Times New Roman" w:eastAsiaTheme="minorEastAsia" w:hAnsiTheme="minorEastAsia" w:cs="Times New Roman"/>
          <w:color w:val="000000"/>
          <w:kern w:val="2"/>
          <w:sz w:val="21"/>
          <w:szCs w:val="21"/>
        </w:rPr>
      </w:pPr>
      <w:r w:rsidRPr="00C507B4">
        <w:rPr>
          <w:rFonts w:ascii="Times New Roman" w:eastAsiaTheme="minorEastAsia" w:hAnsiTheme="minorEastAsia" w:cs="Times New Roman" w:hint="eastAsia"/>
          <w:color w:val="000000"/>
          <w:kern w:val="2"/>
          <w:sz w:val="21"/>
          <w:szCs w:val="21"/>
        </w:rPr>
        <w:t>2.</w:t>
      </w:r>
      <w:r w:rsidRPr="00C507B4">
        <w:rPr>
          <w:rFonts w:ascii="Times New Roman" w:eastAsiaTheme="minorEastAsia" w:hAnsiTheme="minorEastAsia" w:cs="Times New Roman" w:hint="eastAsia"/>
          <w:color w:val="000000"/>
          <w:kern w:val="2"/>
          <w:sz w:val="21"/>
          <w:szCs w:val="21"/>
        </w:rPr>
        <w:t>通过对伏打电池以及现代化学电池的介绍，认识化学在创造更多物质财富和精神财富、满足人民日益增长的美好生活需要的重大贡献。</w:t>
      </w:r>
      <w:r w:rsidR="008536CF" w:rsidRPr="004E371C">
        <w:rPr>
          <w:rFonts w:ascii="Times New Roman" w:eastAsiaTheme="minorEastAsia" w:hAnsiTheme="minorEastAsia" w:cs="Times New Roman"/>
          <w:color w:val="000000"/>
          <w:kern w:val="2"/>
          <w:sz w:val="21"/>
          <w:szCs w:val="21"/>
        </w:rPr>
        <w:t xml:space="preserve"> </w:t>
      </w:r>
    </w:p>
    <w:p w:rsidR="00A62FE3" w:rsidRPr="00D81550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D81550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学法指导</w:t>
      </w:r>
    </w:p>
    <w:p w:rsidR="00A62FE3" w:rsidRPr="00D81550" w:rsidRDefault="00AE6D6F" w:rsidP="00012137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D81550">
        <w:rPr>
          <w:rFonts w:ascii="Times New Roman" w:eastAsiaTheme="minorEastAsia" w:hAnsiTheme="minorEastAsia" w:cs="Times New Roman"/>
          <w:sz w:val="21"/>
          <w:szCs w:val="21"/>
        </w:rPr>
        <w:t>通过分析、推理等方法认识原电池</w:t>
      </w:r>
      <w:r w:rsidR="004E371C">
        <w:rPr>
          <w:rFonts w:ascii="Times New Roman" w:eastAsiaTheme="minorEastAsia" w:hAnsiTheme="minorEastAsia" w:cs="Times New Roman"/>
          <w:sz w:val="21"/>
          <w:szCs w:val="21"/>
        </w:rPr>
        <w:t>的工作原理、构成要素等，建立认知模型，并能运用模型处理原电池</w:t>
      </w:r>
      <w:r w:rsidR="004E371C">
        <w:rPr>
          <w:rFonts w:ascii="Times New Roman" w:eastAsiaTheme="minorEastAsia" w:hAnsiTheme="minorEastAsia" w:cs="Times New Roman" w:hint="eastAsia"/>
          <w:sz w:val="21"/>
          <w:szCs w:val="21"/>
        </w:rPr>
        <w:t>简单</w:t>
      </w:r>
      <w:r w:rsidRPr="00D81550">
        <w:rPr>
          <w:rFonts w:ascii="Times New Roman" w:eastAsiaTheme="minorEastAsia" w:hAnsiTheme="minorEastAsia" w:cs="Times New Roman"/>
          <w:sz w:val="21"/>
          <w:szCs w:val="21"/>
        </w:rPr>
        <w:t>问题</w:t>
      </w:r>
      <w:r w:rsidR="004E371C">
        <w:rPr>
          <w:rFonts w:ascii="Times New Roman" w:eastAsiaTheme="minorEastAsia" w:hAnsiTheme="minorEastAsia" w:cs="Times New Roman" w:hint="eastAsia"/>
          <w:sz w:val="21"/>
          <w:szCs w:val="21"/>
        </w:rPr>
        <w:t>，结合生活实例了解电能对提高人们生活质量的重要意义</w:t>
      </w:r>
      <w:r w:rsidRPr="00D81550">
        <w:rPr>
          <w:rFonts w:ascii="Times New Roman" w:eastAsiaTheme="minorEastAsia" w:hAnsiTheme="minorEastAsia" w:cs="Times New Roman"/>
          <w:sz w:val="21"/>
          <w:szCs w:val="21"/>
        </w:rPr>
        <w:t>。</w:t>
      </w:r>
    </w:p>
    <w:p w:rsidR="00A62FE3" w:rsidRPr="00D81550" w:rsidRDefault="00A62FE3" w:rsidP="00A62FE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D81550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学习任务单</w:t>
      </w:r>
    </w:p>
    <w:p w:rsidR="006B5C41" w:rsidRPr="006B5C41" w:rsidRDefault="00A62FE3" w:rsidP="00F2769D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81550">
        <w:rPr>
          <w:rFonts w:ascii="Times New Roman" w:eastAsia="宋体" w:hAnsi="Times New Roman" w:cs="Times New Roman"/>
          <w:b/>
          <w:bCs/>
          <w:sz w:val="28"/>
          <w:szCs w:val="28"/>
        </w:rPr>
        <w:t>任务</w:t>
      </w:r>
      <w:proofErr w:type="gramStart"/>
      <w:r w:rsidRPr="00D81550">
        <w:rPr>
          <w:rFonts w:ascii="Times New Roman" w:eastAsia="宋体" w:hAnsi="Times New Roman" w:cs="Times New Roman"/>
          <w:b/>
          <w:bCs/>
          <w:sz w:val="28"/>
          <w:szCs w:val="28"/>
        </w:rPr>
        <w:t>一</w:t>
      </w:r>
      <w:proofErr w:type="gramEnd"/>
      <w:r w:rsidRPr="00D81550"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 w:rsidR="006B5C4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知道化学能可以直接转化为电能</w:t>
      </w:r>
    </w:p>
    <w:p w:rsidR="006B5C41" w:rsidRPr="00142C71" w:rsidRDefault="006B5C41" w:rsidP="006B5C41">
      <w:pPr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火力发电的能量转化过程：</w:t>
      </w:r>
    </w:p>
    <w:p w:rsidR="006B5C41" w:rsidRPr="006B5C41" w:rsidRDefault="006B5C41" w:rsidP="00D81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86250" cy="448822"/>
            <wp:effectExtent l="19050" t="0" r="0" b="0"/>
            <wp:docPr id="1" name="图片 1" descr="C:\Users\ADMINI~1\AppData\Local\Temp\15870932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7093239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41" w:rsidRPr="00142C71" w:rsidRDefault="006B5C41" w:rsidP="006B5C41">
      <w:pPr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[</w:t>
      </w: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资料</w:t>
      </w: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]1.</w:t>
      </w:r>
      <w:r w:rsidRPr="00142C71">
        <w:rPr>
          <w:rFonts w:ascii="Times New Roman" w:eastAsiaTheme="minorEastAsia" w:hAnsiTheme="minorEastAsia" w:cs="Times New Roman"/>
          <w:sz w:val="21"/>
          <w:szCs w:val="21"/>
        </w:rPr>
        <w:t xml:space="preserve"> 1780</w:t>
      </w: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年，意大利生物学家伽伐尼在做青蛙的解剖实验时发现有青蛙抽搐现象。</w:t>
      </w:r>
    </w:p>
    <w:p w:rsidR="007B27B5" w:rsidRPr="00142C71" w:rsidRDefault="006B5C41" w:rsidP="00142C71">
      <w:pPr>
        <w:jc w:val="center"/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/>
          <w:noProof/>
          <w:sz w:val="21"/>
          <w:szCs w:val="21"/>
        </w:rPr>
        <w:drawing>
          <wp:inline distT="0" distB="0" distL="0" distR="0">
            <wp:extent cx="1943100" cy="1438275"/>
            <wp:effectExtent l="19050" t="0" r="0" b="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003" cy="144116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2C71" w:rsidRDefault="00142C71" w:rsidP="006B5C41">
      <w:pPr>
        <w:rPr>
          <w:rFonts w:ascii="Times New Roman" w:eastAsiaTheme="minorEastAsia" w:hAnsiTheme="minorEastAsia" w:cs="Times New Roman"/>
          <w:b/>
          <w:sz w:val="21"/>
          <w:szCs w:val="21"/>
        </w:rPr>
      </w:pPr>
    </w:p>
    <w:p w:rsidR="00142C71" w:rsidRDefault="00142C71" w:rsidP="006B5C41">
      <w:pPr>
        <w:rPr>
          <w:rFonts w:ascii="Times New Roman" w:eastAsiaTheme="minorEastAsia" w:hAnsiTheme="minorEastAsia" w:cs="Times New Roman"/>
          <w:b/>
          <w:sz w:val="21"/>
          <w:szCs w:val="21"/>
        </w:rPr>
      </w:pPr>
    </w:p>
    <w:p w:rsidR="00142C71" w:rsidRDefault="00142C71" w:rsidP="006B5C41">
      <w:pPr>
        <w:rPr>
          <w:rFonts w:ascii="Times New Roman" w:eastAsiaTheme="minorEastAsia" w:hAnsiTheme="minorEastAsia" w:cs="Times New Roman"/>
          <w:b/>
          <w:sz w:val="21"/>
          <w:szCs w:val="21"/>
        </w:rPr>
      </w:pPr>
    </w:p>
    <w:p w:rsidR="00142C71" w:rsidRDefault="00142C71" w:rsidP="006B5C41">
      <w:pPr>
        <w:rPr>
          <w:rFonts w:ascii="Times New Roman" w:eastAsiaTheme="minorEastAsia" w:hAnsiTheme="minorEastAsia" w:cs="Times New Roman"/>
          <w:b/>
          <w:sz w:val="21"/>
          <w:szCs w:val="21"/>
        </w:rPr>
      </w:pPr>
    </w:p>
    <w:p w:rsidR="006B5C41" w:rsidRPr="00142C71" w:rsidRDefault="006B5C41" w:rsidP="006B5C41">
      <w:pPr>
        <w:rPr>
          <w:rFonts w:ascii="Times New Roman" w:eastAsiaTheme="minorEastAsia" w:hAnsiTheme="minorEastAsia" w:cs="Times New Roman"/>
          <w:b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b/>
          <w:sz w:val="21"/>
          <w:szCs w:val="21"/>
        </w:rPr>
        <w:lastRenderedPageBreak/>
        <w:t xml:space="preserve">2. </w:t>
      </w:r>
      <w:r w:rsidRPr="00142C71">
        <w:rPr>
          <w:rFonts w:ascii="Times New Roman" w:eastAsiaTheme="minorEastAsia" w:hAnsiTheme="minorEastAsia" w:cs="Times New Roman" w:hint="eastAsia"/>
          <w:b/>
          <w:sz w:val="21"/>
          <w:szCs w:val="21"/>
        </w:rPr>
        <w:t>伏打电池</w:t>
      </w:r>
    </w:p>
    <w:p w:rsidR="00FF1A94" w:rsidRDefault="00FF1A94" w:rsidP="00303BF3">
      <w:pPr>
        <w:spacing w:line="360" w:lineRule="auto"/>
        <w:rPr>
          <w:rFonts w:ascii="Times New Roman" w:eastAsiaTheme="minorEastAsia" w:hAnsiTheme="minorEastAsia" w:cs="Times New Roman" w:hint="eastAsia"/>
          <w:sz w:val="21"/>
          <w:szCs w:val="21"/>
        </w:rPr>
      </w:pPr>
      <w:r w:rsidRPr="00FF1A94">
        <w:rPr>
          <w:rFonts w:ascii="Times New Roman" w:eastAsiaTheme="minorEastAsia" w:hAnsiTheme="minorEastAsia" w:cs="Times New Roman"/>
          <w:sz w:val="21"/>
          <w:szCs w:val="21"/>
        </w:rPr>
        <w:drawing>
          <wp:inline distT="0" distB="0" distL="0" distR="0">
            <wp:extent cx="1539390" cy="1969310"/>
            <wp:effectExtent l="19050" t="0" r="3660" b="0"/>
            <wp:docPr id="2" name="图片 1" descr="u=1183107555,2121509218&amp;fm=21&amp;g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u=1183107555,2121509218&amp;fm=21&amp;gp=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390" cy="196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Theme="minorEastAsia" w:cs="Times New Roman" w:hint="eastAsia"/>
          <w:sz w:val="21"/>
          <w:szCs w:val="21"/>
        </w:rPr>
        <w:t xml:space="preserve">                  </w:t>
      </w:r>
      <w:r w:rsidRPr="00FF1A94">
        <w:rPr>
          <w:rFonts w:ascii="Times New Roman" w:eastAsiaTheme="minorEastAsia" w:hAnsiTheme="minorEastAsia" w:cs="Times New Roman"/>
          <w:sz w:val="21"/>
          <w:szCs w:val="21"/>
        </w:rPr>
        <w:drawing>
          <wp:inline distT="0" distB="0" distL="0" distR="0">
            <wp:extent cx="1762125" cy="2124075"/>
            <wp:effectExtent l="0" t="0" r="0" b="0"/>
            <wp:docPr id="3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57991" cy="3251107"/>
                      <a:chOff x="663278" y="1482599"/>
                      <a:chExt cx="2657991" cy="3251107"/>
                    </a:xfrm>
                  </a:grpSpPr>
                  <a:grpSp>
                    <a:nvGrpSpPr>
                      <a:cNvPr id="10" name="组合 9"/>
                      <a:cNvGrpSpPr/>
                    </a:nvGrpSpPr>
                    <a:grpSpPr>
                      <a:xfrm>
                        <a:off x="663278" y="1482599"/>
                        <a:ext cx="2657991" cy="3251107"/>
                        <a:chOff x="457200" y="1155571"/>
                        <a:chExt cx="2950029" cy="3556850"/>
                      </a:xfrm>
                    </a:grpSpPr>
                    <a:pic>
                      <a:nvPicPr>
                        <a:cNvPr id="5" name="图片 4" descr="u=2760936202,1014306143&amp;fm=23&amp;gp=0"/>
                        <a:cNvPicPr>
                          <a:picLocks noChangeAspect="1"/>
                        </a:cNvPicPr>
                      </a:nvPicPr>
                      <a:blipFill>
                        <a:blip r:embed="rId11" cstate="print"/>
                        <a:srcRect l="-2287" r="52408" b="-282"/>
                        <a:stretch>
                          <a:fillRect/>
                        </a:stretch>
                      </a:blipFill>
                      <a:spPr>
                        <a:xfrm>
                          <a:off x="457200" y="1155571"/>
                          <a:ext cx="2950029" cy="29801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a:spPr>
                    </a:pic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1149901" y="4269543"/>
                          <a:ext cx="1569660" cy="44287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50000"/>
                              </a:lnSpc>
                            </a:pPr>
                            <a:r>
                              <a:rPr lang="zh-CN" altLang="en-US" dirty="0" smtClean="0">
                                <a:solidFill>
                                  <a:srgbClr val="0070C0"/>
                                </a:solidFill>
                                <a:latin typeface="楷体" pitchFamily="49" charset="-122"/>
                                <a:ea typeface="楷体" pitchFamily="49" charset="-122"/>
                              </a:rPr>
                              <a:t>化学能→电能</a:t>
                            </a:r>
                            <a:endParaRPr lang="zh-CN" altLang="en-US" dirty="0">
                              <a:solidFill>
                                <a:srgbClr val="0070C0"/>
                              </a:solidFill>
                              <a:latin typeface="楷体" pitchFamily="49" charset="-122"/>
                              <a:ea typeface="楷体" pitchFamily="49" charset="-122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F1A94" w:rsidRPr="00FF1A94" w:rsidRDefault="00FF1A94" w:rsidP="00FF1A94">
      <w:pPr>
        <w:spacing w:line="360" w:lineRule="auto"/>
        <w:ind w:firstLineChars="450" w:firstLine="810"/>
        <w:rPr>
          <w:rFonts w:ascii="Times New Roman" w:eastAsiaTheme="minorEastAsia" w:hAnsiTheme="minorEastAsia" w:cs="Times New Roman" w:hint="eastAsia"/>
          <w:sz w:val="18"/>
          <w:szCs w:val="18"/>
        </w:rPr>
      </w:pPr>
      <w:r w:rsidRPr="00FF1A94">
        <w:rPr>
          <w:rFonts w:ascii="Times New Roman" w:eastAsiaTheme="minorEastAsia" w:hAnsiTheme="minorEastAsia" w:cs="Times New Roman" w:hint="eastAsia"/>
          <w:sz w:val="18"/>
          <w:szCs w:val="18"/>
        </w:rPr>
        <w:t>伏打</w:t>
      </w:r>
    </w:p>
    <w:p w:rsidR="003F70AE" w:rsidRPr="00142C71" w:rsidRDefault="006B5C41" w:rsidP="00303BF3">
      <w:pPr>
        <w:spacing w:line="360" w:lineRule="auto"/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①</w:t>
      </w:r>
      <w:r w:rsidR="008536CF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英国科学家尼克尔森和卡莱尔</w:t>
      </w:r>
      <w:r w:rsidR="00142C71">
        <w:rPr>
          <w:rFonts w:ascii="Times New Roman" w:eastAsiaTheme="minorEastAsia" w:hAnsiTheme="minorEastAsia" w:cs="Times New Roman" w:hint="eastAsia"/>
          <w:sz w:val="21"/>
          <w:szCs w:val="21"/>
        </w:rPr>
        <w:t>使用伏打电池</w:t>
      </w:r>
      <w:r w:rsidR="008536CF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通过电解</w:t>
      </w:r>
      <w:proofErr w:type="gramStart"/>
      <w:r w:rsidR="008536CF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水证明</w:t>
      </w:r>
      <w:proofErr w:type="gramEnd"/>
      <w:r w:rsidR="008536CF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了水是由氢、氧两种元素组成。</w:t>
      </w:r>
      <w:r w:rsidR="008536CF" w:rsidRPr="00142C71">
        <w:rPr>
          <w:rFonts w:ascii="Times New Roman" w:eastAsiaTheme="minorEastAsia" w:hAnsiTheme="minorEastAsia" w:cs="Times New Roman" w:hint="eastAsia"/>
          <w:sz w:val="21"/>
          <w:szCs w:val="21"/>
        </w:rPr>
        <w:t xml:space="preserve"> </w:t>
      </w:r>
    </w:p>
    <w:p w:rsidR="003F70AE" w:rsidRPr="00142C71" w:rsidRDefault="006B5C41" w:rsidP="00303BF3">
      <w:pPr>
        <w:spacing w:line="360" w:lineRule="auto"/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②</w:t>
      </w:r>
      <w:r w:rsidR="008536CF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科学家法拉</w:t>
      </w:r>
      <w:proofErr w:type="gramStart"/>
      <w:r w:rsidR="008536CF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第使用</w:t>
      </w:r>
      <w:proofErr w:type="gramEnd"/>
      <w:r w:rsidR="008536CF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伏打电池进行“电”和“磁”的实验，发现移动的磁石靠近电线时会产生电——诞生了发电机。</w:t>
      </w:r>
      <w:r w:rsidR="008536CF" w:rsidRPr="00142C71">
        <w:rPr>
          <w:rFonts w:ascii="Times New Roman" w:eastAsiaTheme="minorEastAsia" w:hAnsiTheme="minorEastAsia" w:cs="Times New Roman" w:hint="eastAsia"/>
          <w:sz w:val="21"/>
          <w:szCs w:val="21"/>
        </w:rPr>
        <w:t xml:space="preserve"> </w:t>
      </w:r>
    </w:p>
    <w:p w:rsidR="0029512A" w:rsidRPr="00142C71" w:rsidRDefault="006B5C41" w:rsidP="00D81550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42C7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任务二：分析简单原电池工作原理</w:t>
      </w:r>
    </w:p>
    <w:p w:rsidR="007B059C" w:rsidRPr="006B5C41" w:rsidRDefault="006B5C41" w:rsidP="003E5A8E">
      <w:pPr>
        <w:ind w:firstLine="210"/>
        <w:rPr>
          <w:rFonts w:ascii="Times New Roman" w:cs="Times New Roman"/>
          <w:noProof/>
          <w:sz w:val="21"/>
          <w:szCs w:val="21"/>
        </w:rPr>
      </w:pPr>
      <w:r w:rsidRPr="006B5C41">
        <w:rPr>
          <w:rFonts w:ascii="Times New Roman" w:cs="Times New Roman"/>
          <w:noProof/>
          <w:sz w:val="21"/>
          <w:szCs w:val="21"/>
        </w:rPr>
        <w:drawing>
          <wp:inline distT="0" distB="0" distL="0" distR="0">
            <wp:extent cx="3581400" cy="1428750"/>
            <wp:effectExtent l="19050" t="0" r="0" b="0"/>
            <wp:docPr id="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681" cy="143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41">
        <w:rPr>
          <w:rFonts w:ascii="Times New Roman" w:cs="Times New Roman"/>
          <w:noProof/>
          <w:sz w:val="21"/>
          <w:szCs w:val="21"/>
        </w:rPr>
        <w:drawing>
          <wp:inline distT="0" distB="0" distL="0" distR="0">
            <wp:extent cx="1466850" cy="1200150"/>
            <wp:effectExtent l="19050" t="0" r="0" b="0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678" t="34483" r="54857" b="2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15" cy="120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8E" w:rsidRDefault="00142C71" w:rsidP="003E5A8E">
      <w:pPr>
        <w:ind w:firstLine="210"/>
        <w:rPr>
          <w:rFonts w:ascii="Times New Roman" w:cs="Times New Roman"/>
          <w:noProof/>
          <w:sz w:val="21"/>
          <w:szCs w:val="21"/>
        </w:rPr>
      </w:pPr>
      <w:r>
        <w:rPr>
          <w:rFonts w:ascii="Times New Roman" w:cs="Times New Roman"/>
          <w:noProof/>
          <w:sz w:val="21"/>
          <w:szCs w:val="21"/>
        </w:rPr>
        <w:drawing>
          <wp:inline distT="0" distB="0" distL="0" distR="0">
            <wp:extent cx="5274310" cy="2565558"/>
            <wp:effectExtent l="0" t="0" r="2540" b="0"/>
            <wp:docPr id="16" name="图片 3" descr="C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B5" w:rsidRPr="00142C71" w:rsidRDefault="00142C71" w:rsidP="00142C71">
      <w:pPr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lastRenderedPageBreak/>
        <w:t>分析</w:t>
      </w:r>
      <w:r w:rsidR="007B27B5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电池工作原理：</w:t>
      </w:r>
    </w:p>
    <w:p w:rsidR="007B27B5" w:rsidRDefault="007B27B5" w:rsidP="007B27B5">
      <w:pPr>
        <w:spacing w:line="360" w:lineRule="auto"/>
        <w:jc w:val="center"/>
        <w:rPr>
          <w:rFonts w:ascii="微软雅黑" w:hAnsi="微软雅黑" w:cs="Times New Roman"/>
          <w:sz w:val="24"/>
          <w:szCs w:val="24"/>
        </w:rPr>
      </w:pPr>
      <w:r w:rsidRPr="007B27B5">
        <w:rPr>
          <w:rFonts w:ascii="微软雅黑" w:hAnsi="微软雅黑" w:cs="Times New Roman"/>
          <w:noProof/>
          <w:sz w:val="24"/>
          <w:szCs w:val="24"/>
        </w:rPr>
        <w:drawing>
          <wp:inline distT="0" distB="0" distL="0" distR="0">
            <wp:extent cx="1876425" cy="1933575"/>
            <wp:effectExtent l="19050" t="0" r="0" b="0"/>
            <wp:docPr id="9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27928" cy="2722503"/>
                      <a:chOff x="2842555" y="2119806"/>
                      <a:chExt cx="2727928" cy="2722503"/>
                    </a:xfrm>
                  </a:grpSpPr>
                  <a:grpSp>
                    <a:nvGrpSpPr>
                      <a:cNvPr id="31" name="组合 30"/>
                      <a:cNvGrpSpPr/>
                    </a:nvGrpSpPr>
                    <a:grpSpPr>
                      <a:xfrm>
                        <a:off x="2842555" y="2119806"/>
                        <a:ext cx="2727928" cy="2722503"/>
                        <a:chOff x="2842555" y="2119806"/>
                        <a:chExt cx="2727928" cy="2722503"/>
                      </a:xfrm>
                    </a:grpSpPr>
                    <a:grpSp>
                      <a:nvGrpSpPr>
                        <a:cNvPr id="3" name="组合 22"/>
                        <a:cNvGrpSpPr/>
                      </a:nvGrpSpPr>
                      <a:grpSpPr>
                        <a:xfrm>
                          <a:off x="2842555" y="2119806"/>
                          <a:ext cx="2727928" cy="2722503"/>
                          <a:chOff x="2842555" y="2119806"/>
                          <a:chExt cx="2727928" cy="2722503"/>
                        </a:xfrm>
                      </a:grpSpPr>
                      <a:pic>
                        <a:nvPicPr>
                          <a:cNvPr id="83971" name="Picture 3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5" cstate="print"/>
                          <a:srcRect r="4429" b="14699"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842555" y="2119806"/>
                            <a:ext cx="2727928" cy="2305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sp>
                        <a:nvSpPr>
                          <a:cNvPr id="10" name="TextBox 9"/>
                          <a:cNvSpPr txBox="1"/>
                        </a:nvSpPr>
                        <a:spPr>
                          <a:xfrm>
                            <a:off x="3783724" y="4442199"/>
                            <a:ext cx="1030014" cy="40011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r>
                                <a:rPr lang="en-US" altLang="zh-CN" sz="2000" b="1" dirty="0" smtClean="0">
                                  <a:latin typeface="Baskerville Old Face" pitchFamily="18" charset="0"/>
                                  <a:ea typeface="Verdana" pitchFamily="34" charset="0"/>
                                  <a:cs typeface="Verdana" pitchFamily="34" charset="0"/>
                                </a:rPr>
                                <a:t>H</a:t>
                              </a:r>
                              <a:r>
                                <a:rPr lang="en-US" altLang="zh-CN" sz="2000" b="1" baseline="-25000" dirty="0" smtClean="0">
                                  <a:latin typeface="Baskerville Old Face" pitchFamily="18" charset="0"/>
                                  <a:ea typeface="Verdana" pitchFamily="34" charset="0"/>
                                  <a:cs typeface="Verdana" pitchFamily="34" charset="0"/>
                                </a:rPr>
                                <a:t>2</a:t>
                              </a:r>
                              <a:r>
                                <a:rPr lang="en-US" altLang="zh-CN" sz="2000" b="1" dirty="0" smtClean="0">
                                  <a:latin typeface="Baskerville Old Face" pitchFamily="18" charset="0"/>
                                  <a:ea typeface="Verdana" pitchFamily="34" charset="0"/>
                                  <a:cs typeface="Verdana" pitchFamily="34" charset="0"/>
                                </a:rPr>
                                <a:t>SO</a:t>
                              </a:r>
                              <a:r>
                                <a:rPr lang="en-US" altLang="zh-CN" sz="2000" b="1" baseline="-25000" dirty="0" smtClean="0">
                                  <a:latin typeface="Baskerville Old Face" pitchFamily="18" charset="0"/>
                                  <a:ea typeface="Verdana" pitchFamily="34" charset="0"/>
                                  <a:cs typeface="Verdana" pitchFamily="34" charset="0"/>
                                </a:rPr>
                                <a:t>4</a:t>
                              </a:r>
                              <a:endParaRPr lang="zh-CN" altLang="en-US" sz="2000" b="1" baseline="-25000" dirty="0">
                                <a:latin typeface="Baskerville Old Face" pitchFamily="18" charset="0"/>
                                <a:ea typeface="MS PGothic" pitchFamily="34" charset="-128"/>
                                <a:cs typeface="Verdana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2" name="直接箭头连接符 11"/>
                        <a:cNvCxnSpPr>
                          <a:endCxn id="10" idx="0"/>
                        </a:cNvCxnSpPr>
                      </a:nvCxnSpPr>
                      <a:spPr>
                        <a:xfrm>
                          <a:off x="4130566" y="4172608"/>
                          <a:ext cx="168165" cy="2695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142C71" w:rsidRPr="00142C71" w:rsidRDefault="00EF1F8F" w:rsidP="00142C71">
      <w:pPr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 xml:space="preserve">   </w:t>
      </w:r>
      <w:r w:rsidR="00142C71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原电池：将</w:t>
      </w:r>
      <w:r w:rsidR="00142C71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___________</w:t>
      </w:r>
      <w:r w:rsidR="00142C71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转化成</w:t>
      </w:r>
      <w:r w:rsidR="00142C71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__________</w:t>
      </w:r>
      <w:r w:rsidR="00142C71" w:rsidRPr="00142C71">
        <w:rPr>
          <w:rFonts w:ascii="Times New Roman" w:eastAsiaTheme="minorEastAsia" w:hAnsiTheme="minorEastAsia" w:cs="Times New Roman" w:hint="eastAsia"/>
          <w:sz w:val="21"/>
          <w:szCs w:val="21"/>
        </w:rPr>
        <w:t>的装置。</w:t>
      </w:r>
    </w:p>
    <w:p w:rsidR="00EF1F8F" w:rsidRPr="00142C71" w:rsidRDefault="00EF1F8F" w:rsidP="00142C71">
      <w:pPr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原电池的构成要素有：</w:t>
      </w:r>
    </w:p>
    <w:p w:rsidR="00142C71" w:rsidRDefault="00142C71" w:rsidP="00EF1F8F">
      <w:pPr>
        <w:spacing w:line="360" w:lineRule="auto"/>
        <w:rPr>
          <w:rFonts w:ascii="Times New Roman" w:eastAsia="宋体" w:hAnsi="Times New Roman" w:cs="Times New Roman"/>
          <w:b/>
        </w:rPr>
      </w:pPr>
    </w:p>
    <w:p w:rsidR="00142C71" w:rsidRPr="00EF1F8F" w:rsidRDefault="00142C71" w:rsidP="00EF1F8F">
      <w:pPr>
        <w:spacing w:line="360" w:lineRule="auto"/>
        <w:rPr>
          <w:rFonts w:ascii="微软雅黑" w:hAnsi="微软雅黑" w:cs="Times New Roman"/>
        </w:rPr>
      </w:pPr>
    </w:p>
    <w:p w:rsidR="00EF1F8F" w:rsidRPr="00142C71" w:rsidRDefault="004C44EA" w:rsidP="00142C71">
      <w:pPr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【练习</w:t>
      </w:r>
      <w:r w:rsidRPr="00142C71">
        <w:rPr>
          <w:rFonts w:ascii="Times New Roman" w:eastAsiaTheme="minorEastAsia" w:hAnsiTheme="minorEastAsia" w:cs="Times New Roman"/>
          <w:sz w:val="21"/>
          <w:szCs w:val="21"/>
        </w:rPr>
        <w:t>1</w:t>
      </w:r>
      <w:r w:rsidRPr="00142C71">
        <w:rPr>
          <w:rFonts w:ascii="Times New Roman" w:eastAsiaTheme="minorEastAsia" w:hAnsiTheme="minorEastAsia" w:cs="Times New Roman"/>
          <w:sz w:val="21"/>
          <w:szCs w:val="21"/>
        </w:rPr>
        <w:t>】</w:t>
      </w: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分析以下装置，书写电极反应式，并标出电子和离子的移动方向。</w:t>
      </w:r>
    </w:p>
    <w:p w:rsidR="004C44EA" w:rsidRDefault="004C44EA" w:rsidP="00EF1F8F">
      <w:pPr>
        <w:spacing w:line="360" w:lineRule="auto"/>
        <w:rPr>
          <w:rFonts w:ascii="微软雅黑" w:hAnsi="微软雅黑" w:cs="Times New Roman"/>
          <w:sz w:val="24"/>
          <w:szCs w:val="24"/>
        </w:rPr>
      </w:pPr>
      <w:r>
        <w:rPr>
          <w:rFonts w:ascii="微软雅黑" w:hAnsi="微软雅黑" w:cs="Times New Roman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2076450" cy="1314450"/>
            <wp:effectExtent l="0" t="0" r="0" b="0"/>
            <wp:wrapSquare wrapText="bothSides"/>
            <wp:docPr id="10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8218" cy="2385849"/>
                      <a:chOff x="504494" y="1597572"/>
                      <a:chExt cx="4288218" cy="2385849"/>
                    </a:xfrm>
                  </a:grpSpPr>
                  <a:grpSp>
                    <a:nvGrpSpPr>
                      <a:cNvPr id="7" name="组合 6"/>
                      <a:cNvGrpSpPr/>
                    </a:nvGrpSpPr>
                    <a:grpSpPr>
                      <a:xfrm>
                        <a:off x="504494" y="1597572"/>
                        <a:ext cx="4288218" cy="2385849"/>
                        <a:chOff x="4099859" y="1492469"/>
                        <a:chExt cx="3035341" cy="1965434"/>
                      </a:xfrm>
                    </a:grpSpPr>
                    <a:pic>
                      <a:nvPicPr>
                        <a:cNvPr id="89092" name="Picture 4" descr="http://doc.100lw.com/pic/1a18f767e4b061b2d408f51982042c6897a39293/1-478-png_6_0_0_189_759_546_259_892.979_1262.879-1011-0-208-1011.jpg"/>
                        <a:cNvPicPr>
                          <a:picLocks noChangeAspect="1" noChangeArrowheads="1"/>
                        </a:cNvPicPr>
                      </a:nvPicPr>
                      <a:blipFill>
                        <a:blip r:embed="rId16" cstate="print"/>
                        <a:srcRect l="6461" t="12323" r="49117" b="19808"/>
                        <a:stretch>
                          <a:fillRect/>
                        </a:stretch>
                      </a:blipFill>
                      <a:spPr bwMode="auto">
                        <a:xfrm>
                          <a:off x="4414345" y="1492469"/>
                          <a:ext cx="2720855" cy="1965434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4099859" y="2606569"/>
                          <a:ext cx="48442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en-US" altLang="zh-CN" sz="2000" b="1" dirty="0" smtClean="0">
                                <a:latin typeface="+mn-lt"/>
                              </a:rPr>
                              <a:t>Fe</a:t>
                            </a:r>
                            <a:endParaRPr lang="zh-CN" altLang="en-US" sz="2000" b="1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4C44EA" w:rsidRDefault="004C44EA" w:rsidP="00EF1F8F">
      <w:pPr>
        <w:spacing w:line="360" w:lineRule="auto"/>
        <w:rPr>
          <w:rFonts w:ascii="微软雅黑" w:hAnsi="微软雅黑" w:cs="Times New Roman"/>
          <w:sz w:val="24"/>
          <w:szCs w:val="24"/>
        </w:rPr>
      </w:pPr>
    </w:p>
    <w:p w:rsidR="004C44EA" w:rsidRDefault="004C44EA" w:rsidP="00EF1F8F">
      <w:pPr>
        <w:spacing w:line="360" w:lineRule="auto"/>
        <w:rPr>
          <w:rFonts w:ascii="微软雅黑" w:hAnsi="微软雅黑" w:cs="Times New Roman"/>
          <w:sz w:val="24"/>
          <w:szCs w:val="24"/>
        </w:rPr>
      </w:pPr>
    </w:p>
    <w:p w:rsidR="004C44EA" w:rsidRPr="00142C71" w:rsidRDefault="004C44EA" w:rsidP="004C44EA">
      <w:pPr>
        <w:rPr>
          <w:rFonts w:ascii="Times New Roman" w:eastAsiaTheme="minorEastAsia" w:hAnsiTheme="minorEastAsia" w:cs="Times New Roman"/>
          <w:sz w:val="21"/>
          <w:szCs w:val="21"/>
        </w:rPr>
      </w:pPr>
    </w:p>
    <w:p w:rsidR="004C44EA" w:rsidRPr="00142C71" w:rsidRDefault="004C44EA" w:rsidP="004C44EA">
      <w:pPr>
        <w:rPr>
          <w:rFonts w:ascii="Times New Roman" w:eastAsiaTheme="minorEastAsia" w:hAnsiTheme="minorEastAsia" w:cs="Times New Roman"/>
          <w:sz w:val="21"/>
          <w:szCs w:val="21"/>
        </w:rPr>
      </w:pP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【练习</w:t>
      </w:r>
      <w:r w:rsidRPr="00142C71">
        <w:rPr>
          <w:rFonts w:ascii="Times New Roman" w:eastAsiaTheme="minorEastAsia" w:hAnsiTheme="minorEastAsia" w:cs="Times New Roman"/>
          <w:sz w:val="21"/>
          <w:szCs w:val="21"/>
        </w:rPr>
        <w:t>2</w:t>
      </w:r>
      <w:r w:rsidRPr="00142C71">
        <w:rPr>
          <w:rFonts w:ascii="Times New Roman" w:eastAsiaTheme="minorEastAsia" w:hAnsiTheme="minorEastAsia" w:cs="Times New Roman"/>
          <w:sz w:val="21"/>
          <w:szCs w:val="21"/>
        </w:rPr>
        <w:t>】</w:t>
      </w: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请利用反应</w:t>
      </w:r>
      <w:r w:rsidRPr="00142C71">
        <w:rPr>
          <w:rFonts w:ascii="Times New Roman" w:eastAsiaTheme="minorEastAsia" w:hAnsiTheme="minorEastAsia" w:cs="Times New Roman"/>
          <w:sz w:val="21"/>
          <w:szCs w:val="21"/>
        </w:rPr>
        <w:t>2Fe</w:t>
      </w:r>
      <w:r w:rsidRPr="0078636B">
        <w:rPr>
          <w:rFonts w:ascii="Times New Roman" w:eastAsiaTheme="minorEastAsia" w:hAnsiTheme="minorEastAsia" w:cs="Times New Roman"/>
          <w:sz w:val="21"/>
          <w:szCs w:val="21"/>
          <w:vertAlign w:val="superscript"/>
        </w:rPr>
        <w:t>3+</w:t>
      </w:r>
      <w:r w:rsidRPr="00142C71">
        <w:rPr>
          <w:rFonts w:ascii="Times New Roman" w:eastAsiaTheme="minorEastAsia" w:hAnsiTheme="minorEastAsia" w:cs="Times New Roman"/>
          <w:sz w:val="21"/>
          <w:szCs w:val="21"/>
        </w:rPr>
        <w:t xml:space="preserve"> + Fe = 3Fe</w:t>
      </w:r>
      <w:r w:rsidRPr="0078636B">
        <w:rPr>
          <w:rFonts w:ascii="Times New Roman" w:eastAsiaTheme="minorEastAsia" w:hAnsiTheme="minorEastAsia" w:cs="Times New Roman"/>
          <w:sz w:val="21"/>
          <w:szCs w:val="21"/>
          <w:vertAlign w:val="superscript"/>
        </w:rPr>
        <w:t>2+</w:t>
      </w:r>
      <w:r w:rsidRPr="00142C71">
        <w:rPr>
          <w:rFonts w:ascii="Times New Roman" w:eastAsiaTheme="minorEastAsia" w:hAnsiTheme="minorEastAsia" w:cs="Times New Roman" w:hint="eastAsia"/>
          <w:sz w:val="21"/>
          <w:szCs w:val="21"/>
        </w:rPr>
        <w:t>设计一个原电池，画出简单的装置示意图，书写电极反应式。</w:t>
      </w:r>
    </w:p>
    <w:p w:rsidR="004C44EA" w:rsidRDefault="004C44EA" w:rsidP="004C44EA">
      <w:pPr>
        <w:rPr>
          <w:rFonts w:ascii="Times New Roman" w:eastAsia="宋体" w:hAnsi="Times New Roman" w:cs="Times New Roman"/>
        </w:rPr>
      </w:pPr>
    </w:p>
    <w:p w:rsidR="004C44EA" w:rsidRDefault="004C44EA" w:rsidP="004C44EA">
      <w:pPr>
        <w:rPr>
          <w:rFonts w:ascii="Times New Roman" w:eastAsia="宋体" w:hAnsi="Times New Roman" w:cs="Times New Roman"/>
        </w:rPr>
      </w:pPr>
    </w:p>
    <w:p w:rsidR="004C44EA" w:rsidRDefault="004C44EA" w:rsidP="004C44EA">
      <w:pPr>
        <w:rPr>
          <w:rFonts w:ascii="Times New Roman" w:eastAsia="宋体" w:hAnsi="Times New Roman" w:cs="Times New Roman"/>
        </w:rPr>
      </w:pPr>
    </w:p>
    <w:p w:rsidR="004C44EA" w:rsidRDefault="004C44EA" w:rsidP="004C44EA">
      <w:pPr>
        <w:rPr>
          <w:rFonts w:ascii="Times New Roman" w:eastAsia="宋体" w:hAnsi="Times New Roman" w:cs="Times New Roman"/>
        </w:rPr>
      </w:pPr>
    </w:p>
    <w:p w:rsidR="004C44EA" w:rsidRPr="004C44EA" w:rsidRDefault="00F51A76" w:rsidP="004C44E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三</w:t>
      </w:r>
      <w:r w:rsidRPr="00D81550"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了解发展中的化学电</w:t>
      </w:r>
      <w:r w:rsidR="00FD745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池</w:t>
      </w:r>
    </w:p>
    <w:sectPr w:rsidR="004C44EA" w:rsidRPr="004C44EA" w:rsidSect="00A62F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3B" w:rsidRDefault="00867D3B" w:rsidP="00A62FE3">
      <w:pPr>
        <w:spacing w:after="0"/>
      </w:pPr>
      <w:r>
        <w:separator/>
      </w:r>
    </w:p>
  </w:endnote>
  <w:endnote w:type="continuationSeparator" w:id="0">
    <w:p w:rsidR="00867D3B" w:rsidRDefault="00867D3B" w:rsidP="00A62F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3B" w:rsidRDefault="00867D3B" w:rsidP="00A62FE3">
      <w:pPr>
        <w:spacing w:after="0"/>
      </w:pPr>
      <w:r>
        <w:separator/>
      </w:r>
    </w:p>
  </w:footnote>
  <w:footnote w:type="continuationSeparator" w:id="0">
    <w:p w:rsidR="00867D3B" w:rsidRDefault="00867D3B" w:rsidP="00A62FE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7D0"/>
    <w:multiLevelType w:val="hybridMultilevel"/>
    <w:tmpl w:val="E3803DA0"/>
    <w:lvl w:ilvl="0" w:tplc="B84CBFC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C9141F"/>
    <w:multiLevelType w:val="hybridMultilevel"/>
    <w:tmpl w:val="5490811E"/>
    <w:lvl w:ilvl="0" w:tplc="FF249A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6D8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CAF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4B6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618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ABF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41C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228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ADC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E822E1"/>
    <w:multiLevelType w:val="hybridMultilevel"/>
    <w:tmpl w:val="6EEE3E8E"/>
    <w:lvl w:ilvl="0" w:tplc="2A4C0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CA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44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63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05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43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24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83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A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659"/>
    <w:rsid w:val="00012137"/>
    <w:rsid w:val="00072FD3"/>
    <w:rsid w:val="00127A28"/>
    <w:rsid w:val="00142C71"/>
    <w:rsid w:val="001B5F3E"/>
    <w:rsid w:val="001B6248"/>
    <w:rsid w:val="001E340C"/>
    <w:rsid w:val="00220254"/>
    <w:rsid w:val="00291FBB"/>
    <w:rsid w:val="0029512A"/>
    <w:rsid w:val="002F3FA8"/>
    <w:rsid w:val="00303588"/>
    <w:rsid w:val="00303BF3"/>
    <w:rsid w:val="003148AF"/>
    <w:rsid w:val="00323B43"/>
    <w:rsid w:val="003D37D8"/>
    <w:rsid w:val="003E5A8E"/>
    <w:rsid w:val="003F70AE"/>
    <w:rsid w:val="00414B99"/>
    <w:rsid w:val="00426133"/>
    <w:rsid w:val="004358AB"/>
    <w:rsid w:val="00460F05"/>
    <w:rsid w:val="00497F1E"/>
    <w:rsid w:val="004C44EA"/>
    <w:rsid w:val="004C5F2A"/>
    <w:rsid w:val="004E371C"/>
    <w:rsid w:val="005015A3"/>
    <w:rsid w:val="00515FDF"/>
    <w:rsid w:val="0053113F"/>
    <w:rsid w:val="00542BA4"/>
    <w:rsid w:val="005458F3"/>
    <w:rsid w:val="00624FA3"/>
    <w:rsid w:val="006B5C41"/>
    <w:rsid w:val="006C1213"/>
    <w:rsid w:val="0075144D"/>
    <w:rsid w:val="0078636B"/>
    <w:rsid w:val="00792DAB"/>
    <w:rsid w:val="007B059C"/>
    <w:rsid w:val="007B27B5"/>
    <w:rsid w:val="007C5F00"/>
    <w:rsid w:val="007C741F"/>
    <w:rsid w:val="00823EC3"/>
    <w:rsid w:val="00831989"/>
    <w:rsid w:val="00837DFA"/>
    <w:rsid w:val="0084343D"/>
    <w:rsid w:val="00844E5C"/>
    <w:rsid w:val="00845B9E"/>
    <w:rsid w:val="008536CF"/>
    <w:rsid w:val="00867044"/>
    <w:rsid w:val="00867D3B"/>
    <w:rsid w:val="008A149F"/>
    <w:rsid w:val="008B5079"/>
    <w:rsid w:val="008B7726"/>
    <w:rsid w:val="008C60F6"/>
    <w:rsid w:val="00902073"/>
    <w:rsid w:val="00953823"/>
    <w:rsid w:val="00961E10"/>
    <w:rsid w:val="009822B1"/>
    <w:rsid w:val="009975BE"/>
    <w:rsid w:val="009F6940"/>
    <w:rsid w:val="00A62FE3"/>
    <w:rsid w:val="00A721FC"/>
    <w:rsid w:val="00AE6D6F"/>
    <w:rsid w:val="00B20758"/>
    <w:rsid w:val="00B606F4"/>
    <w:rsid w:val="00B651E6"/>
    <w:rsid w:val="00B82356"/>
    <w:rsid w:val="00B91CEB"/>
    <w:rsid w:val="00B977A5"/>
    <w:rsid w:val="00BB2153"/>
    <w:rsid w:val="00C02F8C"/>
    <w:rsid w:val="00C507B4"/>
    <w:rsid w:val="00C51387"/>
    <w:rsid w:val="00C82A11"/>
    <w:rsid w:val="00CC6FB7"/>
    <w:rsid w:val="00CF6323"/>
    <w:rsid w:val="00D00F6F"/>
    <w:rsid w:val="00D10C38"/>
    <w:rsid w:val="00D31D50"/>
    <w:rsid w:val="00D528A1"/>
    <w:rsid w:val="00D81550"/>
    <w:rsid w:val="00DC5B42"/>
    <w:rsid w:val="00E00CB6"/>
    <w:rsid w:val="00E433CD"/>
    <w:rsid w:val="00E554F8"/>
    <w:rsid w:val="00EF0135"/>
    <w:rsid w:val="00EF1F8F"/>
    <w:rsid w:val="00F2769D"/>
    <w:rsid w:val="00F51A76"/>
    <w:rsid w:val="00F55601"/>
    <w:rsid w:val="00F67A6B"/>
    <w:rsid w:val="00F82ECF"/>
    <w:rsid w:val="00FC20E7"/>
    <w:rsid w:val="00FD7453"/>
    <w:rsid w:val="00FF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F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F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F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FE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2769D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6">
    <w:name w:val="Normal (Web)"/>
    <w:basedOn w:val="a"/>
    <w:uiPriority w:val="99"/>
    <w:semiHidden/>
    <w:unhideWhenUsed/>
    <w:rsid w:val="00D8155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rsid w:val="00D8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10C3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0C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4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6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36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7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5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5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48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9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58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2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0155BC-B545-4AA7-BCFF-C02C4D75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58</cp:revision>
  <dcterms:created xsi:type="dcterms:W3CDTF">2008-09-11T17:20:00Z</dcterms:created>
  <dcterms:modified xsi:type="dcterms:W3CDTF">2020-04-25T03:41:00Z</dcterms:modified>
</cp:coreProperties>
</file>