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jc w:val="center"/>
        <w:rPr>
          <w:rFonts w:cs="黑体" w:asciiTheme="minorEastAsia" w:hAnsiTheme="minorEastAsia"/>
          <w:b/>
          <w:sz w:val="32"/>
          <w:szCs w:val="32"/>
        </w:rPr>
      </w:pPr>
      <w:r>
        <w:rPr>
          <w:rFonts w:hint="eastAsia" w:cs="黑体" w:asciiTheme="minorEastAsia" w:hAnsiTheme="minorEastAsia"/>
          <w:b/>
          <w:sz w:val="32"/>
          <w:szCs w:val="32"/>
        </w:rPr>
        <w:t>改进我们的日常用品——</w:t>
      </w:r>
      <w:r>
        <w:rPr>
          <w:rFonts w:cs="黑体" w:asciiTheme="minorEastAsia" w:hAnsiTheme="minorEastAsia"/>
          <w:b/>
          <w:sz w:val="32"/>
          <w:szCs w:val="32"/>
        </w:rPr>
        <w:t>设计制作法指导</w:t>
      </w:r>
    </w:p>
    <w:p>
      <w:pPr>
        <w:spacing w:line="360" w:lineRule="auto"/>
        <w:rPr>
          <w:b/>
          <w:sz w:val="28"/>
          <w:szCs w:val="28"/>
        </w:rPr>
      </w:pPr>
    </w:p>
    <w:p>
      <w:pPr>
        <w:spacing w:line="360" w:lineRule="auto"/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一、</w:t>
      </w:r>
      <w:r>
        <w:rPr>
          <w:b/>
          <w:sz w:val="28"/>
          <w:szCs w:val="28"/>
        </w:rPr>
        <w:t>主题揭秘</w:t>
      </w:r>
    </w:p>
    <w:p>
      <w:pPr>
        <w:spacing w:line="360" w:lineRule="auto"/>
        <w:ind w:firstLine="495" w:firstLineChars="236"/>
        <w:rPr>
          <w:b w:val="0"/>
          <w:bCs w:val="0"/>
          <w:color w:val="auto"/>
          <w:szCs w:val="21"/>
        </w:rPr>
      </w:pPr>
      <w:r>
        <w:rPr>
          <w:b w:val="0"/>
          <w:bCs w:val="0"/>
          <w:color w:val="auto"/>
          <w:szCs w:val="21"/>
        </w:rPr>
        <w:t>在前边的研究中，我们通过对很多生活用品的观察</w:t>
      </w:r>
      <w:r>
        <w:rPr>
          <w:rFonts w:hint="eastAsia"/>
          <w:b w:val="0"/>
          <w:bCs w:val="0"/>
          <w:color w:val="auto"/>
          <w:szCs w:val="21"/>
        </w:rPr>
        <w:t>，</w:t>
      </w:r>
      <w:r>
        <w:rPr>
          <w:b w:val="0"/>
          <w:bCs w:val="0"/>
          <w:color w:val="auto"/>
          <w:szCs w:val="21"/>
        </w:rPr>
        <w:t>了解到</w:t>
      </w:r>
      <w:r>
        <w:rPr>
          <w:rFonts w:hint="eastAsia"/>
          <w:b w:val="0"/>
          <w:bCs w:val="0"/>
          <w:color w:val="auto"/>
          <w:szCs w:val="21"/>
        </w:rPr>
        <w:t>：</w:t>
      </w:r>
      <w:r>
        <w:rPr>
          <w:b w:val="0"/>
          <w:bCs w:val="0"/>
          <w:color w:val="auto"/>
          <w:szCs w:val="21"/>
        </w:rPr>
        <w:t>例如炒菜铲子、垃圾桶、扫帚等各</w:t>
      </w:r>
      <w:r>
        <w:rPr>
          <w:rFonts w:hint="eastAsia"/>
          <w:b w:val="0"/>
          <w:bCs w:val="0"/>
          <w:color w:val="auto"/>
          <w:szCs w:val="21"/>
        </w:rPr>
        <w:t>式各样的物品，</w:t>
      </w:r>
      <w:r>
        <w:rPr>
          <w:b w:val="0"/>
          <w:bCs w:val="0"/>
          <w:color w:val="auto"/>
          <w:szCs w:val="21"/>
        </w:rPr>
        <w:t>都存在这样或那</w:t>
      </w:r>
      <w:r>
        <w:rPr>
          <w:rFonts w:hint="eastAsia"/>
          <w:b w:val="0"/>
          <w:bCs w:val="0"/>
          <w:color w:val="auto"/>
          <w:szCs w:val="21"/>
        </w:rPr>
        <w:t>样</w:t>
      </w:r>
      <w:r>
        <w:rPr>
          <w:b w:val="0"/>
          <w:bCs w:val="0"/>
          <w:color w:val="auto"/>
          <w:szCs w:val="21"/>
        </w:rPr>
        <w:t>的问题，使用起来不是很方便</w:t>
      </w:r>
      <w:r>
        <w:rPr>
          <w:rFonts w:hint="eastAsia"/>
          <w:b w:val="0"/>
          <w:bCs w:val="0"/>
          <w:color w:val="auto"/>
          <w:szCs w:val="21"/>
        </w:rPr>
        <w:t>。</w:t>
      </w:r>
      <w:r>
        <w:rPr>
          <w:b w:val="0"/>
          <w:bCs w:val="0"/>
          <w:color w:val="auto"/>
          <w:szCs w:val="21"/>
        </w:rPr>
        <w:t>今天我们就来</w:t>
      </w:r>
      <w:r>
        <w:rPr>
          <w:rFonts w:hint="eastAsia"/>
          <w:b w:val="0"/>
          <w:bCs w:val="0"/>
          <w:color w:val="auto"/>
          <w:szCs w:val="21"/>
        </w:rPr>
        <w:t>尝试</w:t>
      </w:r>
      <w:r>
        <w:rPr>
          <w:b w:val="0"/>
          <w:bCs w:val="0"/>
          <w:color w:val="auto"/>
          <w:szCs w:val="21"/>
        </w:rPr>
        <w:t>对其中一些物品进行设计与制作。</w:t>
      </w:r>
    </w:p>
    <w:p>
      <w:pPr>
        <w:numPr>
          <w:ilvl w:val="0"/>
          <w:numId w:val="1"/>
        </w:numPr>
        <w:spacing w:line="360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t>方法导航</w:t>
      </w:r>
    </w:p>
    <w:p>
      <w:pPr>
        <w:numPr>
          <w:ilvl w:val="0"/>
          <w:numId w:val="0"/>
        </w:numPr>
        <w:tabs>
          <w:tab w:val="left" w:pos="804"/>
        </w:tabs>
        <w:spacing w:line="360" w:lineRule="auto"/>
        <w:ind w:firstLine="420"/>
        <w:rPr>
          <w:szCs w:val="21"/>
        </w:rPr>
      </w:pPr>
      <w:r>
        <w:rPr>
          <w:b/>
          <w:sz w:val="28"/>
          <w:szCs w:val="28"/>
        </w:rPr>
        <w:t xml:space="preserve"> </w:t>
      </w:r>
      <w:r>
        <w:rPr>
          <w:b w:val="0"/>
          <w:bCs/>
          <w:sz w:val="21"/>
          <w:szCs w:val="21"/>
        </w:rPr>
        <w:t>给</w:t>
      </w:r>
      <w:r>
        <w:rPr>
          <w:szCs w:val="21"/>
        </w:rPr>
        <w:t>同学们介绍一种发明制作的方法：“和田十二法”。</w:t>
      </w:r>
    </w:p>
    <w:p>
      <w:pPr>
        <w:numPr>
          <w:ilvl w:val="0"/>
          <w:numId w:val="0"/>
        </w:numPr>
        <w:tabs>
          <w:tab w:val="left" w:pos="804"/>
        </w:tabs>
        <w:spacing w:line="360" w:lineRule="auto"/>
        <w:ind w:firstLine="420"/>
        <w:rPr>
          <w:b/>
          <w:sz w:val="28"/>
          <w:szCs w:val="28"/>
        </w:rPr>
      </w:pPr>
      <w:r>
        <w:rPr>
          <w:szCs w:val="21"/>
        </w:rPr>
        <w:t>“和田十二法”又叫“和田创新法则”（和田创新十二法），即指人们在观察、认识一个事物时，可以考虑是否可以，以下对此方法进行具体介绍：</w:t>
      </w:r>
    </w:p>
    <w:tbl>
      <w:tblPr>
        <w:tblStyle w:val="13"/>
        <w:tblpPr w:leftFromText="180" w:rightFromText="180" w:vertAnchor="text" w:horzAnchor="page" w:tblpX="1928" w:tblpY="74"/>
        <w:tblOverlap w:val="never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04"/>
        <w:gridCol w:w="713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8239" w:type="dxa"/>
            <w:gridSpan w:val="2"/>
          </w:tcPr>
          <w:p>
            <w:pPr>
              <w:spacing w:line="360" w:lineRule="auto"/>
              <w:jc w:val="center"/>
              <w:rPr>
                <w:szCs w:val="21"/>
              </w:rPr>
            </w:pPr>
            <w:r>
              <w:rPr>
                <w:szCs w:val="21"/>
              </w:rPr>
              <w:t>和田十二法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1104" w:type="dxa"/>
          </w:tcPr>
          <w:p>
            <w:pPr>
              <w:spacing w:line="360" w:lineRule="auto"/>
              <w:rPr>
                <w:szCs w:val="21"/>
              </w:rPr>
            </w:pPr>
            <w:r>
              <w:rPr>
                <w:szCs w:val="21"/>
              </w:rPr>
              <w:t>方法名称</w:t>
            </w:r>
          </w:p>
        </w:tc>
        <w:tc>
          <w:tcPr>
            <w:tcW w:w="7135" w:type="dxa"/>
          </w:tcPr>
          <w:p>
            <w:pPr>
              <w:spacing w:line="360" w:lineRule="auto"/>
              <w:rPr>
                <w:szCs w:val="21"/>
              </w:rPr>
            </w:pPr>
            <w:r>
              <w:rPr>
                <w:szCs w:val="21"/>
              </w:rPr>
              <w:t>操作要点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1104" w:type="dxa"/>
          </w:tcPr>
          <w:p>
            <w:pPr>
              <w:spacing w:line="360" w:lineRule="auto"/>
              <w:rPr>
                <w:szCs w:val="21"/>
              </w:rPr>
            </w:pPr>
            <w:r>
              <w:rPr>
                <w:szCs w:val="21"/>
              </w:rPr>
              <w:t>加一加</w:t>
            </w:r>
          </w:p>
        </w:tc>
        <w:tc>
          <w:tcPr>
            <w:tcW w:w="7135" w:type="dxa"/>
          </w:tcPr>
          <w:p>
            <w:pPr>
              <w:spacing w:line="360" w:lineRule="auto"/>
              <w:rPr>
                <w:szCs w:val="21"/>
              </w:rPr>
            </w:pPr>
            <w:r>
              <w:rPr>
                <w:szCs w:val="21"/>
              </w:rPr>
              <w:t>加高、加厚、加多、组合等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1104" w:type="dxa"/>
          </w:tcPr>
          <w:p>
            <w:pPr>
              <w:spacing w:line="360" w:lineRule="auto"/>
              <w:rPr>
                <w:szCs w:val="21"/>
              </w:rPr>
            </w:pPr>
            <w:r>
              <w:rPr>
                <w:szCs w:val="21"/>
              </w:rPr>
              <w:t>减一减</w:t>
            </w:r>
          </w:p>
        </w:tc>
        <w:tc>
          <w:tcPr>
            <w:tcW w:w="7135" w:type="dxa"/>
          </w:tcPr>
          <w:p>
            <w:pPr>
              <w:spacing w:line="360" w:lineRule="auto"/>
              <w:rPr>
                <w:szCs w:val="21"/>
              </w:rPr>
            </w:pPr>
            <w:r>
              <w:rPr>
                <w:szCs w:val="21"/>
              </w:rPr>
              <w:t>减轻、减少、省略等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1104" w:type="dxa"/>
          </w:tcPr>
          <w:p>
            <w:pPr>
              <w:spacing w:line="360" w:lineRule="auto"/>
              <w:rPr>
                <w:szCs w:val="21"/>
              </w:rPr>
            </w:pPr>
            <w:r>
              <w:rPr>
                <w:szCs w:val="21"/>
              </w:rPr>
              <w:t>扩一扩</w:t>
            </w:r>
          </w:p>
        </w:tc>
        <w:tc>
          <w:tcPr>
            <w:tcW w:w="7135" w:type="dxa"/>
          </w:tcPr>
          <w:p>
            <w:pPr>
              <w:spacing w:line="360" w:lineRule="auto"/>
              <w:rPr>
                <w:szCs w:val="21"/>
              </w:rPr>
            </w:pPr>
            <w:r>
              <w:rPr>
                <w:szCs w:val="21"/>
              </w:rPr>
              <w:t>放大、扩大、提高功效等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1104" w:type="dxa"/>
          </w:tcPr>
          <w:p>
            <w:pPr>
              <w:spacing w:line="360" w:lineRule="auto"/>
              <w:rPr>
                <w:szCs w:val="21"/>
              </w:rPr>
            </w:pPr>
            <w:r>
              <w:rPr>
                <w:szCs w:val="21"/>
              </w:rPr>
              <w:t>变一变</w:t>
            </w:r>
          </w:p>
        </w:tc>
        <w:tc>
          <w:tcPr>
            <w:tcW w:w="7135" w:type="dxa"/>
          </w:tcPr>
          <w:p>
            <w:pPr>
              <w:spacing w:line="360" w:lineRule="auto"/>
              <w:rPr>
                <w:szCs w:val="21"/>
              </w:rPr>
            </w:pPr>
            <w:r>
              <w:rPr>
                <w:szCs w:val="21"/>
              </w:rPr>
              <w:t>变形状、颜色、气味、音响、次序等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1104" w:type="dxa"/>
          </w:tcPr>
          <w:p>
            <w:pPr>
              <w:spacing w:line="360" w:lineRule="auto"/>
              <w:rPr>
                <w:szCs w:val="21"/>
              </w:rPr>
            </w:pPr>
            <w:r>
              <w:rPr>
                <w:szCs w:val="21"/>
              </w:rPr>
              <w:t>改一改</w:t>
            </w:r>
          </w:p>
        </w:tc>
        <w:tc>
          <w:tcPr>
            <w:tcW w:w="7135" w:type="dxa"/>
          </w:tcPr>
          <w:p>
            <w:pPr>
              <w:spacing w:line="360" w:lineRule="auto"/>
              <w:rPr>
                <w:szCs w:val="21"/>
              </w:rPr>
            </w:pPr>
            <w:r>
              <w:rPr>
                <w:szCs w:val="21"/>
              </w:rPr>
              <w:t>改缺点、改不便、不足之处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1104" w:type="dxa"/>
          </w:tcPr>
          <w:p>
            <w:pPr>
              <w:spacing w:line="360" w:lineRule="auto"/>
              <w:rPr>
                <w:szCs w:val="21"/>
              </w:rPr>
            </w:pPr>
            <w:r>
              <w:rPr>
                <w:szCs w:val="21"/>
              </w:rPr>
              <w:t>缩一缩</w:t>
            </w:r>
          </w:p>
        </w:tc>
        <w:tc>
          <w:tcPr>
            <w:tcW w:w="7135" w:type="dxa"/>
          </w:tcPr>
          <w:p>
            <w:pPr>
              <w:spacing w:line="360" w:lineRule="auto"/>
              <w:rPr>
                <w:szCs w:val="21"/>
              </w:rPr>
            </w:pPr>
            <w:r>
              <w:rPr>
                <w:szCs w:val="21"/>
              </w:rPr>
              <w:t>压缩、缩小、微型化。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1104" w:type="dxa"/>
          </w:tcPr>
          <w:p>
            <w:pPr>
              <w:spacing w:line="360" w:lineRule="auto"/>
              <w:rPr>
                <w:szCs w:val="21"/>
              </w:rPr>
            </w:pPr>
            <w:r>
              <w:rPr>
                <w:szCs w:val="21"/>
              </w:rPr>
              <w:t>联一联</w:t>
            </w:r>
          </w:p>
        </w:tc>
        <w:tc>
          <w:tcPr>
            <w:tcW w:w="7135" w:type="dxa"/>
          </w:tcPr>
          <w:p>
            <w:pPr>
              <w:spacing w:line="360" w:lineRule="auto"/>
              <w:rPr>
                <w:szCs w:val="21"/>
              </w:rPr>
            </w:pPr>
            <w:r>
              <w:rPr>
                <w:szCs w:val="21"/>
              </w:rPr>
              <w:t>原因和结果有何联系，把某些东西联系起来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1104" w:type="dxa"/>
          </w:tcPr>
          <w:p>
            <w:pPr>
              <w:spacing w:line="360" w:lineRule="auto"/>
              <w:rPr>
                <w:szCs w:val="21"/>
              </w:rPr>
            </w:pPr>
            <w:r>
              <w:rPr>
                <w:szCs w:val="21"/>
              </w:rPr>
              <w:t>学一学</w:t>
            </w:r>
          </w:p>
        </w:tc>
        <w:tc>
          <w:tcPr>
            <w:tcW w:w="7135" w:type="dxa"/>
          </w:tcPr>
          <w:p>
            <w:pPr>
              <w:spacing w:line="360" w:lineRule="auto"/>
              <w:rPr>
                <w:szCs w:val="21"/>
              </w:rPr>
            </w:pPr>
            <w:r>
              <w:rPr>
                <w:szCs w:val="21"/>
              </w:rPr>
              <w:t>模仿形状、结构、方法，学习先进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1104" w:type="dxa"/>
          </w:tcPr>
          <w:p>
            <w:pPr>
              <w:spacing w:line="360" w:lineRule="auto"/>
              <w:rPr>
                <w:szCs w:val="21"/>
              </w:rPr>
            </w:pPr>
            <w:r>
              <w:rPr>
                <w:szCs w:val="21"/>
              </w:rPr>
              <w:t>代一代</w:t>
            </w:r>
          </w:p>
        </w:tc>
        <w:tc>
          <w:tcPr>
            <w:tcW w:w="7135" w:type="dxa"/>
          </w:tcPr>
          <w:p>
            <w:pPr>
              <w:spacing w:line="360" w:lineRule="auto"/>
              <w:rPr>
                <w:szCs w:val="21"/>
              </w:rPr>
            </w:pPr>
            <w:r>
              <w:rPr>
                <w:szCs w:val="21"/>
              </w:rPr>
              <w:t>用别的材料代替，用别的方法代替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1104" w:type="dxa"/>
          </w:tcPr>
          <w:p>
            <w:pPr>
              <w:spacing w:line="360" w:lineRule="auto"/>
              <w:rPr>
                <w:szCs w:val="21"/>
              </w:rPr>
            </w:pPr>
            <w:r>
              <w:rPr>
                <w:szCs w:val="21"/>
              </w:rPr>
              <w:t>搬一搬</w:t>
            </w:r>
          </w:p>
        </w:tc>
        <w:tc>
          <w:tcPr>
            <w:tcW w:w="7135" w:type="dxa"/>
          </w:tcPr>
          <w:p>
            <w:pPr>
              <w:spacing w:line="360" w:lineRule="auto"/>
              <w:rPr>
                <w:szCs w:val="21"/>
              </w:rPr>
            </w:pPr>
            <w:r>
              <w:rPr>
                <w:szCs w:val="21"/>
              </w:rPr>
              <w:t>移作他用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1104" w:type="dxa"/>
          </w:tcPr>
          <w:p>
            <w:pPr>
              <w:spacing w:line="360" w:lineRule="auto"/>
              <w:rPr>
                <w:szCs w:val="21"/>
              </w:rPr>
            </w:pPr>
            <w:r>
              <w:rPr>
                <w:szCs w:val="21"/>
              </w:rPr>
              <w:t>反一反</w:t>
            </w:r>
          </w:p>
        </w:tc>
        <w:tc>
          <w:tcPr>
            <w:tcW w:w="7135" w:type="dxa"/>
          </w:tcPr>
          <w:p>
            <w:pPr>
              <w:tabs>
                <w:tab w:val="left" w:pos="804"/>
              </w:tabs>
              <w:spacing w:line="360" w:lineRule="auto"/>
              <w:rPr>
                <w:szCs w:val="21"/>
              </w:rPr>
            </w:pPr>
            <w:r>
              <w:rPr>
                <w:szCs w:val="21"/>
              </w:rPr>
              <w:t>能否颠倒ー下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1104" w:type="dxa"/>
          </w:tcPr>
          <w:p>
            <w:pPr>
              <w:spacing w:line="360" w:lineRule="auto"/>
              <w:rPr>
                <w:szCs w:val="21"/>
              </w:rPr>
            </w:pPr>
            <w:r>
              <w:rPr>
                <w:szCs w:val="21"/>
              </w:rPr>
              <w:t>定一定</w:t>
            </w:r>
          </w:p>
        </w:tc>
        <w:tc>
          <w:tcPr>
            <w:tcW w:w="7135" w:type="dxa"/>
          </w:tcPr>
          <w:p>
            <w:pPr>
              <w:spacing w:line="360" w:lineRule="auto"/>
              <w:rPr>
                <w:szCs w:val="21"/>
              </w:rPr>
            </w:pPr>
            <w:r>
              <w:rPr>
                <w:szCs w:val="21"/>
              </w:rPr>
              <w:t>定个界限、标准，能提高工作效率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1897" w:hRule="atLeast"/>
        </w:trPr>
        <w:tc>
          <w:tcPr>
            <w:tcW w:w="1104" w:type="dxa"/>
          </w:tcPr>
          <w:p>
            <w:pPr>
              <w:spacing w:line="360" w:lineRule="auto"/>
              <w:rPr>
                <w:szCs w:val="21"/>
              </w:rPr>
            </w:pPr>
            <w:r>
              <w:rPr>
                <w:szCs w:val="21"/>
              </w:rPr>
              <w:t>案例分析</w:t>
            </w:r>
          </w:p>
        </w:tc>
        <w:tc>
          <w:tcPr>
            <w:tcW w:w="7135" w:type="dxa"/>
          </w:tcPr>
          <w:p>
            <w:pPr>
              <w:spacing w:line="360" w:lineRule="auto"/>
              <w:rPr>
                <w:szCs w:val="21"/>
              </w:rPr>
            </w:pPr>
            <w:r>
              <w:rPr>
                <w:szCs w:val="21"/>
              </w:rPr>
              <w:t>1、家中的敞口垃圾桶，利用家中现有的物品，为它加上一个盖子，使垃圾不外露，就是加一加的方法。</w:t>
            </w:r>
          </w:p>
          <w:p>
            <w:pPr>
              <w:tabs>
                <w:tab w:val="left" w:pos="804"/>
              </w:tabs>
              <w:spacing w:line="360" w:lineRule="auto"/>
              <w:rPr>
                <w:rFonts w:asciiTheme="minorEastAsia" w:hAnsiTheme="minorEastAsia" w:cstheme="minorEastAsia"/>
                <w:kern w:val="0"/>
                <w:szCs w:val="21"/>
                <w:lang w:bidi="ar"/>
              </w:rPr>
            </w:pPr>
            <w:r>
              <w:rPr>
                <w:rFonts w:asciiTheme="minorEastAsia" w:hAnsiTheme="minorEastAsia" w:cstheme="minorEastAsia"/>
                <w:kern w:val="0"/>
                <w:szCs w:val="21"/>
                <w:lang w:bidi="ar"/>
              </w:rPr>
              <w:t>2、有的</w:t>
            </w: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t>电风扇</w:t>
            </w:r>
            <w:r>
              <w:rPr>
                <w:rFonts w:asciiTheme="minorEastAsia" w:hAnsiTheme="minorEastAsia" w:cstheme="minorEastAsia"/>
                <w:kern w:val="0"/>
                <w:szCs w:val="21"/>
                <w:lang w:bidi="ar"/>
              </w:rPr>
              <w:t>是</w:t>
            </w: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t>有三片或五片扇叶</w:t>
            </w:r>
            <w:r>
              <w:rPr>
                <w:rFonts w:asciiTheme="minorEastAsia" w:hAnsiTheme="minorEastAsia" w:cstheme="minorEastAsia"/>
                <w:kern w:val="0"/>
                <w:szCs w:val="21"/>
                <w:lang w:bidi="ar"/>
              </w:rPr>
              <w:t>的</w:t>
            </w: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t>，</w:t>
            </w:r>
            <w:r>
              <w:rPr>
                <w:rFonts w:asciiTheme="minorEastAsia" w:hAnsiTheme="minorEastAsia" w:cstheme="minorEastAsia"/>
                <w:kern w:val="0"/>
                <w:szCs w:val="21"/>
                <w:lang w:bidi="ar"/>
              </w:rPr>
              <w:t>在</w:t>
            </w: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t>用一段时间后，扇叶上会集聚较多灰尘且不宜清洗，高速旋转扇叶也容易误伤到儿童手指。</w:t>
            </w:r>
            <w:r>
              <w:rPr>
                <w:rFonts w:asciiTheme="minorEastAsia" w:hAnsiTheme="minorEastAsia" w:cstheme="minorEastAsia"/>
                <w:kern w:val="0"/>
                <w:szCs w:val="21"/>
                <w:lang w:bidi="ar"/>
              </w:rPr>
              <w:t>有的人就</w:t>
            </w: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t>利用减一减</w:t>
            </w:r>
            <w:r>
              <w:rPr>
                <w:rFonts w:asciiTheme="minorEastAsia" w:hAnsiTheme="minorEastAsia" w:cstheme="minorEastAsia"/>
                <w:kern w:val="0"/>
                <w:szCs w:val="21"/>
                <w:lang w:bidi="ar"/>
              </w:rPr>
              <w:t>的</w:t>
            </w: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t>方法，将扇叶数量直减到零彻底取消扇叶，消除安全隐患。这种无叶风扇，</w:t>
            </w:r>
            <w:r>
              <w:rPr>
                <w:rFonts w:asciiTheme="minorEastAsia" w:hAnsiTheme="minorEastAsia" w:cstheme="minorEastAsia"/>
                <w:kern w:val="0"/>
                <w:szCs w:val="21"/>
                <w:lang w:bidi="ar"/>
              </w:rPr>
              <w:t>不</w:t>
            </w: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t>但解决了高速旋转的扇叶伤手指的问题还彻底解决了</w:t>
            </w:r>
            <w:r>
              <w:rPr>
                <w:rFonts w:asciiTheme="minorEastAsia" w:hAnsiTheme="minorEastAsia" w:cstheme="minorEastAsia"/>
                <w:kern w:val="0"/>
                <w:szCs w:val="21"/>
                <w:lang w:bidi="ar"/>
              </w:rPr>
              <w:t>传统</w:t>
            </w: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t>风扇</w:t>
            </w:r>
            <w:r>
              <w:rPr>
                <w:rFonts w:asciiTheme="minorEastAsia" w:hAnsiTheme="minorEastAsia" w:cstheme="minorEastAsia"/>
                <w:kern w:val="0"/>
                <w:szCs w:val="21"/>
                <w:lang w:bidi="ar"/>
              </w:rPr>
              <w:t>不</w:t>
            </w: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t>容易清洗扇叶</w:t>
            </w:r>
            <w:r>
              <w:rPr>
                <w:rFonts w:asciiTheme="minorEastAsia" w:hAnsiTheme="minorEastAsia" w:cstheme="minorEastAsia"/>
                <w:kern w:val="0"/>
                <w:szCs w:val="21"/>
                <w:lang w:bidi="ar"/>
              </w:rPr>
              <w:t>的</w:t>
            </w:r>
            <w:r>
              <w:rPr>
                <w:rFonts w:hint="eastAsia" w:asciiTheme="minorEastAsia" w:hAnsiTheme="minorEastAsia" w:cstheme="minorEastAsia"/>
                <w:kern w:val="0"/>
                <w:szCs w:val="21"/>
                <w:lang w:bidi="ar"/>
              </w:rPr>
              <w:t>问题</w:t>
            </w:r>
            <w:r>
              <w:rPr>
                <w:rFonts w:asciiTheme="minorEastAsia" w:hAnsiTheme="minorEastAsia" w:cstheme="minorEastAsia"/>
                <w:kern w:val="0"/>
                <w:szCs w:val="21"/>
                <w:lang w:bidi="ar"/>
              </w:rPr>
              <w:t>。</w:t>
            </w:r>
          </w:p>
          <w:p>
            <w:pPr>
              <w:tabs>
                <w:tab w:val="left" w:pos="804"/>
              </w:tabs>
              <w:spacing w:line="360" w:lineRule="auto"/>
              <w:rPr>
                <w:szCs w:val="21"/>
              </w:rPr>
            </w:pPr>
            <w:r>
              <w:rPr>
                <w:rFonts w:asciiTheme="minorEastAsia" w:hAnsiTheme="minorEastAsia" w:cstheme="minorEastAsia"/>
                <w:kern w:val="0"/>
                <w:szCs w:val="21"/>
                <w:lang w:bidi="ar"/>
              </w:rPr>
              <w:t>3、有的</w:t>
            </w:r>
            <w:r>
              <w:rPr>
                <w:szCs w:val="21"/>
              </w:rPr>
              <w:t>垃圾桶不但有可回收垃圾的位置，还有不可回收、有害垃圾的位置，这种方法，就是扩一扩的方法。</w:t>
            </w:r>
          </w:p>
          <w:p>
            <w:pPr>
              <w:tabs>
                <w:tab w:val="left" w:pos="804"/>
              </w:tabs>
              <w:spacing w:line="360" w:lineRule="auto"/>
              <w:rPr>
                <w:szCs w:val="21"/>
              </w:rPr>
            </w:pPr>
            <w:r>
              <w:rPr>
                <w:szCs w:val="21"/>
              </w:rPr>
              <w:t>4、有的垃圾桶盖子可以旋转轴，可以利用重力直接投放到桶中就可以，就是变一变的方法。</w:t>
            </w:r>
          </w:p>
          <w:p>
            <w:pPr>
              <w:tabs>
                <w:tab w:val="left" w:pos="804"/>
              </w:tabs>
              <w:spacing w:line="360" w:lineRule="auto"/>
              <w:rPr>
                <w:szCs w:val="21"/>
              </w:rPr>
            </w:pPr>
            <w:r>
              <w:rPr>
                <w:szCs w:val="21"/>
              </w:rPr>
              <w:t>5、硅胶的压缩水杯，压缩电水壶，就是利用了缩一缩的方法。</w:t>
            </w:r>
          </w:p>
          <w:p>
            <w:pPr>
              <w:tabs>
                <w:tab w:val="left" w:pos="804"/>
              </w:tabs>
              <w:spacing w:line="360" w:lineRule="auto"/>
              <w:rPr>
                <w:szCs w:val="21"/>
              </w:rPr>
            </w:pPr>
            <w:r>
              <w:rPr>
                <w:szCs w:val="21"/>
              </w:rPr>
              <w:t>6、众所周知的爱迪生发明电灯泡的故事，就是不断地使用各种材料代替，最后找到了最适合的钨丝，就是代一代方法的思路。</w:t>
            </w:r>
          </w:p>
        </w:tc>
      </w:tr>
    </w:tbl>
    <w:p>
      <w:pPr>
        <w:numPr>
          <w:ilvl w:val="0"/>
          <w:numId w:val="2"/>
        </w:numPr>
        <w:spacing w:line="360" w:lineRule="auto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拓展资源</w:t>
      </w:r>
    </w:p>
    <w:p>
      <w:pPr>
        <w:spacing w:line="360" w:lineRule="auto"/>
        <w:ind w:firstLine="420" w:firstLineChars="200"/>
        <w:rPr>
          <w:b w:val="0"/>
          <w:bCs/>
          <w:color w:val="auto"/>
          <w:szCs w:val="21"/>
        </w:rPr>
      </w:pPr>
      <w:r>
        <w:rPr>
          <w:b w:val="0"/>
          <w:bCs/>
          <w:color w:val="auto"/>
          <w:szCs w:val="21"/>
        </w:rPr>
        <w:t>在设计和制作的过程中，同学们还可以到一些小制作的网站，在里边选择你喜欢的内容，为你设计的垃圾桶寻找灵感。</w:t>
      </w:r>
    </w:p>
    <w:p>
      <w:pPr>
        <w:spacing w:line="360" w:lineRule="auto"/>
        <w:ind w:firstLine="495" w:firstLineChars="236"/>
        <w:rPr>
          <w:rStyle w:val="10"/>
          <w:szCs w:val="21"/>
        </w:rPr>
      </w:pPr>
      <w:r>
        <w:rPr>
          <w:rStyle w:val="10"/>
          <w:rFonts w:hint="eastAsia"/>
          <w:szCs w:val="21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277495</wp:posOffset>
            </wp:positionH>
            <wp:positionV relativeFrom="paragraph">
              <wp:posOffset>247650</wp:posOffset>
            </wp:positionV>
            <wp:extent cx="1988820" cy="1420495"/>
            <wp:effectExtent l="0" t="0" r="17780" b="1905"/>
            <wp:wrapNone/>
            <wp:docPr id="2" name="图片 2" descr="截屏2020-04-21下午6.24.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截屏2020-04-21下午6.24.37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1988820" cy="14204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zCs w:val="21"/>
        </w:rPr>
        <w:t>我爱制作：</w:t>
      </w:r>
      <w:r>
        <w:fldChar w:fldCharType="begin"/>
      </w:r>
      <w:r>
        <w:instrText xml:space="preserve"> HYPERLINK "http://www.52zhizuo.com" </w:instrText>
      </w:r>
      <w:r>
        <w:fldChar w:fldCharType="separate"/>
      </w:r>
      <w:r>
        <w:rPr>
          <w:rStyle w:val="9"/>
          <w:rFonts w:hint="eastAsia"/>
          <w:szCs w:val="21"/>
        </w:rPr>
        <w:t>http://www.52zhizuo.com</w:t>
      </w:r>
      <w:r>
        <w:rPr>
          <w:rStyle w:val="9"/>
          <w:rFonts w:hint="eastAsia"/>
          <w:szCs w:val="21"/>
        </w:rPr>
        <w:fldChar w:fldCharType="end"/>
      </w:r>
    </w:p>
    <w:p>
      <w:pPr>
        <w:spacing w:line="360" w:lineRule="auto"/>
        <w:ind w:firstLine="495" w:firstLineChars="236"/>
        <w:rPr>
          <w:rStyle w:val="10"/>
          <w:szCs w:val="21"/>
        </w:rPr>
      </w:pPr>
    </w:p>
    <w:p>
      <w:pPr>
        <w:spacing w:line="360" w:lineRule="auto"/>
        <w:ind w:firstLine="495" w:firstLineChars="236"/>
        <w:rPr>
          <w:rStyle w:val="10"/>
          <w:szCs w:val="21"/>
        </w:rPr>
      </w:pPr>
    </w:p>
    <w:p>
      <w:pPr>
        <w:spacing w:line="360" w:lineRule="auto"/>
        <w:ind w:firstLine="495" w:firstLineChars="236"/>
        <w:rPr>
          <w:rStyle w:val="10"/>
          <w:szCs w:val="21"/>
        </w:rPr>
      </w:pPr>
    </w:p>
    <w:p>
      <w:pPr>
        <w:spacing w:line="360" w:lineRule="auto"/>
        <w:rPr>
          <w:rStyle w:val="10"/>
          <w:szCs w:val="21"/>
        </w:rPr>
      </w:pPr>
    </w:p>
    <w:p>
      <w:pPr>
        <w:spacing w:line="360" w:lineRule="auto"/>
        <w:ind w:firstLine="495" w:firstLineChars="236"/>
        <w:rPr>
          <w:rStyle w:val="10"/>
          <w:szCs w:val="21"/>
        </w:rPr>
      </w:pPr>
    </w:p>
    <w:p>
      <w:pPr>
        <w:spacing w:line="360" w:lineRule="auto"/>
        <w:ind w:firstLine="495" w:firstLineChars="236"/>
        <w:rPr>
          <w:szCs w:val="21"/>
        </w:rPr>
      </w:pPr>
      <w:r>
        <w:rPr>
          <w:szCs w:val="21"/>
        </w:rPr>
        <w:t>手艺活网：</w:t>
      </w:r>
      <w:r>
        <w:fldChar w:fldCharType="begin"/>
      </w:r>
      <w:r>
        <w:instrText xml:space="preserve"> HYPERLINK "https://www.shouyihuo.com" </w:instrText>
      </w:r>
      <w:r>
        <w:fldChar w:fldCharType="separate"/>
      </w:r>
      <w:r>
        <w:rPr>
          <w:rStyle w:val="9"/>
          <w:szCs w:val="21"/>
        </w:rPr>
        <w:t>https://www.shouyihuo.com</w:t>
      </w:r>
      <w:r>
        <w:rPr>
          <w:rStyle w:val="9"/>
          <w:szCs w:val="21"/>
        </w:rPr>
        <w:fldChar w:fldCharType="end"/>
      </w:r>
    </w:p>
    <w:p>
      <w:pPr>
        <w:spacing w:line="360" w:lineRule="auto"/>
        <w:ind w:firstLine="495" w:firstLineChars="236"/>
        <w:rPr>
          <w:szCs w:val="21"/>
        </w:rPr>
      </w:pPr>
      <w:r>
        <w:rPr>
          <w:szCs w:val="21"/>
        </w:rPr>
        <w:drawing>
          <wp:inline distT="0" distB="0" distL="114300" distR="114300">
            <wp:extent cx="2040255" cy="1193165"/>
            <wp:effectExtent l="0" t="0" r="17145" b="635"/>
            <wp:docPr id="4" name="图片 4" descr="截屏2020-04-21下午6.25.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截屏2020-04-21下午6.25.43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2040255" cy="11931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360" w:lineRule="auto"/>
        <w:ind w:firstLine="495" w:firstLineChars="236"/>
        <w:rPr>
          <w:szCs w:val="21"/>
        </w:rPr>
      </w:pPr>
      <w:r>
        <w:rPr>
          <w:szCs w:val="21"/>
        </w:rPr>
        <w:t>极客迷：</w:t>
      </w:r>
      <w:r>
        <w:fldChar w:fldCharType="begin"/>
      </w:r>
      <w:r>
        <w:instrText xml:space="preserve"> HYPERLINK "http://www.geekfans.com/topic-kejixiaozhizuo.html" </w:instrText>
      </w:r>
      <w:r>
        <w:fldChar w:fldCharType="separate"/>
      </w:r>
      <w:r>
        <w:rPr>
          <w:rStyle w:val="9"/>
          <w:szCs w:val="21"/>
        </w:rPr>
        <w:t>http://www.geekfans.com/topic-kejixiaozhizuo.html</w:t>
      </w:r>
      <w:r>
        <w:rPr>
          <w:rStyle w:val="9"/>
          <w:szCs w:val="21"/>
        </w:rPr>
        <w:fldChar w:fldCharType="end"/>
      </w:r>
    </w:p>
    <w:p>
      <w:pPr>
        <w:spacing w:line="360" w:lineRule="auto"/>
        <w:ind w:firstLine="495" w:firstLineChars="236"/>
        <w:rPr>
          <w:szCs w:val="21"/>
        </w:rPr>
      </w:pPr>
      <w:r>
        <w:rPr>
          <w:szCs w:val="21"/>
        </w:rPr>
        <w:drawing>
          <wp:inline distT="0" distB="0" distL="114300" distR="114300">
            <wp:extent cx="2086610" cy="1905000"/>
            <wp:effectExtent l="0" t="0" r="21590" b="0"/>
            <wp:docPr id="5" name="图片 5" descr="截屏2020-04-21下午6.27.0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截屏2020-04-21下午6.27.06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2086610" cy="1905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360" w:lineRule="auto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四、实践操作：</w:t>
      </w:r>
    </w:p>
    <w:p>
      <w:pPr>
        <w:spacing w:line="360" w:lineRule="auto"/>
        <w:ind w:firstLine="495" w:firstLineChars="236"/>
        <w:rPr>
          <w:b w:val="0"/>
          <w:bCs w:val="0"/>
          <w:color w:val="auto"/>
          <w:szCs w:val="21"/>
        </w:rPr>
      </w:pPr>
      <w:r>
        <w:rPr>
          <w:color w:val="auto"/>
          <w:szCs w:val="21"/>
        </w:rPr>
        <w:t>看到这么多有意思的方法，我们是不是可以考虑用</w:t>
      </w:r>
      <w:r>
        <w:rPr>
          <w:rFonts w:hint="eastAsia"/>
          <w:b/>
          <w:color w:val="auto"/>
          <w:szCs w:val="21"/>
        </w:rPr>
        <w:t>“</w:t>
      </w:r>
      <w:r>
        <w:rPr>
          <w:color w:val="auto"/>
          <w:szCs w:val="21"/>
        </w:rPr>
        <w:t>和田十二法</w:t>
      </w:r>
      <w:r>
        <w:rPr>
          <w:rFonts w:hint="eastAsia"/>
          <w:b/>
          <w:color w:val="auto"/>
          <w:szCs w:val="21"/>
        </w:rPr>
        <w:t>”</w:t>
      </w:r>
      <w:r>
        <w:rPr>
          <w:color w:val="auto"/>
          <w:szCs w:val="21"/>
        </w:rPr>
        <w:t>对家中的垃圾桶进</w:t>
      </w:r>
      <w:r>
        <w:rPr>
          <w:szCs w:val="21"/>
        </w:rPr>
        <w:t>行改造？在这个过程中，同学</w:t>
      </w:r>
      <w:bookmarkStart w:id="0" w:name="_GoBack"/>
      <w:bookmarkEnd w:id="0"/>
      <w:r>
        <w:rPr>
          <w:szCs w:val="21"/>
        </w:rPr>
        <w:t>们可以</w:t>
      </w:r>
      <w:r>
        <w:rPr>
          <w:rFonts w:hint="eastAsia"/>
          <w:szCs w:val="21"/>
        </w:rPr>
        <w:t>通过观察、访谈、调查等多种方法，</w:t>
      </w:r>
      <w:r>
        <w:rPr>
          <w:szCs w:val="21"/>
        </w:rPr>
        <w:t>看到垃圾桶存在问</w:t>
      </w:r>
      <w:r>
        <w:rPr>
          <w:b w:val="0"/>
          <w:bCs w:val="0"/>
          <w:color w:val="auto"/>
          <w:szCs w:val="21"/>
        </w:rPr>
        <w:t>题，对垃圾桶进行设计和改造：</w:t>
      </w:r>
    </w:p>
    <w:tbl>
      <w:tblPr>
        <w:tblStyle w:val="1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261"/>
        <w:gridCol w:w="426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4261" w:type="dxa"/>
          </w:tcPr>
          <w:p>
            <w:pPr>
              <w:spacing w:line="360" w:lineRule="auto"/>
              <w:rPr>
                <w:szCs w:val="21"/>
              </w:rPr>
            </w:pPr>
            <w:r>
              <w:rPr>
                <w:szCs w:val="21"/>
              </w:rPr>
              <w:t>垃圾桶的问题：</w:t>
            </w:r>
          </w:p>
        </w:tc>
        <w:tc>
          <w:tcPr>
            <w:tcW w:w="4261" w:type="dxa"/>
          </w:tcPr>
          <w:p>
            <w:pPr>
              <w:spacing w:line="360" w:lineRule="auto"/>
              <w:rPr>
                <w:szCs w:val="21"/>
              </w:rPr>
            </w:pPr>
            <w:r>
              <w:rPr>
                <w:szCs w:val="21"/>
              </w:rPr>
              <w:t>改造设计图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3008" w:hRule="atLeast"/>
        </w:trPr>
        <w:tc>
          <w:tcPr>
            <w:tcW w:w="4261" w:type="dxa"/>
          </w:tcPr>
          <w:p>
            <w:pPr>
              <w:spacing w:line="360" w:lineRule="auto"/>
              <w:rPr>
                <w:szCs w:val="21"/>
              </w:rPr>
            </w:pPr>
          </w:p>
        </w:tc>
        <w:tc>
          <w:tcPr>
            <w:tcW w:w="4261" w:type="dxa"/>
          </w:tcPr>
          <w:p>
            <w:pPr>
              <w:spacing w:line="360" w:lineRule="auto"/>
              <w:rPr>
                <w:szCs w:val="21"/>
              </w:rPr>
            </w:pPr>
          </w:p>
        </w:tc>
      </w:tr>
    </w:tbl>
    <w:p>
      <w:pPr>
        <w:spacing w:line="360" w:lineRule="auto"/>
        <w:ind w:firstLine="420" w:firstLineChars="200"/>
        <w:rPr>
          <w:rFonts w:asciiTheme="minorEastAsia"/>
          <w:bCs/>
          <w:szCs w:val="21"/>
        </w:rPr>
      </w:pPr>
      <w:r>
        <w:rPr>
          <w:rFonts w:cs="黑体" w:asciiTheme="minorEastAsia" w:hAnsiTheme="minorEastAsia"/>
          <w:bCs/>
          <w:color w:val="auto"/>
          <w:szCs w:val="21"/>
        </w:rPr>
        <w:t>在改进垃圾桶的过程中</w:t>
      </w:r>
      <w:r>
        <w:rPr>
          <w:rFonts w:hint="eastAsia" w:cs="黑体" w:asciiTheme="minorEastAsia" w:hAnsiTheme="minorEastAsia"/>
          <w:bCs/>
          <w:color w:val="auto"/>
          <w:szCs w:val="21"/>
        </w:rPr>
        <w:t>，</w:t>
      </w:r>
      <w:r>
        <w:rPr>
          <w:rFonts w:cs="黑体" w:asciiTheme="minorEastAsia" w:hAnsiTheme="minorEastAsia"/>
          <w:bCs/>
          <w:color w:val="auto"/>
          <w:szCs w:val="21"/>
        </w:rPr>
        <w:t>我们</w:t>
      </w:r>
      <w:r>
        <w:rPr>
          <w:rFonts w:asciiTheme="minorEastAsia"/>
          <w:bCs/>
          <w:color w:val="auto"/>
          <w:szCs w:val="21"/>
        </w:rPr>
        <w:t>了解了</w:t>
      </w:r>
      <w:r>
        <w:rPr>
          <w:rFonts w:hint="eastAsia" w:asciiTheme="minorEastAsia"/>
          <w:b/>
          <w:bCs/>
          <w:color w:val="auto"/>
          <w:szCs w:val="21"/>
        </w:rPr>
        <w:t>“</w:t>
      </w:r>
      <w:r>
        <w:rPr>
          <w:rFonts w:asciiTheme="minorEastAsia"/>
          <w:bCs/>
          <w:color w:val="auto"/>
          <w:szCs w:val="21"/>
        </w:rPr>
        <w:t>和田十二法</w:t>
      </w:r>
      <w:r>
        <w:rPr>
          <w:rFonts w:hint="eastAsia" w:asciiTheme="minorEastAsia"/>
          <w:b/>
          <w:bCs/>
          <w:color w:val="auto"/>
          <w:szCs w:val="21"/>
        </w:rPr>
        <w:t>”</w:t>
      </w:r>
      <w:r>
        <w:rPr>
          <w:rFonts w:asciiTheme="minorEastAsia"/>
          <w:bCs/>
          <w:color w:val="auto"/>
          <w:szCs w:val="21"/>
        </w:rPr>
        <w:t>，利用这种方法可以对我们日常的</w:t>
      </w:r>
      <w:r>
        <w:rPr>
          <w:rFonts w:asciiTheme="minorEastAsia"/>
          <w:bCs/>
          <w:szCs w:val="21"/>
        </w:rPr>
        <w:t>家庭用品进行改造，让它的功能能够得到最大限度的发挥，这样也能够促进我们的思考，让我们学会观察生活中的问题，并在动手改进的过程中获得成功的喜悦。</w:t>
      </w:r>
    </w:p>
    <w:sectPr>
      <w:footerReference r:id="rId3" w:type="default"/>
      <w:pgSz w:w="11906" w:h="16838"/>
      <w:pgMar w:top="1020" w:right="1800" w:bottom="1449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汉仪书宋二KW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DejaVu Sans">
    <w:altName w:val="苹方-简"/>
    <w:panose1 w:val="02020603050405020304"/>
    <w:charset w:val="00"/>
    <w:family w:val="roman"/>
    <w:pitch w:val="default"/>
    <w:sig w:usb0="20007A87" w:usb1="80000000" w:usb2="00000008" w:usb3="00000000" w:csb0="000001FF" w:csb1="00000000"/>
  </w:font>
  <w:font w:name="方正书宋_GBK">
    <w:altName w:val="汉仪书宋二KW"/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黑体_GBK">
    <w:altName w:val="苹方-简"/>
    <w:panose1 w:val="02000000000000000000"/>
    <w:charset w:val="00"/>
    <w:family w:val="auto"/>
    <w:pitch w:val="default"/>
    <w:sig w:usb0="00000001" w:usb1="08000000" w:usb2="00000000" w:usb3="00000000" w:csb0="00040000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Calibri">
    <w:altName w:val="Helvetica Neue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汉仪书宋二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苹方-简">
    <w:panose1 w:val="020B0400000000000000"/>
    <w:charset w:val="86"/>
    <w:family w:val="auto"/>
    <w:pitch w:val="default"/>
    <w:sig w:usb0="A00002FF" w:usb1="7ACFFDFB" w:usb2="00000017" w:usb3="00000000" w:csb0="00040001" w:csb1="00000000"/>
  </w:font>
  <w:font w:name="Helvetica Neue">
    <w:panose1 w:val="02000503000000020004"/>
    <w:charset w:val="00"/>
    <w:family w:val="auto"/>
    <w:pitch w:val="default"/>
    <w:sig w:usb0="E50002FF" w:usb1="500079DB" w:usb2="00000010" w:usb3="00000000" w:csb0="00000000" w:csb1="00000000"/>
  </w:font>
  <w:font w:name="黑体">
    <w:altName w:val="汉仪中黑KW"/>
    <w:panose1 w:val="02010609060101010101"/>
    <w:charset w:val="86"/>
    <w:family w:val="modern"/>
    <w:pitch w:val="default"/>
    <w:sig w:usb0="00000000" w:usb1="00000000" w:usb2="00000010" w:usb3="00000000" w:csb0="00040000" w:csb1="00000000"/>
  </w:font>
  <w:font w:name="汉仪中黑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宋体-简">
    <w:panose1 w:val="02010800040101010101"/>
    <w:charset w:val="86"/>
    <w:family w:val="auto"/>
    <w:pitch w:val="default"/>
    <w:sig w:usb0="00000001" w:usb1="080F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  <w: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snapToGrid w:val="0"/>
                            <w:rPr>
                              <w:sz w:val="18"/>
                            </w:rPr>
                          </w:pPr>
                          <w:r>
                            <w:rPr>
                              <w:sz w:val="18"/>
                            </w:rPr>
                            <w:fldChar w:fldCharType="begin"/>
                          </w:r>
                          <w:r>
                            <w:rPr>
                              <w:sz w:val="18"/>
                            </w:rPr>
                            <w:instrText xml:space="preserve"> PAGE  \* MERGEFORMAT </w:instrText>
                          </w:r>
                          <w:r>
                            <w:rPr>
                              <w:sz w:val="18"/>
                            </w:rPr>
                            <w:fldChar w:fldCharType="separate"/>
                          </w:r>
                          <w:r>
                            <w:rPr>
                              <w:sz w:val="18"/>
                            </w:rPr>
                            <w:t>1</w:t>
                          </w:r>
                          <w:r>
                            <w:rPr>
                              <w:sz w:val="1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8240;mso-width-relative:page;mso-height-relative:page;" filled="f" stroked="f" coordsize="21600,21600" o:gfxdata="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snapToGrid w:val="0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fldChar w:fldCharType="begin"/>
                    </w:r>
                    <w:r>
                      <w:rPr>
                        <w:sz w:val="18"/>
                      </w:rPr>
                      <w:instrText xml:space="preserve"> PAGE  \* MERGEFORMAT </w:instrText>
                    </w:r>
                    <w:r>
                      <w:rPr>
                        <w:sz w:val="18"/>
                      </w:rPr>
                      <w:fldChar w:fldCharType="separate"/>
                    </w:r>
                    <w:r>
                      <w:rPr>
                        <w:sz w:val="18"/>
                      </w:rPr>
                      <w:t>1</w:t>
                    </w:r>
                    <w:r>
                      <w:rPr>
                        <w:sz w:val="1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E9EF68F"/>
    <w:multiLevelType w:val="singleLevel"/>
    <w:tmpl w:val="5E9EF68F"/>
    <w:lvl w:ilvl="0" w:tentative="0">
      <w:start w:val="3"/>
      <w:numFmt w:val="chineseCounting"/>
      <w:suff w:val="nothing"/>
      <w:lvlText w:val="%1、"/>
      <w:lvlJc w:val="left"/>
    </w:lvl>
  </w:abstractNum>
  <w:abstractNum w:abstractNumId="1">
    <w:nsid w:val="5E9F265F"/>
    <w:multiLevelType w:val="singleLevel"/>
    <w:tmpl w:val="5E9F265F"/>
    <w:lvl w:ilvl="0" w:tentative="0">
      <w:start w:val="2"/>
      <w:numFmt w:val="chineseCounting"/>
      <w:suff w:val="nothing"/>
      <w:lvlText w:val="%1、"/>
      <w:lvlJc w:val="left"/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4"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F24BA"/>
    <w:rsid w:val="000261E2"/>
    <w:rsid w:val="0005497F"/>
    <w:rsid w:val="000925B6"/>
    <w:rsid w:val="00127289"/>
    <w:rsid w:val="001A5093"/>
    <w:rsid w:val="002427EE"/>
    <w:rsid w:val="002C4168"/>
    <w:rsid w:val="002E06A3"/>
    <w:rsid w:val="002F24BA"/>
    <w:rsid w:val="00327EDB"/>
    <w:rsid w:val="00351319"/>
    <w:rsid w:val="003B05B1"/>
    <w:rsid w:val="00410218"/>
    <w:rsid w:val="00433FBD"/>
    <w:rsid w:val="0044308F"/>
    <w:rsid w:val="004C4414"/>
    <w:rsid w:val="0050796E"/>
    <w:rsid w:val="0057104A"/>
    <w:rsid w:val="005C5658"/>
    <w:rsid w:val="005E1EE7"/>
    <w:rsid w:val="00626118"/>
    <w:rsid w:val="00672E9A"/>
    <w:rsid w:val="00680307"/>
    <w:rsid w:val="006E2F39"/>
    <w:rsid w:val="00873D2E"/>
    <w:rsid w:val="008A6516"/>
    <w:rsid w:val="008D7E25"/>
    <w:rsid w:val="00974F57"/>
    <w:rsid w:val="00987695"/>
    <w:rsid w:val="0099433D"/>
    <w:rsid w:val="009D2953"/>
    <w:rsid w:val="00A27347"/>
    <w:rsid w:val="00A446FC"/>
    <w:rsid w:val="00A60CC3"/>
    <w:rsid w:val="00AC1E13"/>
    <w:rsid w:val="00AE2ECD"/>
    <w:rsid w:val="00AE3D2A"/>
    <w:rsid w:val="00AE63D9"/>
    <w:rsid w:val="00BA4F09"/>
    <w:rsid w:val="00BB6675"/>
    <w:rsid w:val="00BC501C"/>
    <w:rsid w:val="00CA0F98"/>
    <w:rsid w:val="00CC6E95"/>
    <w:rsid w:val="00D028CE"/>
    <w:rsid w:val="00D3099A"/>
    <w:rsid w:val="00D31BCA"/>
    <w:rsid w:val="00D65E83"/>
    <w:rsid w:val="00D81829"/>
    <w:rsid w:val="00DA3D47"/>
    <w:rsid w:val="00DD04B5"/>
    <w:rsid w:val="00E074C3"/>
    <w:rsid w:val="00E221FF"/>
    <w:rsid w:val="00F53131"/>
    <w:rsid w:val="352AEE0F"/>
    <w:rsid w:val="3D6FBF5C"/>
    <w:rsid w:val="3ED97A77"/>
    <w:rsid w:val="3F7F733F"/>
    <w:rsid w:val="3F9EC5B2"/>
    <w:rsid w:val="3FEEDB62"/>
    <w:rsid w:val="579F65EA"/>
    <w:rsid w:val="5CFAA01E"/>
    <w:rsid w:val="5EFFA113"/>
    <w:rsid w:val="5FFF1623"/>
    <w:rsid w:val="6DDF213A"/>
    <w:rsid w:val="6F28B6B9"/>
    <w:rsid w:val="6FC80C34"/>
    <w:rsid w:val="7BFED209"/>
    <w:rsid w:val="7EFB82E4"/>
    <w:rsid w:val="7F7D2073"/>
    <w:rsid w:val="7FE77317"/>
    <w:rsid w:val="BDFDCB9C"/>
    <w:rsid w:val="CDB73717"/>
    <w:rsid w:val="D7BA4EBE"/>
    <w:rsid w:val="DF7DFB75"/>
    <w:rsid w:val="E76D7294"/>
    <w:rsid w:val="EAC5B9BC"/>
    <w:rsid w:val="F7BB6DBA"/>
    <w:rsid w:val="F9EAA692"/>
    <w:rsid w:val="FD1FCBCF"/>
    <w:rsid w:val="FE3E7CE5"/>
    <w:rsid w:val="FF7A318F"/>
    <w:rsid w:val="FFEF72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qFormat="1" w:uiPriority="99" w:semiHidden="0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qFormat="1" w:uiPriority="99" w:semiHidden="0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qFormat="1" w:uiPriority="99" w:semiHidden="0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qFormat="1" w:uiPriority="99" w:semiHidden="0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semiHidden="0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8">
    <w:name w:val="Default Paragraph Font"/>
    <w:unhideWhenUsed/>
    <w:qFormat/>
    <w:uiPriority w:val="1"/>
  </w:style>
  <w:style w:type="table" w:default="1" w:styleId="12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subject"/>
    <w:basedOn w:val="3"/>
    <w:next w:val="3"/>
    <w:link w:val="20"/>
    <w:unhideWhenUsed/>
    <w:qFormat/>
    <w:uiPriority w:val="99"/>
    <w:rPr>
      <w:b/>
      <w:bCs/>
    </w:rPr>
  </w:style>
  <w:style w:type="paragraph" w:styleId="3">
    <w:name w:val="annotation text"/>
    <w:basedOn w:val="1"/>
    <w:link w:val="19"/>
    <w:unhideWhenUsed/>
    <w:qFormat/>
    <w:uiPriority w:val="99"/>
    <w:pPr>
      <w:jc w:val="left"/>
    </w:pPr>
  </w:style>
  <w:style w:type="paragraph" w:styleId="4">
    <w:name w:val="Balloon Text"/>
    <w:basedOn w:val="1"/>
    <w:link w:val="17"/>
    <w:unhideWhenUsed/>
    <w:qFormat/>
    <w:uiPriority w:val="99"/>
    <w:rPr>
      <w:sz w:val="18"/>
      <w:szCs w:val="18"/>
    </w:rPr>
  </w:style>
  <w:style w:type="paragraph" w:styleId="5">
    <w:name w:val="footer"/>
    <w:basedOn w:val="1"/>
    <w:link w:val="15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4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styleId="9">
    <w:name w:val="FollowedHyperlink"/>
    <w:basedOn w:val="8"/>
    <w:unhideWhenUsed/>
    <w:qFormat/>
    <w:uiPriority w:val="99"/>
    <w:rPr>
      <w:color w:val="800080"/>
      <w:u w:val="single"/>
    </w:rPr>
  </w:style>
  <w:style w:type="character" w:styleId="10">
    <w:name w:val="Hyperlink"/>
    <w:basedOn w:val="8"/>
    <w:unhideWhenUsed/>
    <w:qFormat/>
    <w:uiPriority w:val="99"/>
    <w:rPr>
      <w:color w:val="0000FF"/>
      <w:u w:val="single"/>
    </w:rPr>
  </w:style>
  <w:style w:type="character" w:styleId="11">
    <w:name w:val="annotation reference"/>
    <w:basedOn w:val="8"/>
    <w:unhideWhenUsed/>
    <w:qFormat/>
    <w:uiPriority w:val="99"/>
    <w:rPr>
      <w:sz w:val="21"/>
      <w:szCs w:val="21"/>
    </w:rPr>
  </w:style>
  <w:style w:type="table" w:styleId="13">
    <w:name w:val="Table Grid"/>
    <w:basedOn w:val="12"/>
    <w:qFormat/>
    <w:uiPriority w:val="59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14">
    <w:name w:val="页眉 Char"/>
    <w:basedOn w:val="8"/>
    <w:link w:val="6"/>
    <w:qFormat/>
    <w:uiPriority w:val="99"/>
    <w:rPr>
      <w:sz w:val="18"/>
      <w:szCs w:val="18"/>
    </w:rPr>
  </w:style>
  <w:style w:type="character" w:customStyle="1" w:styleId="15">
    <w:name w:val="页脚 Char"/>
    <w:basedOn w:val="8"/>
    <w:link w:val="5"/>
    <w:qFormat/>
    <w:uiPriority w:val="99"/>
    <w:rPr>
      <w:sz w:val="18"/>
      <w:szCs w:val="18"/>
    </w:rPr>
  </w:style>
  <w:style w:type="paragraph" w:customStyle="1" w:styleId="16">
    <w:name w:val="列出段落1"/>
    <w:basedOn w:val="1"/>
    <w:qFormat/>
    <w:uiPriority w:val="34"/>
    <w:pPr>
      <w:ind w:firstLine="420" w:firstLineChars="200"/>
    </w:pPr>
  </w:style>
  <w:style w:type="character" w:customStyle="1" w:styleId="17">
    <w:name w:val="批注框文本 Char"/>
    <w:basedOn w:val="8"/>
    <w:link w:val="4"/>
    <w:semiHidden/>
    <w:qFormat/>
    <w:uiPriority w:val="99"/>
    <w:rPr>
      <w:rFonts w:asciiTheme="minorHAnsi" w:hAnsiTheme="minorHAnsi" w:eastAsiaTheme="minorEastAsia" w:cstheme="minorBidi"/>
      <w:kern w:val="2"/>
      <w:sz w:val="18"/>
      <w:szCs w:val="18"/>
    </w:rPr>
  </w:style>
  <w:style w:type="paragraph" w:customStyle="1" w:styleId="18">
    <w:name w:val="列出段落2"/>
    <w:basedOn w:val="1"/>
    <w:unhideWhenUsed/>
    <w:qFormat/>
    <w:uiPriority w:val="99"/>
    <w:pPr>
      <w:ind w:firstLine="420" w:firstLineChars="200"/>
    </w:pPr>
  </w:style>
  <w:style w:type="character" w:customStyle="1" w:styleId="19">
    <w:name w:val="批注文字 Char"/>
    <w:basedOn w:val="8"/>
    <w:link w:val="3"/>
    <w:semiHidden/>
    <w:qFormat/>
    <w:uiPriority w:val="99"/>
    <w:rPr>
      <w:rFonts w:asciiTheme="minorHAnsi" w:hAnsiTheme="minorHAnsi" w:eastAsiaTheme="minorEastAsia" w:cstheme="minorBidi"/>
      <w:kern w:val="2"/>
      <w:sz w:val="21"/>
      <w:szCs w:val="22"/>
    </w:rPr>
  </w:style>
  <w:style w:type="character" w:customStyle="1" w:styleId="20">
    <w:name w:val="批注主题 Char"/>
    <w:basedOn w:val="19"/>
    <w:link w:val="2"/>
    <w:semiHidden/>
    <w:qFormat/>
    <w:uiPriority w:val="99"/>
    <w:rPr>
      <w:rFonts w:asciiTheme="minorHAnsi" w:hAnsiTheme="minorHAnsi" w:eastAsiaTheme="minorEastAsia" w:cstheme="minorBidi"/>
      <w:b/>
      <w:bCs/>
      <w:kern w:val="2"/>
      <w:sz w:val="21"/>
      <w:szCs w:val="22"/>
    </w:rPr>
  </w:style>
  <w:style w:type="paragraph" w:customStyle="1" w:styleId="21">
    <w:name w:val="列出段落3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numbering" Target="numbering.xml"/><Relationship Id="rId8" Type="http://schemas.openxmlformats.org/officeDocument/2006/relationships/customXml" Target="../customXml/item1.xml"/><Relationship Id="rId7" Type="http://schemas.openxmlformats.org/officeDocument/2006/relationships/image" Target="media/image3.png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3</Pages>
  <Words>192</Words>
  <Characters>1101</Characters>
  <Lines>9</Lines>
  <Paragraphs>2</Paragraphs>
  <ScaleCrop>false</ScaleCrop>
  <LinksUpToDate>false</LinksUpToDate>
  <CharactersWithSpaces>1291</CharactersWithSpaces>
  <Application>WPS Office_2.1.2.3417_F1E327BC-269C-435d-A152-05C5408002CA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2020-04-22T11:00:00Z</dcterms:created>
  <dc:creator>zlm</dc:creator>
  <cp:lastModifiedBy>chenyan</cp:lastModifiedBy>
  <dcterms:modified xsi:type="dcterms:W3CDTF">2020-04-21T21:48:35Z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2052-2.1.2.3417</vt:lpwstr>
  </property>
</Properties>
</file>