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AAADD" w14:textId="358B51B3" w:rsidR="001174B5" w:rsidRDefault="001174B5" w:rsidP="001174B5">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高一年级化学第</w:t>
      </w:r>
      <w:r w:rsidR="00033E29">
        <w:rPr>
          <w:rFonts w:ascii="Times New Roman" w:eastAsia="宋体" w:hAnsi="Times New Roman" w:cs="Times New Roman" w:hint="eastAsia"/>
          <w:b/>
          <w:bCs/>
          <w:sz w:val="30"/>
          <w:szCs w:val="30"/>
        </w:rPr>
        <w:t>5</w:t>
      </w:r>
      <w:bookmarkStart w:id="0" w:name="_GoBack"/>
      <w:bookmarkEnd w:id="0"/>
      <w:r>
        <w:rPr>
          <w:rFonts w:ascii="Times New Roman" w:eastAsia="宋体" w:hAnsi="Times New Roman" w:cs="Times New Roman" w:hint="eastAsia"/>
          <w:b/>
          <w:bCs/>
          <w:sz w:val="30"/>
          <w:szCs w:val="30"/>
        </w:rPr>
        <w:t>课时</w:t>
      </w:r>
    </w:p>
    <w:p w14:paraId="03C98AA0" w14:textId="77777777" w:rsidR="001174B5" w:rsidRDefault="001174B5" w:rsidP="001174B5">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氮及其化合物</w:t>
      </w:r>
    </w:p>
    <w:p w14:paraId="65D7C14A" w14:textId="211F1152" w:rsidR="001174B5" w:rsidRDefault="001174B5" w:rsidP="001174B5">
      <w:pPr>
        <w:adjustRightInd w:val="0"/>
        <w:snapToGrid w:val="0"/>
        <w:spacing w:line="360" w:lineRule="auto"/>
        <w:jc w:val="center"/>
        <w:rPr>
          <w:rFonts w:ascii="宋体" w:eastAsia="宋体" w:hAnsi="宋体"/>
          <w:b/>
          <w:bCs/>
          <w:sz w:val="30"/>
          <w:szCs w:val="30"/>
          <w:shd w:val="pct15" w:color="auto" w:fill="FFFFFF"/>
        </w:rPr>
      </w:pPr>
      <w:r>
        <w:rPr>
          <w:rFonts w:ascii="宋体" w:eastAsia="宋体" w:hAnsi="宋体" w:hint="eastAsia"/>
          <w:b/>
          <w:bCs/>
          <w:sz w:val="30"/>
          <w:szCs w:val="30"/>
        </w:rPr>
        <w:t>拓展提升</w:t>
      </w:r>
    </w:p>
    <w:p w14:paraId="76911921" w14:textId="794944C3" w:rsidR="00B37692" w:rsidRPr="009738E1" w:rsidRDefault="00B37692" w:rsidP="00B37692">
      <w:pPr>
        <w:widowControl/>
        <w:adjustRightInd w:val="0"/>
        <w:snapToGrid w:val="0"/>
        <w:spacing w:line="360" w:lineRule="auto"/>
        <w:jc w:val="left"/>
        <w:rPr>
          <w:rFonts w:ascii="Times New Roman" w:eastAsia="宋体" w:hAnsi="Times New Roman"/>
          <w:color w:val="000000"/>
          <w:szCs w:val="21"/>
        </w:rPr>
      </w:pPr>
      <w:r w:rsidRPr="009738E1">
        <w:rPr>
          <w:rFonts w:ascii="Times New Roman" w:eastAsia="宋体" w:hAnsi="Times New Roman" w:hint="eastAsia"/>
          <w:color w:val="000000"/>
          <w:szCs w:val="21"/>
        </w:rPr>
        <w:t>1</w:t>
      </w:r>
      <w:r w:rsidRPr="00800873">
        <w:rPr>
          <w:rFonts w:ascii="Times New Roman" w:eastAsia="宋体" w:hAnsi="Times New Roman"/>
          <w:szCs w:val="21"/>
        </w:rPr>
        <w:t>．</w:t>
      </w:r>
      <w:r w:rsidRPr="009738E1">
        <w:rPr>
          <w:rFonts w:ascii="Times New Roman" w:eastAsia="宋体" w:hAnsi="Times New Roman"/>
          <w:color w:val="000000"/>
          <w:szCs w:val="21"/>
        </w:rPr>
        <w:t>SCR</w:t>
      </w:r>
      <w:r w:rsidRPr="009738E1">
        <w:rPr>
          <w:rFonts w:ascii="Times New Roman" w:eastAsia="宋体" w:hAnsi="Times New Roman"/>
          <w:color w:val="000000"/>
          <w:szCs w:val="21"/>
        </w:rPr>
        <w:t>和</w:t>
      </w:r>
      <w:r w:rsidRPr="009738E1">
        <w:rPr>
          <w:rFonts w:ascii="Times New Roman" w:eastAsia="宋体" w:hAnsi="Times New Roman"/>
          <w:color w:val="000000"/>
          <w:szCs w:val="21"/>
        </w:rPr>
        <w:t>NSR</w:t>
      </w:r>
      <w:r w:rsidRPr="009738E1">
        <w:rPr>
          <w:rFonts w:ascii="Times New Roman" w:eastAsia="宋体" w:hAnsi="Times New Roman"/>
          <w:color w:val="000000"/>
          <w:szCs w:val="21"/>
        </w:rPr>
        <w:t>技术可有效降低柴油发动机在空气过量条件下的</w:t>
      </w:r>
      <w:r w:rsidRPr="009738E1">
        <w:rPr>
          <w:rFonts w:ascii="Times New Roman" w:eastAsia="宋体" w:hAnsi="Times New Roman"/>
          <w:color w:val="000000"/>
          <w:szCs w:val="21"/>
        </w:rPr>
        <w:t>NO</w:t>
      </w:r>
      <w:r w:rsidRPr="009738E1">
        <w:rPr>
          <w:rFonts w:ascii="Times New Roman" w:eastAsia="宋体" w:hAnsi="Times New Roman"/>
          <w:i/>
          <w:color w:val="000000"/>
          <w:szCs w:val="21"/>
          <w:vertAlign w:val="subscript"/>
        </w:rPr>
        <w:t>x</w:t>
      </w:r>
      <w:r w:rsidRPr="009738E1">
        <w:rPr>
          <w:rFonts w:ascii="Times New Roman" w:eastAsia="宋体" w:hAnsi="Times New Roman"/>
          <w:color w:val="000000"/>
          <w:szCs w:val="21"/>
        </w:rPr>
        <w:t>排放。</w:t>
      </w:r>
    </w:p>
    <w:p w14:paraId="377DF249" w14:textId="77777777" w:rsidR="00B37692" w:rsidRPr="009738E1" w:rsidRDefault="00B37692" w:rsidP="00B37692">
      <w:pPr>
        <w:widowControl/>
        <w:adjustRightInd w:val="0"/>
        <w:snapToGrid w:val="0"/>
        <w:spacing w:line="360" w:lineRule="auto"/>
        <w:ind w:firstLineChars="200" w:firstLine="420"/>
        <w:jc w:val="left"/>
        <w:rPr>
          <w:rFonts w:ascii="Times New Roman" w:eastAsia="宋体" w:hAnsi="Times New Roman"/>
          <w:color w:val="000000"/>
          <w:szCs w:val="21"/>
        </w:rPr>
      </w:pPr>
      <w:r w:rsidRPr="009738E1">
        <w:rPr>
          <w:rFonts w:ascii="Times New Roman" w:eastAsia="宋体" w:hAnsi="Times New Roman"/>
          <w:color w:val="000000"/>
          <w:szCs w:val="21"/>
        </w:rPr>
        <w:t>SCR</w:t>
      </w:r>
      <w:r w:rsidRPr="009738E1">
        <w:rPr>
          <w:rFonts w:ascii="Times New Roman" w:eastAsia="宋体" w:hAnsi="Times New Roman"/>
          <w:color w:val="000000"/>
          <w:szCs w:val="21"/>
        </w:rPr>
        <w:t>（选择性催化还原）工作原理：</w:t>
      </w:r>
    </w:p>
    <w:p w14:paraId="75C4B88D" w14:textId="0D61A0F4" w:rsidR="00B37692" w:rsidRPr="009738E1" w:rsidRDefault="00B37692" w:rsidP="00B37692">
      <w:pPr>
        <w:widowControl/>
        <w:adjustRightInd w:val="0"/>
        <w:snapToGrid w:val="0"/>
        <w:spacing w:line="360" w:lineRule="auto"/>
        <w:ind w:leftChars="400" w:left="840" w:firstLineChars="150" w:firstLine="315"/>
        <w:rPr>
          <w:rFonts w:ascii="Times New Roman" w:eastAsia="宋体" w:hAnsi="Times New Roman"/>
          <w:color w:val="000000"/>
          <w:szCs w:val="21"/>
        </w:rPr>
      </w:pPr>
      <w:r w:rsidRPr="009738E1">
        <w:rPr>
          <w:rFonts w:ascii="Times New Roman" w:eastAsia="宋体" w:hAnsi="Times New Roman"/>
          <w:noProof/>
          <w:color w:val="000000"/>
          <w:szCs w:val="21"/>
        </w:rPr>
        <w:drawing>
          <wp:inline distT="0" distB="0" distL="0" distR="0" wp14:anchorId="58455314" wp14:editId="52C93E23">
            <wp:extent cx="4036695" cy="765810"/>
            <wp:effectExtent l="0" t="0" r="1905" b="0"/>
            <wp:docPr id="174" name="图片 174" descr="F:\526-a\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F:\526-a\2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6695" cy="765810"/>
                    </a:xfrm>
                    <a:prstGeom prst="rect">
                      <a:avLst/>
                    </a:prstGeom>
                    <a:noFill/>
                    <a:ln>
                      <a:noFill/>
                    </a:ln>
                  </pic:spPr>
                </pic:pic>
              </a:graphicData>
            </a:graphic>
          </wp:inline>
        </w:drawing>
      </w:r>
      <w:r w:rsidRPr="009738E1">
        <w:rPr>
          <w:rFonts w:ascii="Times New Roman" w:eastAsia="宋体" w:hAnsi="Times New Roman" w:hint="eastAsia"/>
          <w:color w:val="000000"/>
          <w:szCs w:val="21"/>
        </w:rPr>
        <w:t xml:space="preserve"> </w:t>
      </w:r>
    </w:p>
    <w:p w14:paraId="16E8F7DB" w14:textId="10AFAE4F" w:rsidR="00B37692" w:rsidRPr="009738E1" w:rsidRDefault="00B37692" w:rsidP="00B37692">
      <w:pPr>
        <w:adjustRightInd w:val="0"/>
        <w:snapToGrid w:val="0"/>
        <w:spacing w:line="360" w:lineRule="auto"/>
        <w:ind w:firstLineChars="150" w:firstLine="315"/>
        <w:rPr>
          <w:rFonts w:ascii="Times New Roman" w:eastAsia="宋体" w:hAnsi="Times New Roman"/>
          <w:color w:val="000000"/>
          <w:szCs w:val="21"/>
        </w:rPr>
      </w:pPr>
      <w:r w:rsidRPr="00336B01">
        <w:rPr>
          <w:rFonts w:ascii="宋体" w:eastAsia="宋体" w:hAnsi="宋体" w:cs="宋体" w:hint="eastAsia"/>
          <w:color w:val="000000"/>
          <w:szCs w:val="21"/>
        </w:rPr>
        <w:t>①</w:t>
      </w:r>
      <w:r w:rsidRPr="009738E1">
        <w:rPr>
          <w:rFonts w:ascii="Times New Roman" w:eastAsia="宋体" w:hAnsi="Times New Roman"/>
          <w:color w:val="000000"/>
          <w:szCs w:val="21"/>
        </w:rPr>
        <w:t xml:space="preserve"> </w:t>
      </w:r>
      <w:r w:rsidRPr="009738E1">
        <w:rPr>
          <w:rFonts w:ascii="Times New Roman" w:eastAsia="宋体" w:hAnsi="Times New Roman"/>
          <w:color w:val="000000"/>
          <w:szCs w:val="21"/>
        </w:rPr>
        <w:t>尿素</w:t>
      </w:r>
      <w:r w:rsidRPr="009738E1">
        <w:rPr>
          <w:rFonts w:ascii="Times New Roman" w:eastAsia="宋体" w:hAnsi="Times New Roman"/>
          <w:color w:val="000000"/>
          <w:szCs w:val="21"/>
        </w:rPr>
        <w:t>[CO(NH</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w:t>
      </w:r>
      <w:r w:rsidRPr="009738E1">
        <w:rPr>
          <w:rFonts w:ascii="Times New Roman" w:eastAsia="宋体" w:hAnsi="Times New Roman"/>
          <w:color w:val="000000"/>
          <w:szCs w:val="21"/>
        </w:rPr>
        <w:t>水溶液热分解为</w:t>
      </w:r>
      <w:r w:rsidRPr="009738E1">
        <w:rPr>
          <w:rFonts w:ascii="Times New Roman" w:eastAsia="宋体" w:hAnsi="Times New Roman"/>
          <w:color w:val="000000"/>
          <w:kern w:val="0"/>
          <w:szCs w:val="21"/>
        </w:rPr>
        <w:t>NH</w:t>
      </w:r>
      <w:r w:rsidRPr="009738E1">
        <w:rPr>
          <w:rFonts w:ascii="Times New Roman" w:eastAsia="宋体" w:hAnsi="Times New Roman"/>
          <w:color w:val="000000"/>
          <w:kern w:val="0"/>
          <w:szCs w:val="21"/>
          <w:vertAlign w:val="subscript"/>
        </w:rPr>
        <w:t>3</w:t>
      </w:r>
      <w:r w:rsidRPr="009738E1">
        <w:rPr>
          <w:rFonts w:ascii="Times New Roman" w:eastAsia="宋体" w:hAnsi="Times New Roman"/>
          <w:color w:val="000000"/>
          <w:szCs w:val="21"/>
        </w:rPr>
        <w:t>和</w:t>
      </w:r>
      <w:r w:rsidRPr="009738E1">
        <w:rPr>
          <w:rFonts w:ascii="Times New Roman" w:eastAsia="宋体" w:hAnsi="Times New Roman"/>
          <w:color w:val="000000"/>
          <w:szCs w:val="21"/>
        </w:rPr>
        <w:t>CO</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，该反应的化学方程式</w:t>
      </w:r>
      <w:r w:rsidRPr="009738E1">
        <w:rPr>
          <w:rFonts w:ascii="Times New Roman" w:eastAsia="宋体" w:hAnsi="Times New Roman"/>
          <w:color w:val="000000"/>
          <w:szCs w:val="21"/>
          <w:u w:val="single"/>
        </w:rPr>
        <w:t xml:space="preserve">    </w:t>
      </w:r>
      <w:r>
        <w:rPr>
          <w:rFonts w:ascii="Times New Roman" w:eastAsia="宋体" w:hAnsi="Times New Roman"/>
          <w:color w:val="000000"/>
          <w:szCs w:val="21"/>
          <w:u w:val="single"/>
        </w:rPr>
        <w:t xml:space="preserve">       </w:t>
      </w:r>
      <w:r w:rsidRPr="009738E1">
        <w:rPr>
          <w:rFonts w:ascii="Times New Roman" w:eastAsia="宋体" w:hAnsi="Times New Roman"/>
          <w:color w:val="000000"/>
          <w:szCs w:val="21"/>
          <w:u w:val="single"/>
        </w:rPr>
        <w:t xml:space="preserve">    </w:t>
      </w:r>
      <w:r w:rsidRPr="009738E1">
        <w:rPr>
          <w:rFonts w:ascii="Times New Roman" w:eastAsia="宋体" w:hAnsi="Times New Roman"/>
          <w:color w:val="000000"/>
          <w:szCs w:val="21"/>
        </w:rPr>
        <w:t>。</w:t>
      </w:r>
    </w:p>
    <w:p w14:paraId="02793F24" w14:textId="77777777" w:rsidR="00B37692" w:rsidRPr="009738E1" w:rsidRDefault="00B37692" w:rsidP="00B37692">
      <w:pPr>
        <w:adjustRightInd w:val="0"/>
        <w:snapToGrid w:val="0"/>
        <w:spacing w:line="360" w:lineRule="auto"/>
        <w:ind w:firstLineChars="150" w:firstLine="315"/>
        <w:rPr>
          <w:rFonts w:ascii="Times New Roman" w:eastAsia="宋体" w:hAnsi="Times New Roman"/>
          <w:color w:val="000000"/>
          <w:kern w:val="0"/>
          <w:szCs w:val="21"/>
        </w:rPr>
      </w:pPr>
      <w:r w:rsidRPr="00336B01">
        <w:rPr>
          <w:rFonts w:ascii="宋体" w:eastAsia="宋体" w:hAnsi="宋体" w:cs="宋体" w:hint="eastAsia"/>
          <w:color w:val="000000"/>
          <w:szCs w:val="21"/>
        </w:rPr>
        <w:t>②</w:t>
      </w:r>
      <w:r w:rsidRPr="009738E1">
        <w:rPr>
          <w:rFonts w:ascii="Times New Roman" w:eastAsia="宋体" w:hAnsi="Times New Roman"/>
          <w:color w:val="000000"/>
          <w:szCs w:val="21"/>
        </w:rPr>
        <w:t xml:space="preserve"> </w:t>
      </w:r>
      <w:r w:rsidRPr="009738E1">
        <w:rPr>
          <w:rFonts w:ascii="Times New Roman" w:eastAsia="宋体" w:hAnsi="Times New Roman"/>
          <w:color w:val="000000"/>
          <w:szCs w:val="21"/>
        </w:rPr>
        <w:t>反应器中</w:t>
      </w:r>
      <w:r w:rsidRPr="009738E1">
        <w:rPr>
          <w:rFonts w:ascii="Times New Roman" w:eastAsia="宋体" w:hAnsi="Times New Roman"/>
          <w:color w:val="000000"/>
          <w:kern w:val="0"/>
          <w:szCs w:val="21"/>
        </w:rPr>
        <w:t>NH</w:t>
      </w:r>
      <w:r w:rsidRPr="009738E1">
        <w:rPr>
          <w:rFonts w:ascii="Times New Roman" w:eastAsia="宋体" w:hAnsi="Times New Roman"/>
          <w:color w:val="000000"/>
          <w:kern w:val="0"/>
          <w:szCs w:val="21"/>
          <w:vertAlign w:val="subscript"/>
        </w:rPr>
        <w:t>3</w:t>
      </w:r>
      <w:r w:rsidRPr="009738E1">
        <w:rPr>
          <w:rFonts w:ascii="Times New Roman" w:eastAsia="宋体" w:hAnsi="Times New Roman"/>
          <w:color w:val="000000"/>
          <w:kern w:val="0"/>
          <w:szCs w:val="21"/>
        </w:rPr>
        <w:t>还原</w:t>
      </w:r>
      <w:r w:rsidRPr="009738E1">
        <w:rPr>
          <w:rFonts w:ascii="Times New Roman" w:eastAsia="宋体" w:hAnsi="Times New Roman"/>
          <w:color w:val="000000"/>
          <w:kern w:val="0"/>
          <w:szCs w:val="21"/>
        </w:rPr>
        <w:t>NO</w:t>
      </w:r>
      <w:r w:rsidRPr="009738E1">
        <w:rPr>
          <w:rFonts w:ascii="Times New Roman" w:eastAsia="宋体" w:hAnsi="Times New Roman"/>
          <w:color w:val="000000"/>
          <w:kern w:val="0"/>
          <w:szCs w:val="21"/>
          <w:vertAlign w:val="subscript"/>
        </w:rPr>
        <w:t>2</w:t>
      </w:r>
      <w:r w:rsidRPr="009738E1">
        <w:rPr>
          <w:rFonts w:ascii="Times New Roman" w:eastAsia="宋体" w:hAnsi="Times New Roman"/>
          <w:color w:val="000000"/>
          <w:kern w:val="0"/>
          <w:szCs w:val="21"/>
        </w:rPr>
        <w:t>的化学方程式</w:t>
      </w:r>
      <w:r w:rsidRPr="009738E1">
        <w:rPr>
          <w:rFonts w:ascii="Times New Roman" w:eastAsia="宋体" w:hAnsi="Times New Roman"/>
          <w:color w:val="000000"/>
          <w:kern w:val="0"/>
          <w:szCs w:val="21"/>
          <w:u w:val="single"/>
        </w:rPr>
        <w:t xml:space="preserve">                                         </w:t>
      </w:r>
      <w:r w:rsidRPr="009738E1">
        <w:rPr>
          <w:rFonts w:ascii="Times New Roman" w:eastAsia="宋体" w:hAnsi="Times New Roman"/>
          <w:color w:val="000000"/>
          <w:kern w:val="0"/>
          <w:szCs w:val="21"/>
        </w:rPr>
        <w:t>。</w:t>
      </w:r>
    </w:p>
    <w:p w14:paraId="0077EC7F" w14:textId="44481CDE" w:rsidR="00B37692" w:rsidRPr="009738E1" w:rsidRDefault="00B37692" w:rsidP="00B37692">
      <w:pPr>
        <w:adjustRightInd w:val="0"/>
        <w:snapToGrid w:val="0"/>
        <w:spacing w:line="360" w:lineRule="auto"/>
        <w:ind w:leftChars="150" w:left="630" w:hangingChars="150" w:hanging="315"/>
        <w:rPr>
          <w:rFonts w:ascii="Times New Roman" w:eastAsia="宋体" w:hAnsi="Times New Roman"/>
          <w:color w:val="000000"/>
          <w:szCs w:val="21"/>
        </w:rPr>
      </w:pPr>
      <w:r w:rsidRPr="00336B01">
        <w:rPr>
          <w:rFonts w:ascii="宋体" w:eastAsia="宋体" w:hAnsi="宋体" w:cs="宋体" w:hint="eastAsia"/>
          <w:color w:val="000000"/>
          <w:kern w:val="0"/>
          <w:szCs w:val="21"/>
        </w:rPr>
        <w:t>③</w:t>
      </w:r>
      <w:r w:rsidRPr="009738E1">
        <w:rPr>
          <w:rFonts w:ascii="Times New Roman" w:eastAsia="宋体" w:hAnsi="Times New Roman"/>
          <w:color w:val="000000"/>
          <w:kern w:val="0"/>
          <w:szCs w:val="21"/>
        </w:rPr>
        <w:t xml:space="preserve"> </w:t>
      </w:r>
      <w:r w:rsidRPr="009738E1">
        <w:rPr>
          <w:rFonts w:ascii="Times New Roman" w:eastAsia="宋体" w:hAnsi="Times New Roman"/>
          <w:color w:val="000000"/>
          <w:szCs w:val="21"/>
        </w:rPr>
        <w:t>当燃油中含硫量较高时，尾气中</w:t>
      </w:r>
      <w:r w:rsidRPr="009738E1">
        <w:rPr>
          <w:rFonts w:ascii="Times New Roman" w:eastAsia="宋体" w:hAnsi="Times New Roman"/>
          <w:color w:val="000000"/>
          <w:szCs w:val="21"/>
        </w:rPr>
        <w:t>SO</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在</w:t>
      </w:r>
      <w:r w:rsidRPr="009738E1">
        <w:rPr>
          <w:rFonts w:ascii="Times New Roman" w:eastAsia="宋体" w:hAnsi="Times New Roman"/>
          <w:color w:val="000000"/>
          <w:szCs w:val="21"/>
        </w:rPr>
        <w:t>O</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作用下会形成</w:t>
      </w:r>
      <w:r w:rsidRPr="009738E1">
        <w:rPr>
          <w:rFonts w:ascii="Times New Roman" w:eastAsia="宋体" w:hAnsi="Times New Roman"/>
          <w:color w:val="000000"/>
          <w:szCs w:val="21"/>
        </w:rPr>
        <w:t>(NH</w:t>
      </w:r>
      <w:r w:rsidRPr="009738E1">
        <w:rPr>
          <w:rFonts w:ascii="Times New Roman" w:eastAsia="宋体" w:hAnsi="Times New Roman"/>
          <w:color w:val="000000"/>
          <w:szCs w:val="21"/>
          <w:vertAlign w:val="subscript"/>
        </w:rPr>
        <w:t>4</w:t>
      </w:r>
      <w:r w:rsidRPr="009738E1">
        <w:rPr>
          <w:rFonts w:ascii="Times New Roman" w:eastAsia="宋体" w:hAnsi="Times New Roman"/>
          <w:color w:val="000000"/>
          <w:szCs w:val="21"/>
        </w:rPr>
        <w:t>)</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SO</w:t>
      </w:r>
      <w:r w:rsidRPr="009738E1">
        <w:rPr>
          <w:rFonts w:ascii="Times New Roman" w:eastAsia="宋体" w:hAnsi="Times New Roman"/>
          <w:color w:val="000000"/>
          <w:szCs w:val="21"/>
          <w:vertAlign w:val="subscript"/>
        </w:rPr>
        <w:t>4</w:t>
      </w:r>
      <w:r w:rsidRPr="009738E1">
        <w:rPr>
          <w:rFonts w:ascii="Times New Roman" w:eastAsia="宋体" w:hAnsi="Times New Roman"/>
          <w:color w:val="000000"/>
          <w:szCs w:val="21"/>
        </w:rPr>
        <w:t>，使催化剂中毒。用化学方程式表示</w:t>
      </w:r>
      <w:r w:rsidRPr="009738E1">
        <w:rPr>
          <w:rFonts w:ascii="Times New Roman" w:eastAsia="宋体" w:hAnsi="Times New Roman"/>
          <w:color w:val="000000"/>
          <w:szCs w:val="21"/>
        </w:rPr>
        <w:t>(NH</w:t>
      </w:r>
      <w:r w:rsidRPr="009738E1">
        <w:rPr>
          <w:rFonts w:ascii="Times New Roman" w:eastAsia="宋体" w:hAnsi="Times New Roman"/>
          <w:color w:val="000000"/>
          <w:szCs w:val="21"/>
          <w:vertAlign w:val="subscript"/>
        </w:rPr>
        <w:t>4</w:t>
      </w:r>
      <w:r w:rsidRPr="009738E1">
        <w:rPr>
          <w:rFonts w:ascii="Times New Roman" w:eastAsia="宋体" w:hAnsi="Times New Roman"/>
          <w:color w:val="000000"/>
          <w:szCs w:val="21"/>
        </w:rPr>
        <w:t>)</w:t>
      </w:r>
      <w:r w:rsidRPr="009738E1">
        <w:rPr>
          <w:rFonts w:ascii="Times New Roman" w:eastAsia="宋体" w:hAnsi="Times New Roman"/>
          <w:color w:val="000000"/>
          <w:szCs w:val="21"/>
          <w:vertAlign w:val="subscript"/>
        </w:rPr>
        <w:t>2</w:t>
      </w:r>
      <w:r w:rsidRPr="009738E1">
        <w:rPr>
          <w:rFonts w:ascii="Times New Roman" w:eastAsia="宋体" w:hAnsi="Times New Roman"/>
          <w:color w:val="000000"/>
          <w:szCs w:val="21"/>
        </w:rPr>
        <w:t>SO</w:t>
      </w:r>
      <w:r w:rsidRPr="009738E1">
        <w:rPr>
          <w:rFonts w:ascii="Times New Roman" w:eastAsia="宋体" w:hAnsi="Times New Roman"/>
          <w:color w:val="000000"/>
          <w:szCs w:val="21"/>
          <w:vertAlign w:val="subscript"/>
        </w:rPr>
        <w:t>4</w:t>
      </w:r>
      <w:r w:rsidRPr="009738E1">
        <w:rPr>
          <w:rFonts w:ascii="Times New Roman" w:eastAsia="宋体" w:hAnsi="Times New Roman"/>
          <w:color w:val="000000"/>
          <w:szCs w:val="21"/>
        </w:rPr>
        <w:t>的形成</w:t>
      </w:r>
      <w:r>
        <w:rPr>
          <w:rFonts w:ascii="Times New Roman" w:eastAsia="宋体" w:hAnsi="Times New Roman"/>
          <w:color w:val="000000"/>
          <w:szCs w:val="21"/>
          <w:u w:val="single"/>
        </w:rPr>
        <w:t xml:space="preserve">                           </w:t>
      </w:r>
      <w:r w:rsidRPr="009738E1">
        <w:rPr>
          <w:rFonts w:ascii="Times New Roman" w:eastAsia="宋体" w:hAnsi="Times New Roman"/>
          <w:color w:val="000000"/>
          <w:szCs w:val="21"/>
          <w:u w:val="single"/>
        </w:rPr>
        <w:t xml:space="preserve">              </w:t>
      </w:r>
      <w:r w:rsidRPr="009738E1">
        <w:rPr>
          <w:rFonts w:ascii="Times New Roman" w:eastAsia="宋体" w:hAnsi="Times New Roman"/>
          <w:color w:val="000000"/>
          <w:szCs w:val="21"/>
        </w:rPr>
        <w:t>。</w:t>
      </w:r>
    </w:p>
    <w:p w14:paraId="5B9AAF56" w14:textId="77777777" w:rsidR="00B37692" w:rsidRPr="00B37692" w:rsidRDefault="00B37692" w:rsidP="00550307">
      <w:pPr>
        <w:pStyle w:val="a8"/>
        <w:adjustRightInd w:val="0"/>
        <w:snapToGrid w:val="0"/>
        <w:spacing w:before="0" w:beforeAutospacing="0" w:after="0" w:afterAutospacing="0" w:line="360" w:lineRule="auto"/>
        <w:jc w:val="center"/>
        <w:textAlignment w:val="baseline"/>
        <w:rPr>
          <w:sz w:val="30"/>
          <w:szCs w:val="30"/>
        </w:rPr>
      </w:pPr>
    </w:p>
    <w:sectPr w:rsidR="00B37692" w:rsidRPr="00B37692" w:rsidSect="00D34082">
      <w:footerReference w:type="default" r:id="rId8"/>
      <w:pgSz w:w="11906" w:h="16838"/>
      <w:pgMar w:top="1440" w:right="1800" w:bottom="1440" w:left="1800" w:header="45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3623A" w14:textId="77777777" w:rsidR="00147CAF" w:rsidRDefault="00147CAF" w:rsidP="007257B7">
      <w:r>
        <w:separator/>
      </w:r>
    </w:p>
  </w:endnote>
  <w:endnote w:type="continuationSeparator" w:id="0">
    <w:p w14:paraId="6A599FB0" w14:textId="77777777" w:rsidR="00147CAF" w:rsidRDefault="00147CAF" w:rsidP="0072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NEU-BZ-S92">
    <w:altName w:val="Arial Unicode MS"/>
    <w:charset w:val="86"/>
    <w:family w:val="roman"/>
    <w:pitch w:val="variable"/>
    <w:sig w:usb0="00000000" w:usb1="5BCFECFE" w:usb2="05000016" w:usb3="00000000" w:csb0="003E0001" w:csb1="00000000"/>
  </w:font>
  <w:font w:name="方正书宋_GBK">
    <w:altName w:val="微软雅黑"/>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40450"/>
      <w:docPartObj>
        <w:docPartGallery w:val="Page Numbers (Bottom of Page)"/>
        <w:docPartUnique/>
      </w:docPartObj>
    </w:sdtPr>
    <w:sdtEndPr>
      <w:rPr>
        <w:rFonts w:ascii="Times New Roman" w:eastAsia="宋体" w:hAnsi="Times New Roman" w:cs="Times New Roman"/>
        <w:sz w:val="21"/>
        <w:szCs w:val="21"/>
      </w:rPr>
    </w:sdtEndPr>
    <w:sdtContent>
      <w:p w14:paraId="3799AA5E" w14:textId="79A538D8" w:rsidR="00D34082" w:rsidRPr="00D34082" w:rsidRDefault="00D34082" w:rsidP="00D34082">
        <w:pPr>
          <w:pStyle w:val="a4"/>
          <w:jc w:val="center"/>
          <w:rPr>
            <w:rFonts w:ascii="Times New Roman" w:eastAsia="宋体" w:hAnsi="Times New Roman" w:cs="Times New Roman"/>
            <w:sz w:val="21"/>
            <w:szCs w:val="21"/>
          </w:rPr>
        </w:pPr>
        <w:r w:rsidRPr="00D34082">
          <w:rPr>
            <w:rFonts w:ascii="Times New Roman" w:eastAsia="宋体" w:hAnsi="Times New Roman" w:cs="Times New Roman"/>
            <w:sz w:val="21"/>
            <w:szCs w:val="21"/>
          </w:rPr>
          <w:fldChar w:fldCharType="begin"/>
        </w:r>
        <w:r w:rsidRPr="00D34082">
          <w:rPr>
            <w:rFonts w:ascii="Times New Roman" w:eastAsia="宋体" w:hAnsi="Times New Roman" w:cs="Times New Roman"/>
            <w:sz w:val="21"/>
            <w:szCs w:val="21"/>
          </w:rPr>
          <w:instrText>PAGE   \* MERGEFORMAT</w:instrText>
        </w:r>
        <w:r w:rsidRPr="00D34082">
          <w:rPr>
            <w:rFonts w:ascii="Times New Roman" w:eastAsia="宋体" w:hAnsi="Times New Roman" w:cs="Times New Roman"/>
            <w:sz w:val="21"/>
            <w:szCs w:val="21"/>
          </w:rPr>
          <w:fldChar w:fldCharType="separate"/>
        </w:r>
        <w:r w:rsidR="00033E29" w:rsidRPr="00033E29">
          <w:rPr>
            <w:rFonts w:ascii="Times New Roman" w:eastAsia="宋体" w:hAnsi="Times New Roman" w:cs="Times New Roman"/>
            <w:noProof/>
            <w:sz w:val="21"/>
            <w:szCs w:val="21"/>
            <w:lang w:val="zh-CN"/>
          </w:rPr>
          <w:t>1</w:t>
        </w:r>
        <w:r w:rsidRPr="00D34082">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1964E" w14:textId="77777777" w:rsidR="00147CAF" w:rsidRDefault="00147CAF" w:rsidP="007257B7">
      <w:r>
        <w:separator/>
      </w:r>
    </w:p>
  </w:footnote>
  <w:footnote w:type="continuationSeparator" w:id="0">
    <w:p w14:paraId="64143BC9" w14:textId="77777777" w:rsidR="00147CAF" w:rsidRDefault="00147CAF" w:rsidP="00725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3CC9"/>
    <w:multiLevelType w:val="hybridMultilevel"/>
    <w:tmpl w:val="2FAAF5F6"/>
    <w:lvl w:ilvl="0" w:tplc="13F025AA">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465B4D5C"/>
    <w:multiLevelType w:val="hybridMultilevel"/>
    <w:tmpl w:val="AEA8D676"/>
    <w:lvl w:ilvl="0" w:tplc="68F63168">
      <w:start w:val="1"/>
      <w:numFmt w:val="decimalEnclosedCircle"/>
      <w:lvlText w:val="%1"/>
      <w:lvlJc w:val="left"/>
      <w:pPr>
        <w:ind w:left="465" w:hanging="360"/>
      </w:pPr>
      <w:rPr>
        <w:rFonts w:ascii="宋体" w:hAnsi="宋体" w:cs="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D7"/>
    <w:rsid w:val="00033E29"/>
    <w:rsid w:val="0004252B"/>
    <w:rsid w:val="0009395E"/>
    <w:rsid w:val="000A06A2"/>
    <w:rsid w:val="000B61AD"/>
    <w:rsid w:val="0011270D"/>
    <w:rsid w:val="001174B5"/>
    <w:rsid w:val="00147CAF"/>
    <w:rsid w:val="001800B4"/>
    <w:rsid w:val="001804D3"/>
    <w:rsid w:val="00194402"/>
    <w:rsid w:val="002003D6"/>
    <w:rsid w:val="00252AEF"/>
    <w:rsid w:val="002D44C5"/>
    <w:rsid w:val="00335226"/>
    <w:rsid w:val="00356756"/>
    <w:rsid w:val="00485644"/>
    <w:rsid w:val="00500374"/>
    <w:rsid w:val="005056CC"/>
    <w:rsid w:val="00527420"/>
    <w:rsid w:val="00547881"/>
    <w:rsid w:val="00550307"/>
    <w:rsid w:val="00560B5B"/>
    <w:rsid w:val="005654EA"/>
    <w:rsid w:val="005A77D7"/>
    <w:rsid w:val="00612F5F"/>
    <w:rsid w:val="0068068E"/>
    <w:rsid w:val="00685279"/>
    <w:rsid w:val="006A40B5"/>
    <w:rsid w:val="007257B7"/>
    <w:rsid w:val="00802603"/>
    <w:rsid w:val="008D2688"/>
    <w:rsid w:val="009A445F"/>
    <w:rsid w:val="009F4024"/>
    <w:rsid w:val="00A00C68"/>
    <w:rsid w:val="00A16FC5"/>
    <w:rsid w:val="00A2163F"/>
    <w:rsid w:val="00A6268D"/>
    <w:rsid w:val="00A70508"/>
    <w:rsid w:val="00AB701A"/>
    <w:rsid w:val="00AD60F6"/>
    <w:rsid w:val="00AF670A"/>
    <w:rsid w:val="00B106A6"/>
    <w:rsid w:val="00B37692"/>
    <w:rsid w:val="00B90DD6"/>
    <w:rsid w:val="00BC3254"/>
    <w:rsid w:val="00BE667B"/>
    <w:rsid w:val="00C056ED"/>
    <w:rsid w:val="00C0747F"/>
    <w:rsid w:val="00C33534"/>
    <w:rsid w:val="00C73994"/>
    <w:rsid w:val="00CB6A46"/>
    <w:rsid w:val="00CF26CB"/>
    <w:rsid w:val="00CF61CD"/>
    <w:rsid w:val="00D34082"/>
    <w:rsid w:val="00D44C50"/>
    <w:rsid w:val="00D73491"/>
    <w:rsid w:val="00DB37AB"/>
    <w:rsid w:val="00E26A4C"/>
    <w:rsid w:val="00E370F8"/>
    <w:rsid w:val="00E800F5"/>
    <w:rsid w:val="00F931A0"/>
    <w:rsid w:val="00FB3653"/>
    <w:rsid w:val="00FC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09772"/>
  <w15:chartTrackingRefBased/>
  <w15:docId w15:val="{155F4A7E-ED7F-45CA-ADE6-715A9892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7B7"/>
    <w:rPr>
      <w:sz w:val="18"/>
      <w:szCs w:val="18"/>
    </w:rPr>
  </w:style>
  <w:style w:type="paragraph" w:styleId="a4">
    <w:name w:val="footer"/>
    <w:basedOn w:val="a"/>
    <w:link w:val="Char0"/>
    <w:uiPriority w:val="99"/>
    <w:unhideWhenUsed/>
    <w:rsid w:val="007257B7"/>
    <w:pPr>
      <w:tabs>
        <w:tab w:val="center" w:pos="4153"/>
        <w:tab w:val="right" w:pos="8306"/>
      </w:tabs>
      <w:snapToGrid w:val="0"/>
      <w:jc w:val="left"/>
    </w:pPr>
    <w:rPr>
      <w:sz w:val="18"/>
      <w:szCs w:val="18"/>
    </w:rPr>
  </w:style>
  <w:style w:type="character" w:customStyle="1" w:styleId="Char0">
    <w:name w:val="页脚 Char"/>
    <w:basedOn w:val="a0"/>
    <w:link w:val="a4"/>
    <w:uiPriority w:val="99"/>
    <w:rsid w:val="007257B7"/>
    <w:rPr>
      <w:sz w:val="18"/>
      <w:szCs w:val="18"/>
    </w:rPr>
  </w:style>
  <w:style w:type="paragraph" w:customStyle="1" w:styleId="CharCharCharCharCharCharCharCharChar">
    <w:name w:val="Char Char Char Char Char Char Char Char Char"/>
    <w:basedOn w:val="a"/>
    <w:rsid w:val="00F931A0"/>
    <w:pPr>
      <w:widowControl/>
      <w:spacing w:line="300" w:lineRule="auto"/>
      <w:ind w:firstLineChars="200" w:firstLine="200"/>
    </w:pPr>
    <w:rPr>
      <w:rFonts w:ascii="Times New Roman" w:eastAsia="宋体" w:hAnsi="Times New Roman" w:cs="Times New Roman"/>
      <w:kern w:val="0"/>
      <w:szCs w:val="20"/>
    </w:rPr>
  </w:style>
  <w:style w:type="paragraph" w:styleId="a5">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普,游,游数,Plain "/>
    <w:basedOn w:val="a"/>
    <w:link w:val="Char1"/>
    <w:qFormat/>
    <w:rsid w:val="0068068E"/>
    <w:rPr>
      <w:rFonts w:ascii="宋体" w:eastAsia="宋体" w:hAnsi="Courier New" w:cs="Courier New"/>
      <w:szCs w:val="21"/>
    </w:rPr>
  </w:style>
  <w:style w:type="character" w:customStyle="1" w:styleId="Char1">
    <w:name w:val="纯文本 Char"/>
    <w:aliases w:val="标题1 Char1,普通文字 Char Char1,纯文本 Char Char Char2,普通文字 Char2, Char Char1,标题1 Char Char Char1,纯文本 Char1 Char1,纯文本 Char Char Char Char1,纯文本 Char Char1 Char1, Char Char Char Char1,Char Char Char Char1,Char Char Char2,Char Char2,游数的格式 Char1,游数的 Char"/>
    <w:basedOn w:val="a0"/>
    <w:link w:val="a5"/>
    <w:rsid w:val="0068068E"/>
    <w:rPr>
      <w:rFonts w:ascii="宋体" w:eastAsia="宋体" w:hAnsi="Courier New" w:cs="Courier New"/>
      <w:szCs w:val="21"/>
    </w:rPr>
  </w:style>
  <w:style w:type="table" w:styleId="a6">
    <w:name w:val="Table Grid"/>
    <w:basedOn w:val="a1"/>
    <w:uiPriority w:val="59"/>
    <w:rsid w:val="0020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2163F"/>
    <w:pPr>
      <w:ind w:firstLineChars="200" w:firstLine="420"/>
    </w:pPr>
  </w:style>
  <w:style w:type="paragraph" w:styleId="a8">
    <w:name w:val="Normal (Web)"/>
    <w:basedOn w:val="a"/>
    <w:uiPriority w:val="99"/>
    <w:unhideWhenUsed/>
    <w:rsid w:val="00DB37AB"/>
    <w:pPr>
      <w:widowControl/>
      <w:spacing w:before="100" w:beforeAutospacing="1" w:after="100" w:afterAutospacing="1"/>
      <w:jc w:val="left"/>
    </w:pPr>
    <w:rPr>
      <w:rFonts w:ascii="宋体" w:eastAsia="宋体" w:hAnsi="宋体" w:cs="宋体"/>
      <w:kern w:val="0"/>
      <w:sz w:val="24"/>
      <w:szCs w:val="24"/>
    </w:rPr>
  </w:style>
  <w:style w:type="paragraph" w:styleId="a9">
    <w:name w:val="No Spacing"/>
    <w:qFormat/>
    <w:rsid w:val="00D34082"/>
    <w:rPr>
      <w:rFonts w:ascii="NEU-BZ-S92" w:eastAsia="方正书宋_GBK" w:hAnsi="NEU-BZ-S92" w:cs="Times New Roman"/>
      <w:color w:val="000000"/>
      <w:kern w:val="0"/>
      <w:sz w:val="20"/>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普 Char"/>
    <w:rsid w:val="00D34082"/>
    <w:rPr>
      <w:rFonts w:ascii="宋体" w:eastAsia="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8156">
      <w:bodyDiv w:val="1"/>
      <w:marLeft w:val="0"/>
      <w:marRight w:val="0"/>
      <w:marTop w:val="0"/>
      <w:marBottom w:val="0"/>
      <w:divBdr>
        <w:top w:val="none" w:sz="0" w:space="0" w:color="auto"/>
        <w:left w:val="none" w:sz="0" w:space="0" w:color="auto"/>
        <w:bottom w:val="none" w:sz="0" w:space="0" w:color="auto"/>
        <w:right w:val="none" w:sz="0" w:space="0" w:color="auto"/>
      </w:divBdr>
    </w:div>
    <w:div w:id="1556156957">
      <w:bodyDiv w:val="1"/>
      <w:marLeft w:val="0"/>
      <w:marRight w:val="0"/>
      <w:marTop w:val="0"/>
      <w:marBottom w:val="0"/>
      <w:divBdr>
        <w:top w:val="none" w:sz="0" w:space="0" w:color="auto"/>
        <w:left w:val="none" w:sz="0" w:space="0" w:color="auto"/>
        <w:bottom w:val="none" w:sz="0" w:space="0" w:color="auto"/>
        <w:right w:val="none" w:sz="0" w:space="0" w:color="auto"/>
      </w:divBdr>
    </w:div>
    <w:div w:id="20478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马哥</dc:creator>
  <cp:keywords/>
  <dc:description/>
  <cp:lastModifiedBy>wang</cp:lastModifiedBy>
  <cp:revision>8</cp:revision>
  <dcterms:created xsi:type="dcterms:W3CDTF">2020-02-04T09:52:00Z</dcterms:created>
  <dcterms:modified xsi:type="dcterms:W3CDTF">2020-03-31T15:24:00Z</dcterms:modified>
</cp:coreProperties>
</file>