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/>
          <w:color w:val="auto"/>
        </w:rPr>
        <w:t>【选择题】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1</w:t>
      </w:r>
      <w:r>
        <w:rPr>
          <w:b w:val="0"/>
          <w:bCs/>
          <w:color w:val="auto"/>
        </w:rPr>
        <w:t>．</w:t>
      </w:r>
      <w:r>
        <w:rPr>
          <w:rFonts w:ascii="宋体" w:hAnsi="宋体" w:eastAsia="宋体" w:cs="宋体"/>
          <w:b w:val="0"/>
          <w:bCs/>
          <w:color w:val="auto"/>
        </w:rPr>
        <w:t>下图为“纽约曼哈顿景观图”，读图回答下题。</w:t>
      </w:r>
    </w:p>
    <w:p>
      <w:pPr>
        <w:spacing w:line="360" w:lineRule="auto"/>
        <w:jc w:val="left"/>
        <w:textAlignment w:val="center"/>
        <w:rPr>
          <w:b w:val="0"/>
          <w:bCs/>
          <w:color w:val="auto"/>
        </w:rPr>
      </w:pPr>
      <w:r>
        <w:rPr>
          <w:b w:val="0"/>
          <w:bCs/>
          <w:color w:val="auto"/>
        </w:rPr>
        <w:drawing>
          <wp:inline distT="0" distB="0" distL="114300" distR="114300">
            <wp:extent cx="2247900" cy="1685925"/>
            <wp:effectExtent l="0" t="0" r="0" b="952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rFonts w:ascii="宋体" w:hAnsi="宋体" w:eastAsia="宋体" w:cs="宋体"/>
          <w:b w:val="0"/>
          <w:bCs/>
          <w:color w:val="auto"/>
        </w:rPr>
        <w:t>纽约曼哈顿摩天大楼高耸入云，而西欧市中心很少见到现代化大楼，其原因是</w:t>
      </w:r>
      <w:bookmarkStart w:id="0" w:name="_GoBack"/>
      <w:bookmarkEnd w:id="0"/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b w:val="0"/>
          <w:bCs/>
          <w:color w:val="auto"/>
        </w:rPr>
        <w:t>A．</w:t>
      </w:r>
      <w:r>
        <w:rPr>
          <w:rFonts w:ascii="宋体" w:hAnsi="宋体" w:eastAsia="宋体" w:cs="宋体"/>
          <w:b w:val="0"/>
          <w:bCs/>
          <w:color w:val="auto"/>
        </w:rPr>
        <w:t>美国技术先进、经济发达</w:t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>B．</w:t>
      </w:r>
      <w:r>
        <w:rPr>
          <w:rFonts w:ascii="宋体" w:hAnsi="宋体" w:eastAsia="宋体" w:cs="宋体"/>
          <w:b w:val="0"/>
          <w:bCs/>
          <w:color w:val="auto"/>
        </w:rPr>
        <w:t>美国城市用地紧张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b w:val="0"/>
          <w:bCs/>
          <w:color w:val="auto"/>
        </w:rPr>
        <w:t>C．</w:t>
      </w:r>
      <w:r>
        <w:rPr>
          <w:rFonts w:ascii="宋体" w:hAnsi="宋体" w:eastAsia="宋体" w:cs="宋体"/>
          <w:b w:val="0"/>
          <w:bCs/>
          <w:color w:val="auto"/>
        </w:rPr>
        <w:t>西欧城市发展历史悠久</w:t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>D．</w:t>
      </w:r>
      <w:r>
        <w:rPr>
          <w:rFonts w:ascii="宋体" w:hAnsi="宋体" w:eastAsia="宋体" w:cs="宋体"/>
          <w:b w:val="0"/>
          <w:bCs/>
          <w:color w:val="auto"/>
        </w:rPr>
        <w:t>西欧地质条件差</w:t>
      </w:r>
    </w:p>
    <w:p>
      <w:pPr>
        <w:rPr>
          <w:b w:val="0"/>
          <w:bCs/>
          <w:color w:val="auto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2</w:t>
      </w:r>
      <w:r>
        <w:rPr>
          <w:b w:val="0"/>
          <w:bCs/>
          <w:color w:val="auto"/>
        </w:rPr>
        <w:t>．</w:t>
      </w:r>
      <w:r>
        <w:rPr>
          <w:rFonts w:ascii="宋体" w:hAnsi="宋体" w:eastAsia="宋体" w:cs="宋体"/>
          <w:b w:val="0"/>
          <w:bCs/>
          <w:color w:val="auto"/>
        </w:rPr>
        <w:t>传统民居的位置和建筑式样多与其所在的地理环境密切相关。下图所示景观反映了我国某一文化区的古镇民居风貌。该文化区是</w:t>
      </w:r>
    </w:p>
    <w:p>
      <w:pPr>
        <w:spacing w:line="360" w:lineRule="auto"/>
        <w:jc w:val="left"/>
        <w:textAlignment w:val="center"/>
        <w:rPr>
          <w:b w:val="0"/>
          <w:bCs/>
          <w:color w:val="auto"/>
        </w:rPr>
      </w:pPr>
      <w:r>
        <w:rPr>
          <w:b w:val="0"/>
          <w:bCs/>
          <w:color w:val="auto"/>
        </w:rPr>
        <w:drawing>
          <wp:inline distT="0" distB="0" distL="114300" distR="114300">
            <wp:extent cx="1790700" cy="1362075"/>
            <wp:effectExtent l="0" t="0" r="0" b="9525"/>
            <wp:docPr id="1050175171" name="图片 10501751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175171" name="图片 1050175171" descr="fig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b w:val="0"/>
          <w:bCs/>
          <w:color w:val="auto"/>
        </w:rPr>
        <w:t>A．</w:t>
      </w:r>
      <w:r>
        <w:rPr>
          <w:rFonts w:ascii="宋体" w:hAnsi="宋体" w:eastAsia="宋体" w:cs="宋体"/>
          <w:b w:val="0"/>
          <w:bCs/>
          <w:color w:val="auto"/>
        </w:rPr>
        <w:t>东北黑土文化区</w:t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>B．</w:t>
      </w:r>
      <w:r>
        <w:rPr>
          <w:rFonts w:ascii="宋体" w:hAnsi="宋体" w:eastAsia="宋体" w:cs="宋体"/>
          <w:b w:val="0"/>
          <w:bCs/>
          <w:color w:val="auto"/>
        </w:rPr>
        <w:t>黄土高原文化区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b w:val="0"/>
          <w:bCs/>
          <w:color w:val="auto"/>
        </w:rPr>
        <w:t>C．</w:t>
      </w:r>
      <w:r>
        <w:rPr>
          <w:rFonts w:ascii="宋体" w:hAnsi="宋体" w:eastAsia="宋体" w:cs="宋体"/>
          <w:b w:val="0"/>
          <w:bCs/>
          <w:color w:val="auto"/>
        </w:rPr>
        <w:t>江南水乡文化区</w:t>
      </w:r>
      <w:r>
        <w:rPr>
          <w:b w:val="0"/>
          <w:bCs/>
          <w:color w:val="auto"/>
        </w:rPr>
        <w:tab/>
      </w:r>
      <w:r>
        <w:rPr>
          <w:b w:val="0"/>
          <w:bCs/>
          <w:color w:val="auto"/>
        </w:rPr>
        <w:t>D．</w:t>
      </w:r>
      <w:r>
        <w:rPr>
          <w:rFonts w:ascii="宋体" w:hAnsi="宋体" w:eastAsia="宋体" w:cs="宋体"/>
          <w:b w:val="0"/>
          <w:bCs/>
          <w:color w:val="auto"/>
        </w:rPr>
        <w:t>云贵高原文化区</w:t>
      </w:r>
    </w:p>
    <w:p>
      <w:pPr>
        <w:rPr>
          <w:color w:val="auto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下图为“我国部分区域示意图”，读图完成下面</w:t>
      </w:r>
      <w:r>
        <w:rPr>
          <w:rFonts w:hint="eastAsia" w:ascii="宋体" w:hAnsi="宋体" w:cs="宋体"/>
          <w:color w:val="auto"/>
          <w:lang w:val="en-US" w:eastAsia="zh-CN"/>
        </w:rPr>
        <w:t>3、4</w:t>
      </w:r>
      <w:r>
        <w:rPr>
          <w:rFonts w:ascii="宋体" w:hAnsi="宋体" w:eastAsia="宋体" w:cs="宋体"/>
          <w:color w:val="auto"/>
        </w:rPr>
        <w:t>小题。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3333750" cy="1638300"/>
            <wp:effectExtent l="0" t="0" r="0" b="0"/>
            <wp:docPr id="486996379" name="图片 4869963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996379" name="图片 486996379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>．</w:t>
      </w:r>
      <w:r>
        <w:rPr>
          <w:rFonts w:ascii="宋体" w:hAnsi="宋体" w:eastAsia="宋体" w:cs="宋体"/>
          <w:color w:val="auto"/>
        </w:rPr>
        <w:t>黄河流经我国多个地域文化区，其民居、服饰、饮食、风俗等无不体现出鲜明的地域特色。这说明（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地域文化的形成具有不稳定性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地域文化形成的基础是地理环境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地域文化是人文因素作用下形成的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地域文化主要体现在非物质方面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．</w:t>
      </w:r>
      <w:r>
        <w:rPr>
          <w:rFonts w:ascii="宋体" w:hAnsi="宋体" w:eastAsia="宋体" w:cs="宋体"/>
          <w:color w:val="auto"/>
        </w:rPr>
        <w:t>图中数字代表的各地区与其传统民居对应关系正确的一组是（　　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ascii="宋体" w:hAnsi="宋体" w:eastAsia="宋体" w:cs="宋体"/>
          <w:color w:val="auto"/>
        </w:rPr>
        <w:t>①——吊脚楼</w:t>
      </w:r>
      <w:r>
        <w:rPr>
          <w:color w:val="auto"/>
        </w:rPr>
        <w:t xml:space="preserve">        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ascii="宋体" w:hAnsi="宋体" w:eastAsia="宋体" w:cs="宋体"/>
          <w:color w:val="auto"/>
        </w:rPr>
        <w:t xml:space="preserve">②——蒙古包 </w:t>
      </w:r>
      <w:r>
        <w:rPr>
          <w:color w:val="auto"/>
        </w:rPr>
        <w:t xml:space="preserve">        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ascii="宋体" w:hAnsi="宋体" w:eastAsia="宋体" w:cs="宋体"/>
          <w:color w:val="auto"/>
        </w:rPr>
        <w:t>③——窑洞</w:t>
      </w:r>
      <w:r>
        <w:rPr>
          <w:color w:val="auto"/>
        </w:rPr>
        <w:t xml:space="preserve">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④——四合院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①②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①③</w:t>
      </w:r>
      <w:r>
        <w:rPr>
          <w:color w:val="auto"/>
        </w:rPr>
        <w:tab/>
      </w: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②③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②④</w:t>
      </w:r>
    </w:p>
    <w:p>
      <w:pPr>
        <w:rPr>
          <w:color w:val="auto"/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color w:val="auto"/>
        </w:rPr>
      </w:pPr>
      <w:r>
        <w:rPr>
          <w:rFonts w:ascii="楷体" w:hAnsi="楷体" w:eastAsia="楷体" w:cs="楷体"/>
          <w:color w:val="auto"/>
        </w:rPr>
        <w:t>红河哈尼族彝族自治州位于云南省东南部。该州海拔2 000米以上的山区，年平均降雨量2026.5毫米，海拔较低的山间盆地、河谷地带，年平均降雨量817.2毫米。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读下图并结合所学知识，回答</w:t>
      </w:r>
      <w:r>
        <w:rPr>
          <w:rFonts w:hint="eastAsia" w:ascii="宋体" w:hAnsi="宋体" w:cs="宋体"/>
          <w:color w:val="auto"/>
          <w:lang w:val="en-US" w:eastAsia="zh-CN"/>
        </w:rPr>
        <w:t>5、6</w:t>
      </w:r>
      <w:r>
        <w:rPr>
          <w:rFonts w:hint="eastAsia" w:ascii="宋体" w:hAnsi="宋体" w:cs="宋体"/>
          <w:color w:val="auto"/>
          <w:lang w:eastAsia="zh-CN"/>
        </w:rPr>
        <w:t>小</w:t>
      </w:r>
      <w:r>
        <w:rPr>
          <w:rFonts w:ascii="宋体" w:hAnsi="宋体" w:eastAsia="宋体" w:cs="宋体"/>
          <w:color w:val="auto"/>
        </w:rPr>
        <w:t>题。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4533900" cy="1800225"/>
            <wp:effectExtent l="0" t="0" r="0" b="9525"/>
            <wp:docPr id="1007921704" name="图片 10079217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921704" name="图片 1007921704" descr="fig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．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山顶森林、山腰村寨、山坡梯田、坡底河流</w:t>
      </w:r>
      <w:r>
        <w:rPr>
          <w:rFonts w:ascii="Times New Roman" w:hAnsi="Times New Roman" w:eastAsia="Times New Roman" w:cs="Times New Roman"/>
          <w:color w:val="auto"/>
        </w:rPr>
        <w:t>”----</w:t>
      </w:r>
      <w:r>
        <w:rPr>
          <w:rFonts w:ascii="宋体" w:hAnsi="宋体" w:eastAsia="宋体" w:cs="宋体"/>
          <w:color w:val="auto"/>
        </w:rPr>
        <w:t>哈尼人的这种</w:t>
      </w:r>
      <w:r>
        <w:rPr>
          <w:rFonts w:ascii="Times New Roman" w:hAnsi="Times New Roman" w:eastAsia="Times New Roman" w:cs="Times New Roman"/>
          <w:color w:val="auto"/>
        </w:rPr>
        <w:t>“</w:t>
      </w:r>
      <w:r>
        <w:rPr>
          <w:rFonts w:ascii="宋体" w:hAnsi="宋体" w:eastAsia="宋体" w:cs="宋体"/>
          <w:color w:val="auto"/>
        </w:rPr>
        <w:t>四度同构</w:t>
      </w:r>
      <w:r>
        <w:rPr>
          <w:rFonts w:ascii="Times New Roman" w:hAnsi="Times New Roman" w:eastAsia="Times New Roman" w:cs="Times New Roman"/>
          <w:color w:val="auto"/>
        </w:rPr>
        <w:t>”</w:t>
      </w:r>
      <w:r>
        <w:rPr>
          <w:rFonts w:ascii="宋体" w:hAnsi="宋体" w:eastAsia="宋体" w:cs="宋体"/>
          <w:color w:val="auto"/>
        </w:rPr>
        <w:t>良性农业生态系统和独特的梯田文化景观，对其叙述不正确的是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该地区高海拔山区降水丰富，山顶森林可以涵养水源、保持水土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村寨位于山腰，水源充足洁净且冬暖夏凉，适宜居住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山坡梯田具有保水保土、净化地表径流、防止地震、滑坡等作用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山坡梯田海拔较低，热量充足，水、肥可顺地势自流至农田，利于水稻种植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color w:val="auto"/>
        </w:rPr>
        <w:t>．</w:t>
      </w:r>
      <w:r>
        <w:rPr>
          <w:rFonts w:ascii="宋体" w:hAnsi="宋体" w:eastAsia="宋体" w:cs="宋体"/>
          <w:color w:val="auto"/>
        </w:rPr>
        <w:t>受经济利益的驱使当地咖啡种植面积快速增长，水田播种面积大大缩小（咖啡种植比水稻需水量小，排水条件好），你认为大规模的咖啡种植对当地地理环境影响正确的是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河流水位的季节变化增大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当地气候变得更加湿润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水土流失减弱，河流的含沙量降低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生物多样性增多</w:t>
      </w:r>
    </w:p>
    <w:p>
      <w:pPr>
        <w:rPr>
          <w:color w:val="auto"/>
        </w:rPr>
      </w:pP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color w:val="auto"/>
        </w:rPr>
      </w:pPr>
      <w:r>
        <w:rPr>
          <w:rFonts w:ascii="楷体" w:hAnsi="楷体" w:eastAsia="楷体" w:cs="楷体"/>
          <w:color w:val="auto"/>
        </w:rPr>
        <w:t>我国有按《周易》八卦理论筑城的传统。新疆伊犁州的特克斯县城始建于南宋，是世界上最大、最完整的八卦城。全城路路相通，街街相连；没有一盏红绿灯，却从不拥堵（下图）。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ascii="宋体" w:hAnsi="宋体" w:eastAsia="宋体" w:cs="宋体"/>
          <w:color w:val="auto"/>
        </w:rPr>
        <w:t>据此完成下面</w:t>
      </w:r>
      <w:r>
        <w:rPr>
          <w:rFonts w:hint="eastAsia" w:ascii="宋体" w:hAnsi="宋体" w:cs="宋体"/>
          <w:color w:val="auto"/>
          <w:lang w:val="en-US" w:eastAsia="zh-CN"/>
        </w:rPr>
        <w:t>7至10</w:t>
      </w:r>
      <w:r>
        <w:rPr>
          <w:rFonts w:ascii="宋体" w:hAnsi="宋体" w:eastAsia="宋体" w:cs="宋体"/>
          <w:color w:val="auto"/>
        </w:rPr>
        <w:t>小题。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2066290" cy="1337945"/>
            <wp:effectExtent l="0" t="0" r="10160" b="14605"/>
            <wp:docPr id="6394357" name="图片 639435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357" name="图片 639435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color w:val="auto"/>
        </w:rPr>
        <w:t>．</w:t>
      </w:r>
      <w:r>
        <w:rPr>
          <w:rFonts w:ascii="宋体" w:hAnsi="宋体" w:eastAsia="宋体" w:cs="宋体"/>
          <w:color w:val="auto"/>
        </w:rPr>
        <w:t>地域文化对特克斯县城产生最独特的影响表现在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城市路网特色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民居的建筑特色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无工业区分布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商业网点的分布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>．</w:t>
      </w:r>
      <w:r>
        <w:rPr>
          <w:rFonts w:ascii="宋体" w:hAnsi="宋体" w:eastAsia="宋体" w:cs="宋体"/>
          <w:color w:val="auto"/>
        </w:rPr>
        <w:t>形成特克斯县城当前地域空间结构形态的主要因素是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经济因素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自然因素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历史因素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政策因素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．</w:t>
      </w:r>
      <w:r>
        <w:rPr>
          <w:rFonts w:ascii="宋体" w:hAnsi="宋体" w:eastAsia="宋体" w:cs="宋体"/>
          <w:color w:val="auto"/>
        </w:rPr>
        <w:t>为缓解道路拥堵，城市规划中可借鉴与“八卦城”相似的路网布局形式是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棋盘式道路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“之”字形道路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放射式道路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环形——放射式道路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  <w:color w:val="auto"/>
          <w:lang w:val="en-US" w:eastAsia="zh-CN"/>
        </w:rPr>
        <w:t>10</w:t>
      </w:r>
      <w:r>
        <w:rPr>
          <w:color w:val="auto"/>
        </w:rPr>
        <w:t>．</w:t>
      </w:r>
      <w:r>
        <w:rPr>
          <w:rFonts w:ascii="宋体" w:hAnsi="宋体" w:eastAsia="宋体" w:cs="宋体"/>
          <w:color w:val="auto"/>
        </w:rPr>
        <w:t>为实现文化传承与经济振兴，特克斯城最适宜发展的是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>A．</w:t>
      </w:r>
      <w:r>
        <w:rPr>
          <w:rFonts w:ascii="宋体" w:hAnsi="宋体" w:eastAsia="宋体" w:cs="宋体"/>
          <w:color w:val="auto"/>
        </w:rPr>
        <w:t>加工制造业</w:t>
      </w:r>
      <w:r>
        <w:rPr>
          <w:color w:val="auto"/>
        </w:rPr>
        <w:tab/>
      </w:r>
      <w:r>
        <w:rPr>
          <w:color w:val="auto"/>
        </w:rPr>
        <w:t>B．</w:t>
      </w:r>
      <w:r>
        <w:rPr>
          <w:rFonts w:ascii="宋体" w:hAnsi="宋体" w:eastAsia="宋体" w:cs="宋体"/>
          <w:color w:val="auto"/>
        </w:rPr>
        <w:t>矿产采掘业</w:t>
      </w:r>
      <w:r>
        <w:rPr>
          <w:color w:val="auto"/>
        </w:rPr>
        <w:tab/>
      </w:r>
      <w:r>
        <w:rPr>
          <w:color w:val="auto"/>
        </w:rPr>
        <w:t>C．</w:t>
      </w:r>
      <w:r>
        <w:rPr>
          <w:rFonts w:ascii="宋体" w:hAnsi="宋体" w:eastAsia="宋体" w:cs="宋体"/>
          <w:color w:val="auto"/>
        </w:rPr>
        <w:t>草原畜牧业</w:t>
      </w:r>
      <w:r>
        <w:rPr>
          <w:color w:val="auto"/>
        </w:rPr>
        <w:tab/>
      </w:r>
      <w:r>
        <w:rPr>
          <w:color w:val="auto"/>
        </w:rPr>
        <w:t>D．</w:t>
      </w:r>
      <w:r>
        <w:rPr>
          <w:rFonts w:ascii="宋体" w:hAnsi="宋体" w:eastAsia="宋体" w:cs="宋体"/>
          <w:color w:val="auto"/>
        </w:rPr>
        <w:t>旅游服务业</w:t>
      </w:r>
    </w:p>
    <w:p>
      <w:pPr>
        <w:adjustRightInd w:val="0"/>
        <w:snapToGrid w:val="0"/>
        <w:spacing w:line="276" w:lineRule="auto"/>
        <w:rPr>
          <w:rFonts w:hint="eastAsia"/>
          <w:color w:val="auto"/>
        </w:rPr>
      </w:pPr>
    </w:p>
    <w:p>
      <w:pPr>
        <w:adjustRightInd w:val="0"/>
        <w:snapToGrid w:val="0"/>
        <w:spacing w:line="276" w:lineRule="auto"/>
        <w:rPr>
          <w:color w:val="auto"/>
        </w:rPr>
      </w:pPr>
      <w:r>
        <w:rPr>
          <w:rFonts w:hint="eastAsia"/>
          <w:color w:val="auto"/>
        </w:rPr>
        <w:t>【综合题】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11</w:t>
      </w:r>
      <w:r>
        <w:rPr>
          <w:b w:val="0"/>
          <w:bCs/>
          <w:color w:val="auto"/>
        </w:rPr>
        <w:t>．</w:t>
      </w:r>
      <w:r>
        <w:rPr>
          <w:rFonts w:ascii="宋体" w:hAnsi="宋体" w:eastAsia="宋体" w:cs="宋体"/>
          <w:b w:val="0"/>
          <w:bCs/>
          <w:color w:val="auto"/>
        </w:rPr>
        <w:t>阅读图文材料，完成下列问题。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 w:val="0"/>
          <w:bCs/>
          <w:color w:val="auto"/>
        </w:rPr>
      </w:pPr>
      <w:r>
        <w:rPr>
          <w:rFonts w:ascii="楷体" w:hAnsi="楷体" w:eastAsia="楷体" w:cs="楷体"/>
          <w:b w:val="0"/>
          <w:bCs/>
          <w:color w:val="auto"/>
        </w:rPr>
        <w:t>材料一　客家人是一个具有显著特征的汉族民系。客家先祖原本居住在北方，由于各种原因南迁，定居在闽粤赣边地区。由于当时客家人大多居住在偏僻的山区或深山密林之中，不但建筑材料匮乏，豺狼虎豹、盗贼嘈杂，而且还惧怕当地人的袭扰，客家人便建造了一种“抵御性”的城堡式住宅——土楼。他们利用当地的土、卵石和杉木，用垒筑的方式建筑了高达五六层的或圆形、或方形的可住几十户甚至上百户的客家土楼。楼内数百人聚族而居，不分辈分大小，一律平等，同样大小的居住单元，不论朝向，不论方位。客家土楼成为民居建筑的一大奇观。</w:t>
      </w:r>
    </w:p>
    <w:p>
      <w:pPr>
        <w:spacing w:line="360" w:lineRule="auto"/>
        <w:jc w:val="left"/>
        <w:textAlignment w:val="center"/>
        <w:rPr>
          <w:b w:val="0"/>
          <w:bCs/>
          <w:color w:val="auto"/>
        </w:rPr>
      </w:pPr>
      <w:r>
        <w:rPr>
          <w:b w:val="0"/>
          <w:bCs/>
          <w:color w:val="auto"/>
        </w:rPr>
        <w:drawing>
          <wp:inline distT="0" distB="0" distL="114300" distR="114300">
            <wp:extent cx="2562225" cy="1257300"/>
            <wp:effectExtent l="0" t="0" r="9525" b="0"/>
            <wp:docPr id="1274464978" name="图片 12744649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464978" name="图片 1274464978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b w:val="0"/>
          <w:bCs/>
          <w:color w:val="auto"/>
        </w:rPr>
      </w:pPr>
      <w:r>
        <w:rPr>
          <w:rFonts w:ascii="楷体" w:hAnsi="楷体" w:eastAsia="楷体" w:cs="楷体"/>
          <w:b w:val="0"/>
          <w:bCs/>
          <w:color w:val="auto"/>
        </w:rPr>
        <w:t>材料二　客家先民从西晋永嘉之乱起，开始陆续从中原向南方迁徒，福建永定是客家人的聚集地。永定境内崇山峻岭，有“八山一水一分田”的说法，“永定”意为永远平定(缘于“明成化十四年”，流贼钟三等啸聚溪南，巡抚奏折置县镇之”)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rFonts w:ascii="宋体" w:hAnsi="宋体" w:eastAsia="宋体" w:cs="宋体"/>
          <w:b w:val="0"/>
          <w:bCs/>
          <w:color w:val="auto"/>
        </w:rPr>
        <w:t>（1）历史上，客家人修建的土楼除了有居住功能外，还具有的主要功能是____________。土楼采用的建筑材料是受________因素的影响，建筑的方式又与________因素有关。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rFonts w:ascii="宋体" w:hAnsi="宋体" w:eastAsia="宋体" w:cs="宋体"/>
          <w:b w:val="0"/>
          <w:bCs/>
          <w:color w:val="auto"/>
        </w:rPr>
        <w:t>（2）结合材料，说明客家人迁入永定后建筑土楼的原因。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rFonts w:ascii="宋体" w:hAnsi="宋体" w:eastAsia="宋体" w:cs="宋体"/>
          <w:b w:val="0"/>
          <w:bCs/>
          <w:color w:val="auto"/>
        </w:rPr>
        <w:t>这种居住方式说明了客家人的什么特征？</w:t>
      </w:r>
    </w:p>
    <w:p>
      <w:pPr>
        <w:widowControl w:val="0"/>
        <w:numPr>
          <w:numId w:val="0"/>
        </w:num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  <w:color w:val="auto"/>
        </w:rPr>
      </w:pPr>
      <w:r>
        <w:rPr>
          <w:rFonts w:ascii="宋体" w:hAnsi="宋体" w:eastAsia="宋体" w:cs="宋体"/>
          <w:b w:val="0"/>
          <w:bCs/>
          <w:color w:val="auto"/>
        </w:rPr>
        <w:t>（4）你是否赞同继续在当地建筑传统的土楼。请表明态度并说明理由。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4D5FE5"/>
    <w:multiLevelType w:val="singleLevel"/>
    <w:tmpl w:val="CE4D5FE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23113"/>
    <w:rsid w:val="43C2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2020-04-16T07:52:00Z</dcterms:created>
  <dc:creator>Administrator</dc:creator>
  <cp:lastModifiedBy>Administrator</cp:lastModifiedBy>
  <dcterms:modified xsi:type="dcterms:W3CDTF">2020-04-16T08:25:44Z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