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0E9" w:rsidRDefault="004C50E9" w:rsidP="004C50E9">
      <w:pPr>
        <w:tabs>
          <w:tab w:val="left" w:pos="1560"/>
          <w:tab w:val="left" w:pos="2977"/>
        </w:tabs>
        <w:spacing w:line="360" w:lineRule="auto"/>
        <w:jc w:val="center"/>
        <w:rPr>
          <w:rFonts w:ascii="黑体" w:eastAsia="黑体" w:hAnsi="黑体" w:cs="Times New Roman"/>
          <w:bCs/>
          <w:sz w:val="28"/>
          <w:szCs w:val="40"/>
        </w:rPr>
      </w:pPr>
      <w:r w:rsidRPr="00465D07">
        <w:rPr>
          <w:rFonts w:ascii="黑体" w:eastAsia="黑体" w:hAnsi="黑体" w:cs="Times New Roman" w:hint="eastAsia"/>
          <w:bCs/>
          <w:sz w:val="28"/>
          <w:szCs w:val="40"/>
        </w:rPr>
        <w:t>高二年级化学第</w:t>
      </w:r>
      <w:r w:rsidR="007E43C8">
        <w:rPr>
          <w:rFonts w:ascii="华文宋体" w:eastAsia="华文宋体" w:hAnsi="华文宋体" w:cs="Times New Roman" w:hint="eastAsia"/>
          <w:bCs/>
          <w:sz w:val="28"/>
          <w:szCs w:val="40"/>
        </w:rPr>
        <w:t>7</w:t>
      </w:r>
      <w:r w:rsidRPr="00465D07">
        <w:rPr>
          <w:rFonts w:ascii="黑体" w:eastAsia="黑体" w:hAnsi="黑体" w:cs="Times New Roman" w:hint="eastAsia"/>
          <w:bCs/>
          <w:sz w:val="28"/>
          <w:szCs w:val="40"/>
        </w:rPr>
        <w:t>课时</w:t>
      </w:r>
      <w:bookmarkStart w:id="0" w:name="_GoBack"/>
      <w:bookmarkEnd w:id="0"/>
      <w:r w:rsidRPr="00465D07">
        <w:rPr>
          <w:rFonts w:ascii="黑体" w:eastAsia="黑体" w:hAnsi="黑体" w:cs="Times New Roman"/>
          <w:bCs/>
          <w:sz w:val="28"/>
          <w:szCs w:val="40"/>
        </w:rPr>
        <w:t>《</w:t>
      </w:r>
      <w:r w:rsidR="007E43C8" w:rsidRPr="007E43C8">
        <w:rPr>
          <w:rFonts w:ascii="黑体" w:eastAsia="黑体" w:hAnsi="黑体" w:cs="Times New Roman" w:hint="eastAsia"/>
          <w:bCs/>
          <w:sz w:val="28"/>
          <w:szCs w:val="40"/>
        </w:rPr>
        <w:t>化学反应条件的选择和优化</w:t>
      </w:r>
      <w:r w:rsidRPr="00465D07">
        <w:rPr>
          <w:rFonts w:ascii="黑体" w:eastAsia="黑体" w:hAnsi="黑体" w:cs="Times New Roman"/>
          <w:bCs/>
          <w:sz w:val="28"/>
          <w:szCs w:val="40"/>
        </w:rPr>
        <w:t>》</w:t>
      </w:r>
      <w:r w:rsidRPr="00465D07">
        <w:rPr>
          <w:rFonts w:ascii="黑体" w:eastAsia="黑体" w:hAnsi="黑体" w:cs="Times New Roman" w:hint="eastAsia"/>
          <w:bCs/>
          <w:sz w:val="28"/>
          <w:szCs w:val="40"/>
        </w:rPr>
        <w:t>学习指南</w:t>
      </w:r>
    </w:p>
    <w:p w:rsidR="004C50E9" w:rsidRPr="004C50E9" w:rsidRDefault="004C50E9" w:rsidP="004C50E9">
      <w:pPr>
        <w:tabs>
          <w:tab w:val="left" w:pos="1560"/>
          <w:tab w:val="left" w:pos="2977"/>
        </w:tabs>
        <w:spacing w:line="360" w:lineRule="auto"/>
        <w:jc w:val="left"/>
        <w:rPr>
          <w:rFonts w:ascii="黑体" w:eastAsia="黑体" w:hAnsi="黑体" w:cs="Times New Roman"/>
          <w:bCs/>
          <w:sz w:val="28"/>
          <w:szCs w:val="40"/>
        </w:rPr>
      </w:pPr>
      <w:r w:rsidRPr="00465D07">
        <w:rPr>
          <w:rFonts w:ascii="华文宋体" w:eastAsia="华文宋体" w:hAnsi="华文宋体" w:hint="eastAsia"/>
          <w:szCs w:val="21"/>
        </w:rPr>
        <w:t>【学习目标】</w:t>
      </w:r>
    </w:p>
    <w:p w:rsidR="004C50E9" w:rsidRPr="00AD44D0" w:rsidRDefault="00640144" w:rsidP="00AD44D0">
      <w:pPr>
        <w:spacing w:line="360" w:lineRule="auto"/>
        <w:rPr>
          <w:rFonts w:ascii="仿宋" w:eastAsia="仿宋" w:hAnsi="仿宋" w:cs="仿宋"/>
          <w:szCs w:val="21"/>
        </w:rPr>
      </w:pPr>
      <w:r>
        <w:rPr>
          <w:rFonts w:ascii="仿宋" w:eastAsia="仿宋" w:hAnsi="仿宋" w:cs="仿宋" w:hint="eastAsia"/>
          <w:szCs w:val="21"/>
        </w:rPr>
        <w:t>1.</w:t>
      </w:r>
      <w:r w:rsidR="004C50E9" w:rsidRPr="00640144">
        <w:rPr>
          <w:rFonts w:ascii="仿宋" w:eastAsia="仿宋" w:hAnsi="仿宋" w:cs="仿宋" w:hint="eastAsia"/>
          <w:szCs w:val="21"/>
        </w:rPr>
        <w:t>通过对工业合成氨条件确定</w:t>
      </w:r>
      <w:r w:rsidR="00C35DB2">
        <w:rPr>
          <w:rFonts w:ascii="仿宋" w:eastAsia="仿宋" w:hAnsi="仿宋" w:cs="仿宋" w:hint="eastAsia"/>
          <w:szCs w:val="21"/>
        </w:rPr>
        <w:t>分析</w:t>
      </w:r>
      <w:r w:rsidR="004C50E9" w:rsidRPr="00640144">
        <w:rPr>
          <w:rFonts w:ascii="仿宋" w:eastAsia="仿宋" w:hAnsi="仿宋" w:cs="仿宋" w:hint="eastAsia"/>
          <w:szCs w:val="21"/>
        </w:rPr>
        <w:t>，认识</w:t>
      </w:r>
      <w:r w:rsidR="00C35DB2">
        <w:rPr>
          <w:rFonts w:ascii="仿宋" w:eastAsia="仿宋" w:hAnsi="仿宋" w:cs="仿宋" w:hint="eastAsia"/>
          <w:szCs w:val="21"/>
        </w:rPr>
        <w:t>化学反应条件的选择和优化的依据</w:t>
      </w:r>
      <w:r w:rsidR="007F5436">
        <w:rPr>
          <w:rFonts w:ascii="仿宋" w:eastAsia="仿宋" w:hAnsi="仿宋" w:cs="仿宋" w:hint="eastAsia"/>
          <w:szCs w:val="21"/>
        </w:rPr>
        <w:t>。</w:t>
      </w:r>
    </w:p>
    <w:p w:rsidR="004C50E9" w:rsidRDefault="00640144" w:rsidP="00640144">
      <w:pPr>
        <w:spacing w:line="360" w:lineRule="auto"/>
        <w:rPr>
          <w:rFonts w:ascii="仿宋" w:eastAsia="仿宋" w:hAnsi="仿宋" w:cs="仿宋" w:hint="eastAsia"/>
          <w:szCs w:val="21"/>
        </w:rPr>
      </w:pPr>
      <w:r>
        <w:rPr>
          <w:rFonts w:ascii="仿宋" w:eastAsia="仿宋" w:hAnsi="仿宋" w:cs="仿宋" w:hint="eastAsia"/>
          <w:szCs w:val="21"/>
        </w:rPr>
        <w:t>2.</w:t>
      </w:r>
      <w:r w:rsidR="00C35DB2">
        <w:rPr>
          <w:rFonts w:ascii="仿宋" w:eastAsia="仿宋" w:hAnsi="仿宋" w:cs="仿宋"/>
          <w:szCs w:val="21"/>
        </w:rPr>
        <w:t>通过</w:t>
      </w:r>
      <w:r w:rsidR="009A0318">
        <w:rPr>
          <w:rFonts w:ascii="仿宋" w:eastAsia="仿宋" w:hAnsi="仿宋" w:cs="仿宋"/>
          <w:szCs w:val="21"/>
        </w:rPr>
        <w:t>利用</w:t>
      </w:r>
      <w:r w:rsidR="00C35DB2">
        <w:rPr>
          <w:rFonts w:ascii="仿宋" w:eastAsia="仿宋" w:hAnsi="仿宋" w:cs="仿宋"/>
          <w:szCs w:val="21"/>
        </w:rPr>
        <w:t>化学反应状态</w:t>
      </w:r>
      <w:r w:rsidR="009A0318">
        <w:rPr>
          <w:rFonts w:ascii="仿宋" w:eastAsia="仿宋" w:hAnsi="仿宋" w:cs="仿宋"/>
          <w:szCs w:val="21"/>
        </w:rPr>
        <w:t>变化</w:t>
      </w:r>
      <w:r w:rsidR="00C35DB2">
        <w:rPr>
          <w:rFonts w:ascii="仿宋" w:eastAsia="仿宋" w:hAnsi="仿宋" w:cs="仿宋"/>
          <w:szCs w:val="21"/>
        </w:rPr>
        <w:t>对反应条件分析和推断，</w:t>
      </w:r>
      <w:r w:rsidR="00E04096">
        <w:rPr>
          <w:rFonts w:ascii="仿宋" w:eastAsia="仿宋" w:hAnsi="仿宋" w:cs="仿宋"/>
          <w:szCs w:val="21"/>
        </w:rPr>
        <w:t>发展证据推理的学科素养。</w:t>
      </w:r>
    </w:p>
    <w:p w:rsidR="00E04096" w:rsidRPr="00640144" w:rsidRDefault="00E04096" w:rsidP="00E04096">
      <w:pPr>
        <w:spacing w:line="360" w:lineRule="auto"/>
        <w:rPr>
          <w:rFonts w:ascii="仿宋" w:eastAsia="仿宋" w:hAnsi="仿宋" w:cs="仿宋"/>
          <w:szCs w:val="21"/>
        </w:rPr>
      </w:pPr>
      <w:r>
        <w:rPr>
          <w:rFonts w:ascii="仿宋" w:eastAsia="仿宋" w:hAnsi="仿宋" w:cs="仿宋" w:hint="eastAsia"/>
          <w:szCs w:val="21"/>
        </w:rPr>
        <w:t>3.通过构建</w:t>
      </w:r>
      <w:r>
        <w:rPr>
          <w:rFonts w:ascii="仿宋" w:eastAsia="仿宋" w:hAnsi="仿宋" w:cs="仿宋"/>
          <w:szCs w:val="21"/>
        </w:rPr>
        <w:t>对反应条件分析和推断的思路方法，发展模型认知素养。</w:t>
      </w:r>
    </w:p>
    <w:p w:rsidR="00E04096" w:rsidRDefault="00E04096" w:rsidP="00E04096">
      <w:pPr>
        <w:spacing w:line="360" w:lineRule="auto"/>
        <w:rPr>
          <w:rFonts w:ascii="仿宋" w:eastAsia="仿宋" w:hAnsi="仿宋" w:cs="仿宋" w:hint="eastAsia"/>
          <w:szCs w:val="21"/>
        </w:rPr>
      </w:pPr>
      <w:r>
        <w:rPr>
          <w:rFonts w:ascii="仿宋" w:eastAsia="仿宋" w:hAnsi="仿宋" w:cs="仿宋" w:hint="eastAsia"/>
          <w:szCs w:val="21"/>
        </w:rPr>
        <w:t>4</w:t>
      </w:r>
      <w:r w:rsidR="004C50E9" w:rsidRPr="00C775DA">
        <w:rPr>
          <w:rFonts w:ascii="仿宋" w:eastAsia="仿宋" w:hAnsi="仿宋" w:cs="仿宋" w:hint="eastAsia"/>
          <w:szCs w:val="21"/>
        </w:rPr>
        <w:t>.通过</w:t>
      </w:r>
      <w:r w:rsidR="00EB5E35">
        <w:rPr>
          <w:rFonts w:ascii="仿宋" w:eastAsia="仿宋" w:hAnsi="仿宋" w:cs="仿宋" w:hint="eastAsia"/>
          <w:szCs w:val="21"/>
        </w:rPr>
        <w:t>对</w:t>
      </w:r>
      <w:r w:rsidR="004C50E9" w:rsidRPr="00C775DA">
        <w:rPr>
          <w:rFonts w:ascii="仿宋" w:eastAsia="仿宋" w:hAnsi="仿宋" w:cs="仿宋" w:hint="eastAsia"/>
          <w:szCs w:val="21"/>
        </w:rPr>
        <w:t>工业合成氨相关数据，了解数据分析的一般方法，提升从表格</w:t>
      </w:r>
      <w:r>
        <w:rPr>
          <w:rFonts w:ascii="仿宋" w:eastAsia="仿宋" w:hAnsi="仿宋" w:cs="仿宋" w:hint="eastAsia"/>
          <w:szCs w:val="21"/>
        </w:rPr>
        <w:t>中</w:t>
      </w:r>
      <w:r w:rsidRPr="00C775DA">
        <w:rPr>
          <w:rFonts w:ascii="仿宋" w:eastAsia="仿宋" w:hAnsi="仿宋" w:cs="仿宋" w:hint="eastAsia"/>
          <w:szCs w:val="21"/>
        </w:rPr>
        <w:t>挖掘化学信息的能力</w:t>
      </w:r>
      <w:r>
        <w:rPr>
          <w:rFonts w:ascii="仿宋" w:eastAsia="仿宋" w:hAnsi="仿宋" w:cs="仿宋" w:hint="eastAsia"/>
          <w:szCs w:val="21"/>
        </w:rPr>
        <w:t>，</w:t>
      </w:r>
      <w:r w:rsidR="007F5436">
        <w:rPr>
          <w:rFonts w:ascii="仿宋" w:eastAsia="仿宋" w:hAnsi="仿宋" w:cs="仿宋" w:hint="eastAsia"/>
          <w:szCs w:val="21"/>
        </w:rPr>
        <w:t>形成定性</w:t>
      </w:r>
      <w:r w:rsidR="001314AF">
        <w:rPr>
          <w:rFonts w:ascii="仿宋" w:eastAsia="仿宋" w:hAnsi="仿宋" w:cs="仿宋" w:hint="eastAsia"/>
          <w:szCs w:val="21"/>
        </w:rPr>
        <w:t>分析</w:t>
      </w:r>
      <w:r w:rsidR="007F5436">
        <w:rPr>
          <w:rFonts w:ascii="仿宋" w:eastAsia="仿宋" w:hAnsi="仿宋" w:cs="仿宋" w:hint="eastAsia"/>
          <w:szCs w:val="21"/>
        </w:rPr>
        <w:t>与定量</w:t>
      </w:r>
      <w:r w:rsidR="001314AF">
        <w:rPr>
          <w:rFonts w:ascii="仿宋" w:eastAsia="仿宋" w:hAnsi="仿宋" w:cs="仿宋" w:hint="eastAsia"/>
          <w:szCs w:val="21"/>
        </w:rPr>
        <w:t>分析</w:t>
      </w:r>
      <w:r w:rsidR="007F5436">
        <w:rPr>
          <w:rFonts w:ascii="仿宋" w:eastAsia="仿宋" w:hAnsi="仿宋" w:cs="仿宋" w:hint="eastAsia"/>
          <w:szCs w:val="21"/>
        </w:rPr>
        <w:t>相结合的</w:t>
      </w:r>
      <w:r>
        <w:rPr>
          <w:rFonts w:ascii="仿宋" w:eastAsia="仿宋" w:hAnsi="仿宋" w:cs="仿宋" w:hint="eastAsia"/>
          <w:szCs w:val="21"/>
        </w:rPr>
        <w:t>意识</w:t>
      </w:r>
      <w:r w:rsidR="007F5436">
        <w:rPr>
          <w:rFonts w:ascii="仿宋" w:eastAsia="仿宋" w:hAnsi="仿宋" w:cs="仿宋" w:hint="eastAsia"/>
          <w:szCs w:val="21"/>
        </w:rPr>
        <w:t>。</w:t>
      </w:r>
    </w:p>
    <w:p w:rsidR="00E04096" w:rsidRPr="00E04096" w:rsidRDefault="00E04096" w:rsidP="00E04096">
      <w:pPr>
        <w:spacing w:line="360" w:lineRule="auto"/>
        <w:rPr>
          <w:rFonts w:ascii="仿宋" w:eastAsia="仿宋" w:hAnsi="仿宋" w:cs="仿宋"/>
          <w:szCs w:val="21"/>
        </w:rPr>
      </w:pPr>
      <w:r>
        <w:rPr>
          <w:rFonts w:ascii="仿宋" w:eastAsia="仿宋" w:hAnsi="仿宋" w:cs="仿宋" w:hint="eastAsia"/>
          <w:szCs w:val="21"/>
        </w:rPr>
        <w:t>5</w:t>
      </w:r>
      <w:r w:rsidRPr="00C775DA">
        <w:rPr>
          <w:rFonts w:ascii="仿宋" w:eastAsia="仿宋" w:hAnsi="仿宋" w:cs="仿宋" w:hint="eastAsia"/>
          <w:szCs w:val="21"/>
        </w:rPr>
        <w:t>.</w:t>
      </w:r>
      <w:r w:rsidRPr="00E04096">
        <w:rPr>
          <w:rFonts w:ascii="仿宋" w:eastAsia="仿宋" w:hAnsi="仿宋" w:cs="仿宋" w:hint="eastAsia"/>
          <w:szCs w:val="21"/>
        </w:rPr>
        <w:t xml:space="preserve"> </w:t>
      </w:r>
      <w:r>
        <w:rPr>
          <w:rFonts w:ascii="仿宋" w:eastAsia="仿宋" w:hAnsi="仿宋" w:cs="仿宋" w:hint="eastAsia"/>
          <w:szCs w:val="21"/>
        </w:rPr>
        <w:t>通过对氢气氮气的投料比与温度关系图的</w:t>
      </w:r>
      <w:r w:rsidRPr="00C775DA">
        <w:rPr>
          <w:rFonts w:ascii="仿宋" w:eastAsia="仿宋" w:hAnsi="仿宋" w:cs="仿宋" w:hint="eastAsia"/>
          <w:szCs w:val="21"/>
        </w:rPr>
        <w:t>分析</w:t>
      </w:r>
      <w:r>
        <w:rPr>
          <w:rFonts w:ascii="仿宋" w:eastAsia="仿宋" w:hAnsi="仿宋" w:cs="仿宋" w:hint="eastAsia"/>
          <w:szCs w:val="21"/>
        </w:rPr>
        <w:t>，提升从图像</w:t>
      </w:r>
      <w:r w:rsidRPr="00C775DA">
        <w:rPr>
          <w:rFonts w:ascii="仿宋" w:eastAsia="仿宋" w:hAnsi="仿宋" w:cs="仿宋" w:hint="eastAsia"/>
          <w:szCs w:val="21"/>
        </w:rPr>
        <w:t>中挖掘化学信息的能力</w:t>
      </w:r>
      <w:r>
        <w:rPr>
          <w:rFonts w:ascii="仿宋" w:eastAsia="仿宋" w:hAnsi="仿宋" w:cs="仿宋" w:hint="eastAsia"/>
          <w:szCs w:val="21"/>
        </w:rPr>
        <w:t>，并学会利用控制变量的方法分析多因素影响问题，通过计算氮气的转化率，提升定量分析问题的意识，并提升定量解决问题的能力。</w:t>
      </w:r>
    </w:p>
    <w:p w:rsidR="004C50E9" w:rsidRDefault="004C50E9" w:rsidP="004C50E9">
      <w:pPr>
        <w:spacing w:line="360" w:lineRule="auto"/>
        <w:rPr>
          <w:rFonts w:ascii="华文宋体" w:eastAsia="华文宋体" w:hAnsi="华文宋体"/>
          <w:szCs w:val="21"/>
        </w:rPr>
      </w:pPr>
      <w:r w:rsidRPr="00465D07">
        <w:rPr>
          <w:rFonts w:ascii="华文宋体" w:eastAsia="华文宋体" w:hAnsi="华文宋体" w:hint="eastAsia"/>
          <w:szCs w:val="21"/>
        </w:rPr>
        <w:t>【学法指导】</w:t>
      </w:r>
    </w:p>
    <w:p w:rsidR="004C50E9" w:rsidRDefault="004E72CB" w:rsidP="004C50E9">
      <w:pPr>
        <w:spacing w:line="360" w:lineRule="auto"/>
        <w:rPr>
          <w:rFonts w:ascii="仿宋" w:eastAsia="仿宋" w:hAnsi="仿宋" w:cs="仿宋"/>
          <w:szCs w:val="21"/>
        </w:rPr>
      </w:pPr>
      <w:r>
        <w:rPr>
          <w:rFonts w:ascii="仿宋" w:eastAsia="仿宋" w:hAnsi="仿宋" w:cs="仿宋" w:hint="eastAsia"/>
          <w:szCs w:val="21"/>
        </w:rPr>
        <w:t>1.</w:t>
      </w:r>
      <w:r w:rsidR="004C50E9" w:rsidRPr="0033739A">
        <w:rPr>
          <w:rFonts w:ascii="仿宋" w:eastAsia="仿宋" w:hAnsi="仿宋" w:cs="仿宋" w:hint="eastAsia"/>
          <w:szCs w:val="21"/>
        </w:rPr>
        <w:t>阅读选修四《化学反应与原理》第二章第二三节内容</w:t>
      </w:r>
      <w:r w:rsidR="007F5436">
        <w:rPr>
          <w:rFonts w:ascii="仿宋" w:eastAsia="仿宋" w:hAnsi="仿宋" w:cs="仿宋" w:hint="eastAsia"/>
          <w:szCs w:val="21"/>
        </w:rPr>
        <w:t>。</w:t>
      </w:r>
    </w:p>
    <w:p w:rsidR="004C50E9" w:rsidRPr="004C50E9" w:rsidRDefault="004E72CB" w:rsidP="004C50E9">
      <w:pPr>
        <w:spacing w:line="360" w:lineRule="auto"/>
        <w:rPr>
          <w:rFonts w:ascii="仿宋" w:eastAsia="仿宋" w:hAnsi="仿宋" w:cs="仿宋"/>
          <w:szCs w:val="21"/>
        </w:rPr>
      </w:pPr>
      <w:r>
        <w:rPr>
          <w:rFonts w:ascii="仿宋" w:eastAsia="仿宋" w:hAnsi="仿宋" w:cs="仿宋" w:hint="eastAsia"/>
          <w:szCs w:val="21"/>
        </w:rPr>
        <w:t>2.</w:t>
      </w:r>
      <w:r w:rsidR="004C50E9" w:rsidRPr="0033739A">
        <w:rPr>
          <w:rFonts w:ascii="仿宋" w:eastAsia="仿宋" w:hAnsi="仿宋" w:cs="仿宋" w:hint="eastAsia"/>
          <w:szCs w:val="21"/>
        </w:rPr>
        <w:t>在分析</w:t>
      </w:r>
      <w:r w:rsidR="007F5436">
        <w:rPr>
          <w:rFonts w:ascii="仿宋" w:eastAsia="仿宋" w:hAnsi="仿宋" w:cs="仿宋" w:hint="eastAsia"/>
          <w:szCs w:val="21"/>
        </w:rPr>
        <w:t>反应</w:t>
      </w:r>
      <w:r w:rsidR="004C50E9" w:rsidRPr="0033739A">
        <w:rPr>
          <w:rFonts w:ascii="仿宋" w:eastAsia="仿宋" w:hAnsi="仿宋" w:cs="仿宋" w:hint="eastAsia"/>
          <w:szCs w:val="21"/>
        </w:rPr>
        <w:t>条件对反应</w:t>
      </w:r>
      <w:r w:rsidR="007F5436">
        <w:rPr>
          <w:rFonts w:ascii="仿宋" w:eastAsia="仿宋" w:hAnsi="仿宋" w:cs="仿宋" w:hint="eastAsia"/>
          <w:szCs w:val="21"/>
        </w:rPr>
        <w:t>状态</w:t>
      </w:r>
      <w:r w:rsidR="004C50E9" w:rsidRPr="0033739A">
        <w:rPr>
          <w:rFonts w:ascii="仿宋" w:eastAsia="仿宋" w:hAnsi="仿宋" w:cs="仿宋" w:hint="eastAsia"/>
          <w:szCs w:val="21"/>
        </w:rPr>
        <w:t>的影响</w:t>
      </w:r>
      <w:r w:rsidR="00291220">
        <w:rPr>
          <w:rFonts w:ascii="仿宋" w:eastAsia="仿宋" w:hAnsi="仿宋" w:cs="仿宋" w:hint="eastAsia"/>
          <w:szCs w:val="21"/>
        </w:rPr>
        <w:t>使，要考虑</w:t>
      </w:r>
      <w:r w:rsidR="004C50E9" w:rsidRPr="0033739A">
        <w:rPr>
          <w:rFonts w:ascii="仿宋" w:eastAsia="仿宋" w:hAnsi="仿宋" w:cs="仿宋" w:hint="eastAsia"/>
          <w:szCs w:val="21"/>
        </w:rPr>
        <w:t>外界条件对化学反应速率的影响和外界条件对化学平衡的影响，</w:t>
      </w:r>
      <w:r w:rsidR="00291220">
        <w:rPr>
          <w:rFonts w:ascii="仿宋" w:eastAsia="仿宋" w:hAnsi="仿宋" w:cs="仿宋" w:hint="eastAsia"/>
          <w:szCs w:val="21"/>
        </w:rPr>
        <w:t>还要</w:t>
      </w:r>
      <w:r w:rsidR="00291220" w:rsidRPr="0033739A">
        <w:rPr>
          <w:rFonts w:ascii="仿宋" w:eastAsia="仿宋" w:hAnsi="仿宋" w:cs="仿宋" w:hint="eastAsia"/>
          <w:szCs w:val="21"/>
        </w:rPr>
        <w:t>兼顾</w:t>
      </w:r>
      <w:r w:rsidR="00291220">
        <w:rPr>
          <w:rFonts w:ascii="仿宋" w:eastAsia="仿宋" w:hAnsi="仿宋" w:cs="仿宋" w:hint="eastAsia"/>
          <w:szCs w:val="21"/>
        </w:rPr>
        <w:t>生产条件和其他因素；要</w:t>
      </w:r>
      <w:r w:rsidR="007F5436">
        <w:rPr>
          <w:rFonts w:ascii="仿宋" w:eastAsia="仿宋" w:hAnsi="仿宋" w:cs="仿宋" w:hint="eastAsia"/>
          <w:szCs w:val="21"/>
        </w:rPr>
        <w:t>注意分清主次，全面</w:t>
      </w:r>
      <w:r w:rsidR="00291220">
        <w:rPr>
          <w:rFonts w:ascii="仿宋" w:eastAsia="仿宋" w:hAnsi="仿宋" w:cs="仿宋" w:hint="eastAsia"/>
          <w:szCs w:val="21"/>
        </w:rPr>
        <w:t>把握</w:t>
      </w:r>
      <w:r w:rsidR="007F5436">
        <w:rPr>
          <w:rFonts w:ascii="仿宋" w:eastAsia="仿宋" w:hAnsi="仿宋" w:cs="仿宋" w:hint="eastAsia"/>
          <w:szCs w:val="21"/>
        </w:rPr>
        <w:t>，重点分析。</w:t>
      </w:r>
    </w:p>
    <w:p w:rsidR="00D9698E" w:rsidRDefault="00D9698E" w:rsidP="00D9698E">
      <w:pPr>
        <w:spacing w:line="360" w:lineRule="auto"/>
        <w:rPr>
          <w:szCs w:val="21"/>
        </w:rPr>
      </w:pPr>
      <w:r>
        <w:rPr>
          <w:rFonts w:hint="eastAsia"/>
          <w:szCs w:val="21"/>
        </w:rPr>
        <w:t>【学习任务】</w:t>
      </w:r>
    </w:p>
    <w:p w:rsidR="00291220" w:rsidRDefault="004C50E9" w:rsidP="004E72CB">
      <w:pPr>
        <w:spacing w:line="360" w:lineRule="auto"/>
        <w:rPr>
          <w:rFonts w:ascii="仿宋" w:eastAsia="仿宋" w:hAnsi="仿宋" w:cs="仿宋"/>
          <w:szCs w:val="21"/>
        </w:rPr>
      </w:pPr>
      <w:r w:rsidRPr="004E72CB">
        <w:rPr>
          <w:rFonts w:ascii="仿宋" w:eastAsia="仿宋" w:hAnsi="仿宋" w:cs="仿宋" w:hint="eastAsia"/>
          <w:szCs w:val="21"/>
        </w:rPr>
        <w:t>任务1：</w:t>
      </w:r>
      <w:r w:rsidR="00291220" w:rsidRPr="004E72CB">
        <w:rPr>
          <w:rFonts w:ascii="仿宋" w:eastAsia="仿宋" w:hAnsi="仿宋" w:cs="仿宋" w:hint="eastAsia"/>
          <w:szCs w:val="21"/>
        </w:rPr>
        <w:t>工业合成氨</w:t>
      </w:r>
      <w:r w:rsidR="00432D3C">
        <w:rPr>
          <w:rFonts w:ascii="仿宋" w:eastAsia="仿宋" w:hAnsi="仿宋" w:cs="仿宋" w:hint="eastAsia"/>
          <w:szCs w:val="21"/>
        </w:rPr>
        <w:t>的</w:t>
      </w:r>
      <w:r w:rsidR="00291220" w:rsidRPr="00291220">
        <w:rPr>
          <w:rFonts w:ascii="仿宋" w:eastAsia="仿宋" w:hAnsi="仿宋" w:cs="仿宋" w:hint="eastAsia"/>
          <w:szCs w:val="21"/>
        </w:rPr>
        <w:t>反应条件</w:t>
      </w:r>
      <w:r w:rsidR="00291220">
        <w:rPr>
          <w:rFonts w:ascii="仿宋" w:eastAsia="仿宋" w:hAnsi="仿宋" w:cs="仿宋" w:hint="eastAsia"/>
          <w:szCs w:val="21"/>
        </w:rPr>
        <w:t>是怎样</w:t>
      </w:r>
      <w:r w:rsidR="00291220" w:rsidRPr="00291220">
        <w:rPr>
          <w:rFonts w:ascii="仿宋" w:eastAsia="仿宋" w:hAnsi="仿宋" w:cs="仿宋" w:hint="eastAsia"/>
          <w:szCs w:val="21"/>
        </w:rPr>
        <w:t>选择和优化</w:t>
      </w:r>
      <w:r w:rsidR="00291220">
        <w:rPr>
          <w:rFonts w:ascii="仿宋" w:eastAsia="仿宋" w:hAnsi="仿宋" w:cs="仿宋" w:hint="eastAsia"/>
          <w:szCs w:val="21"/>
        </w:rPr>
        <w:t>的？</w:t>
      </w:r>
    </w:p>
    <w:p w:rsidR="00291220" w:rsidRDefault="004C50E9" w:rsidP="004E72CB">
      <w:pPr>
        <w:spacing w:line="360" w:lineRule="auto"/>
        <w:rPr>
          <w:rFonts w:ascii="仿宋" w:eastAsia="仿宋" w:hAnsi="仿宋" w:cs="仿宋"/>
          <w:szCs w:val="21"/>
        </w:rPr>
      </w:pPr>
      <w:r w:rsidRPr="004E72CB">
        <w:rPr>
          <w:rFonts w:ascii="仿宋" w:eastAsia="仿宋" w:hAnsi="仿宋" w:cs="仿宋" w:hint="eastAsia"/>
          <w:szCs w:val="21"/>
        </w:rPr>
        <w:t>素材：</w:t>
      </w:r>
      <w:r w:rsidR="00291220">
        <w:rPr>
          <w:rFonts w:ascii="仿宋" w:eastAsia="仿宋" w:hAnsi="仿宋" w:cs="仿宋" w:hint="eastAsia"/>
          <w:szCs w:val="21"/>
        </w:rPr>
        <w:t>生活中选择优化反应条件的图片，工业合成氨平衡氨的百分含量数据表</w:t>
      </w:r>
      <w:r w:rsidR="00432D3C">
        <w:rPr>
          <w:rFonts w:ascii="仿宋" w:eastAsia="仿宋" w:hAnsi="仿宋" w:cs="仿宋" w:hint="eastAsia"/>
          <w:szCs w:val="21"/>
        </w:rPr>
        <w:t>，合成氨平衡常数，合成氨反应后三种气体的熔沸点。</w:t>
      </w:r>
    </w:p>
    <w:p w:rsidR="004C50E9" w:rsidRPr="004E72CB" w:rsidRDefault="004C50E9" w:rsidP="004E72CB">
      <w:pPr>
        <w:spacing w:line="360" w:lineRule="auto"/>
        <w:rPr>
          <w:rFonts w:ascii="仿宋" w:eastAsia="仿宋" w:hAnsi="仿宋" w:cs="仿宋"/>
          <w:szCs w:val="21"/>
        </w:rPr>
      </w:pPr>
      <w:r w:rsidRPr="004E72CB">
        <w:rPr>
          <w:rFonts w:ascii="仿宋" w:eastAsia="仿宋" w:hAnsi="仿宋" w:cs="仿宋"/>
          <w:szCs w:val="21"/>
        </w:rPr>
        <w:t>素材呈现→体会</w:t>
      </w:r>
      <w:r w:rsidR="00432D3C">
        <w:rPr>
          <w:rFonts w:ascii="仿宋" w:eastAsia="仿宋" w:hAnsi="仿宋" w:cs="仿宋"/>
          <w:szCs w:val="21"/>
        </w:rPr>
        <w:t>改变条件可以改变化学反应状态</w:t>
      </w:r>
      <w:r w:rsidRPr="004E72CB">
        <w:rPr>
          <w:rFonts w:ascii="仿宋" w:eastAsia="仿宋" w:hAnsi="仿宋" w:cs="仿宋"/>
          <w:szCs w:val="21"/>
        </w:rPr>
        <w:t>→</w:t>
      </w:r>
      <w:r w:rsidR="00291220">
        <w:rPr>
          <w:rFonts w:ascii="仿宋" w:eastAsia="仿宋" w:hAnsi="仿宋" w:cs="仿宋"/>
          <w:szCs w:val="21"/>
        </w:rPr>
        <w:t>思考</w:t>
      </w:r>
      <w:r w:rsidR="00291220" w:rsidRPr="004E72CB">
        <w:rPr>
          <w:rFonts w:ascii="仿宋" w:eastAsia="仿宋" w:hAnsi="仿宋" w:cs="仿宋" w:hint="eastAsia"/>
          <w:szCs w:val="21"/>
        </w:rPr>
        <w:t>工业合成氨</w:t>
      </w:r>
      <w:r w:rsidR="00291220" w:rsidRPr="00291220">
        <w:rPr>
          <w:rFonts w:ascii="仿宋" w:eastAsia="仿宋" w:hAnsi="仿宋" w:cs="仿宋" w:hint="eastAsia"/>
          <w:szCs w:val="21"/>
        </w:rPr>
        <w:t>化学反应条件</w:t>
      </w:r>
      <w:r w:rsidR="00291220">
        <w:rPr>
          <w:rFonts w:ascii="仿宋" w:eastAsia="仿宋" w:hAnsi="仿宋" w:cs="仿宋" w:hint="eastAsia"/>
          <w:szCs w:val="21"/>
        </w:rPr>
        <w:t>是怎样</w:t>
      </w:r>
      <w:r w:rsidR="00291220" w:rsidRPr="00291220">
        <w:rPr>
          <w:rFonts w:ascii="仿宋" w:eastAsia="仿宋" w:hAnsi="仿宋" w:cs="仿宋" w:hint="eastAsia"/>
          <w:szCs w:val="21"/>
        </w:rPr>
        <w:t>选择</w:t>
      </w:r>
      <w:r w:rsidR="00432D3C">
        <w:rPr>
          <w:rFonts w:ascii="仿宋" w:eastAsia="仿宋" w:hAnsi="仿宋" w:cs="仿宋" w:hint="eastAsia"/>
          <w:szCs w:val="21"/>
        </w:rPr>
        <w:t>和优化</w:t>
      </w:r>
      <w:r w:rsidR="00291220">
        <w:rPr>
          <w:rFonts w:ascii="仿宋" w:eastAsia="仿宋" w:hAnsi="仿宋" w:cs="仿宋" w:hint="eastAsia"/>
          <w:szCs w:val="21"/>
        </w:rPr>
        <w:t>的？</w:t>
      </w:r>
      <w:r w:rsidRPr="004E72CB">
        <w:rPr>
          <w:rFonts w:ascii="仿宋" w:eastAsia="仿宋" w:hAnsi="仿宋" w:cs="仿宋"/>
          <w:szCs w:val="21"/>
        </w:rPr>
        <w:t>→</w:t>
      </w:r>
      <w:r w:rsidR="00D64163" w:rsidRPr="004E72CB">
        <w:rPr>
          <w:rFonts w:ascii="仿宋" w:eastAsia="仿宋" w:hAnsi="仿宋" w:cs="仿宋"/>
          <w:szCs w:val="21"/>
        </w:rPr>
        <w:t>从</w:t>
      </w:r>
      <w:r w:rsidR="00291220">
        <w:rPr>
          <w:rFonts w:ascii="仿宋" w:eastAsia="仿宋" w:hAnsi="仿宋" w:cs="仿宋"/>
          <w:szCs w:val="21"/>
        </w:rPr>
        <w:t>压强、浓度、温度、催化剂等方面分析</w:t>
      </w:r>
      <w:r w:rsidR="00D64163" w:rsidRPr="004E72CB">
        <w:rPr>
          <w:rFonts w:ascii="仿宋" w:eastAsia="仿宋" w:hAnsi="仿宋" w:cs="仿宋"/>
          <w:szCs w:val="21"/>
        </w:rPr>
        <w:t>→</w:t>
      </w:r>
      <w:r w:rsidR="00D64163" w:rsidRPr="004E72CB">
        <w:rPr>
          <w:rFonts w:ascii="仿宋" w:eastAsia="仿宋" w:hAnsi="仿宋" w:cs="仿宋" w:hint="eastAsia"/>
          <w:szCs w:val="21"/>
        </w:rPr>
        <w:t>总结</w:t>
      </w:r>
      <w:r w:rsidR="001E5B43">
        <w:rPr>
          <w:rFonts w:ascii="仿宋" w:eastAsia="仿宋" w:hAnsi="仿宋" w:cs="仿宋" w:hint="eastAsia"/>
          <w:szCs w:val="21"/>
        </w:rPr>
        <w:t>化学反应条件的</w:t>
      </w:r>
      <w:r w:rsidR="001E5B43" w:rsidRPr="00291220">
        <w:rPr>
          <w:rFonts w:ascii="仿宋" w:eastAsia="仿宋" w:hAnsi="仿宋" w:cs="仿宋" w:hint="eastAsia"/>
          <w:szCs w:val="21"/>
        </w:rPr>
        <w:t>选择和优化</w:t>
      </w:r>
      <w:r w:rsidR="001E5B43">
        <w:rPr>
          <w:rFonts w:ascii="仿宋" w:eastAsia="仿宋" w:hAnsi="仿宋" w:cs="仿宋" w:hint="eastAsia"/>
          <w:szCs w:val="21"/>
        </w:rPr>
        <w:t>的</w:t>
      </w:r>
      <w:r w:rsidR="00D64163" w:rsidRPr="004E72CB">
        <w:rPr>
          <w:rFonts w:ascii="仿宋" w:eastAsia="仿宋" w:hAnsi="仿宋" w:cs="仿宋" w:hint="eastAsia"/>
          <w:szCs w:val="21"/>
        </w:rPr>
        <w:t>依据</w:t>
      </w:r>
    </w:p>
    <w:p w:rsidR="004C50E9" w:rsidRPr="004E72CB" w:rsidRDefault="004C50E9" w:rsidP="004E72CB">
      <w:pPr>
        <w:spacing w:line="360" w:lineRule="auto"/>
        <w:rPr>
          <w:rFonts w:ascii="仿宋" w:eastAsia="仿宋" w:hAnsi="仿宋" w:cs="仿宋"/>
          <w:szCs w:val="21"/>
        </w:rPr>
      </w:pPr>
      <w:r w:rsidRPr="004E72CB">
        <w:rPr>
          <w:rFonts w:ascii="仿宋" w:eastAsia="仿宋" w:hAnsi="仿宋" w:cs="仿宋" w:hint="eastAsia"/>
          <w:szCs w:val="21"/>
        </w:rPr>
        <w:t>任务2：</w:t>
      </w:r>
      <w:r w:rsidR="001E5B43">
        <w:rPr>
          <w:rFonts w:ascii="仿宋" w:eastAsia="仿宋" w:hAnsi="仿宋" w:cs="仿宋" w:hint="eastAsia"/>
          <w:szCs w:val="21"/>
        </w:rPr>
        <w:t>如何通过化学反应状态的变化</w:t>
      </w:r>
      <w:r w:rsidR="001E5B43" w:rsidRPr="001E5B43">
        <w:rPr>
          <w:rFonts w:ascii="仿宋" w:eastAsia="仿宋" w:hAnsi="仿宋" w:cs="仿宋" w:hint="eastAsia"/>
          <w:szCs w:val="21"/>
        </w:rPr>
        <w:t>分析与推断</w:t>
      </w:r>
      <w:r w:rsidR="001E5B43">
        <w:rPr>
          <w:rFonts w:ascii="仿宋" w:eastAsia="仿宋" w:hAnsi="仿宋" w:cs="仿宋" w:hint="eastAsia"/>
          <w:szCs w:val="21"/>
        </w:rPr>
        <w:t>反应条件</w:t>
      </w:r>
      <w:r w:rsidRPr="004E72CB">
        <w:rPr>
          <w:rFonts w:ascii="仿宋" w:eastAsia="仿宋" w:hAnsi="仿宋" w:cs="仿宋" w:hint="eastAsia"/>
          <w:szCs w:val="21"/>
        </w:rPr>
        <w:t>？</w:t>
      </w:r>
    </w:p>
    <w:p w:rsidR="004C50E9" w:rsidRPr="004E72CB" w:rsidRDefault="004C50E9" w:rsidP="004E72CB">
      <w:pPr>
        <w:spacing w:line="360" w:lineRule="auto"/>
        <w:rPr>
          <w:rFonts w:ascii="仿宋" w:eastAsia="仿宋" w:hAnsi="仿宋" w:cs="仿宋"/>
          <w:szCs w:val="21"/>
        </w:rPr>
      </w:pPr>
      <w:r w:rsidRPr="004E72CB">
        <w:rPr>
          <w:rFonts w:ascii="仿宋" w:eastAsia="仿宋" w:hAnsi="仿宋" w:cs="仿宋" w:hint="eastAsia"/>
          <w:szCs w:val="21"/>
        </w:rPr>
        <w:t>素材：</w:t>
      </w:r>
      <w:r w:rsidR="00432D3C">
        <w:rPr>
          <w:rFonts w:ascii="仿宋" w:eastAsia="仿宋" w:hAnsi="仿宋" w:cs="仿宋" w:hint="eastAsia"/>
          <w:szCs w:val="21"/>
        </w:rPr>
        <w:t>氨氮减排视频</w:t>
      </w:r>
      <w:r w:rsidR="001E5B43">
        <w:rPr>
          <w:rFonts w:ascii="仿宋" w:eastAsia="仿宋" w:hAnsi="仿宋" w:cs="仿宋" w:hint="eastAsia"/>
          <w:szCs w:val="21"/>
        </w:rPr>
        <w:t>；</w:t>
      </w:r>
      <w:r w:rsidR="00432D3C">
        <w:rPr>
          <w:rFonts w:ascii="仿宋" w:eastAsia="仿宋" w:hAnsi="仿宋" w:cs="仿宋" w:hint="eastAsia"/>
          <w:szCs w:val="21"/>
        </w:rPr>
        <w:t>氮氧化物去除率与温度变化关系图</w:t>
      </w:r>
      <w:r w:rsidR="001E5B43">
        <w:rPr>
          <w:rFonts w:ascii="仿宋" w:eastAsia="仿宋" w:hAnsi="仿宋" w:cs="仿宋" w:hint="eastAsia"/>
          <w:szCs w:val="21"/>
        </w:rPr>
        <w:t>；</w:t>
      </w:r>
    </w:p>
    <w:p w:rsidR="00B21CE0" w:rsidRPr="004E72CB" w:rsidRDefault="00432D3C" w:rsidP="004E72CB">
      <w:pPr>
        <w:spacing w:line="360" w:lineRule="auto"/>
        <w:rPr>
          <w:rFonts w:ascii="仿宋" w:eastAsia="仿宋" w:hAnsi="仿宋" w:cs="仿宋"/>
          <w:szCs w:val="21"/>
        </w:rPr>
      </w:pPr>
      <w:r>
        <w:rPr>
          <w:rFonts w:ascii="仿宋" w:eastAsia="仿宋" w:hAnsi="仿宋" w:cs="仿宋" w:hint="eastAsia"/>
          <w:szCs w:val="21"/>
        </w:rPr>
        <w:t>氨氮减排视频</w:t>
      </w:r>
      <w:r w:rsidR="004C50E9" w:rsidRPr="004E72CB">
        <w:rPr>
          <w:rFonts w:ascii="仿宋" w:eastAsia="仿宋" w:hAnsi="仿宋" w:cs="仿宋"/>
          <w:szCs w:val="21"/>
        </w:rPr>
        <w:t>→</w:t>
      </w:r>
      <w:r>
        <w:rPr>
          <w:rFonts w:ascii="仿宋" w:eastAsia="仿宋" w:hAnsi="仿宋" w:cs="仿宋" w:hint="eastAsia"/>
          <w:szCs w:val="21"/>
        </w:rPr>
        <w:t>氮氧化物去除率与温度变化关系图</w:t>
      </w:r>
      <w:r w:rsidR="004C50E9" w:rsidRPr="004E72CB">
        <w:rPr>
          <w:rFonts w:ascii="仿宋" w:eastAsia="仿宋" w:hAnsi="仿宋" w:cs="仿宋"/>
          <w:szCs w:val="21"/>
        </w:rPr>
        <w:t>→</w:t>
      </w:r>
      <w:r>
        <w:rPr>
          <w:rFonts w:ascii="仿宋" w:eastAsia="仿宋" w:hAnsi="仿宋" w:cs="仿宋"/>
          <w:szCs w:val="21"/>
        </w:rPr>
        <w:t>分析</w:t>
      </w:r>
      <w:r>
        <w:rPr>
          <w:rFonts w:ascii="仿宋" w:eastAsia="仿宋" w:hAnsi="仿宋" w:cs="仿宋" w:hint="eastAsia"/>
          <w:szCs w:val="21"/>
        </w:rPr>
        <w:t>氮氧化物去除率随温度变化先迅速上升又缓慢上升之后又迅速下降的原因</w:t>
      </w:r>
      <w:r w:rsidR="00D64163" w:rsidRPr="004E72CB">
        <w:rPr>
          <w:rFonts w:ascii="仿宋" w:eastAsia="仿宋" w:hAnsi="仿宋" w:cs="仿宋"/>
          <w:szCs w:val="21"/>
        </w:rPr>
        <w:t>→</w:t>
      </w:r>
      <w:r w:rsidR="001E5B43">
        <w:rPr>
          <w:rFonts w:ascii="仿宋" w:eastAsia="仿宋" w:hAnsi="仿宋" w:cs="仿宋"/>
          <w:szCs w:val="21"/>
        </w:rPr>
        <w:t>总结</w:t>
      </w:r>
      <w:r w:rsidR="001E5B43" w:rsidRPr="001E5B43">
        <w:rPr>
          <w:rFonts w:ascii="仿宋" w:eastAsia="仿宋" w:hAnsi="仿宋" w:cs="仿宋" w:hint="eastAsia"/>
          <w:szCs w:val="21"/>
        </w:rPr>
        <w:t>分析与推断</w:t>
      </w:r>
      <w:r w:rsidR="001E5B43">
        <w:rPr>
          <w:rFonts w:ascii="仿宋" w:eastAsia="仿宋" w:hAnsi="仿宋" w:cs="仿宋" w:hint="eastAsia"/>
          <w:szCs w:val="21"/>
        </w:rPr>
        <w:t>反应条件的思路方法</w:t>
      </w:r>
      <w:r w:rsidR="00D64163" w:rsidRPr="004E72CB">
        <w:rPr>
          <w:rFonts w:ascii="仿宋" w:eastAsia="仿宋" w:hAnsi="仿宋" w:cs="仿宋"/>
          <w:szCs w:val="21"/>
        </w:rPr>
        <w:t>→总结</w:t>
      </w:r>
      <w:r w:rsidR="001E5B43">
        <w:rPr>
          <w:rFonts w:ascii="仿宋" w:eastAsia="仿宋" w:hAnsi="仿宋" w:cs="仿宋"/>
          <w:szCs w:val="21"/>
        </w:rPr>
        <w:t>本节课的</w:t>
      </w:r>
      <w:r>
        <w:rPr>
          <w:rFonts w:ascii="仿宋" w:eastAsia="仿宋" w:hAnsi="仿宋" w:cs="仿宋"/>
          <w:szCs w:val="21"/>
        </w:rPr>
        <w:t>知识</w:t>
      </w:r>
      <w:r w:rsidR="001E5B43">
        <w:rPr>
          <w:rFonts w:ascii="仿宋" w:eastAsia="仿宋" w:hAnsi="仿宋" w:cs="仿宋"/>
          <w:szCs w:val="21"/>
        </w:rPr>
        <w:t>框架</w:t>
      </w:r>
      <w:r w:rsidR="001E5B43" w:rsidRPr="004E72CB">
        <w:rPr>
          <w:rFonts w:ascii="仿宋" w:eastAsia="仿宋" w:hAnsi="仿宋" w:cs="仿宋"/>
          <w:szCs w:val="21"/>
        </w:rPr>
        <w:t>→</w:t>
      </w:r>
      <w:r w:rsidR="001E5B43">
        <w:rPr>
          <w:rFonts w:ascii="仿宋" w:eastAsia="仿宋" w:hAnsi="仿宋" w:cs="仿宋"/>
          <w:szCs w:val="21"/>
        </w:rPr>
        <w:t>巩固提升</w:t>
      </w:r>
    </w:p>
    <w:sectPr w:rsidR="00B21CE0" w:rsidRPr="004E72CB" w:rsidSect="00B21CE0">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789D" w:rsidRDefault="0063789D" w:rsidP="00B21CE0">
      <w:r>
        <w:separator/>
      </w:r>
    </w:p>
  </w:endnote>
  <w:endnote w:type="continuationSeparator" w:id="0">
    <w:p w:rsidR="0063789D" w:rsidRDefault="0063789D" w:rsidP="00B21C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华文宋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987235"/>
    </w:sdtPr>
    <w:sdtContent>
      <w:p w:rsidR="00B21CE0" w:rsidRDefault="00ED34B5">
        <w:pPr>
          <w:pStyle w:val="a5"/>
          <w:jc w:val="center"/>
        </w:pPr>
        <w:r w:rsidRPr="00ED34B5">
          <w:fldChar w:fldCharType="begin"/>
        </w:r>
        <w:r w:rsidR="00460173">
          <w:instrText xml:space="preserve"> PAGE   \* MERGEFORMAT </w:instrText>
        </w:r>
        <w:r w:rsidRPr="00ED34B5">
          <w:fldChar w:fldCharType="separate"/>
        </w:r>
        <w:r w:rsidR="00E04096" w:rsidRPr="00E04096">
          <w:rPr>
            <w:noProof/>
            <w:lang w:val="zh-CN"/>
          </w:rPr>
          <w:t>1</w:t>
        </w:r>
        <w:r>
          <w:rPr>
            <w:lang w:val="zh-CN"/>
          </w:rPr>
          <w:fldChar w:fldCharType="end"/>
        </w:r>
      </w:p>
    </w:sdtContent>
  </w:sdt>
  <w:p w:rsidR="00B21CE0" w:rsidRDefault="00B21CE0">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789D" w:rsidRDefault="0063789D" w:rsidP="00B21CE0">
      <w:r>
        <w:separator/>
      </w:r>
    </w:p>
  </w:footnote>
  <w:footnote w:type="continuationSeparator" w:id="0">
    <w:p w:rsidR="0063789D" w:rsidRDefault="0063789D" w:rsidP="00B21CE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decimal"/>
      <w:lvlText w:val="%1."/>
      <w:lvlJc w:val="left"/>
      <w:pPr>
        <w:tabs>
          <w:tab w:val="num" w:pos="776"/>
        </w:tabs>
        <w:ind w:left="776" w:hanging="360"/>
      </w:pPr>
      <w:rPr>
        <w:rFonts w:ascii="Times New Roman" w:hAnsi="Times New Roman" w:hint="default"/>
      </w:rPr>
    </w:lvl>
    <w:lvl w:ilvl="1">
      <w:start w:val="1"/>
      <w:numFmt w:val="lowerLetter"/>
      <w:lvlText w:val="%2)"/>
      <w:lvlJc w:val="left"/>
      <w:pPr>
        <w:tabs>
          <w:tab w:val="num" w:pos="1256"/>
        </w:tabs>
        <w:ind w:left="1256" w:hanging="420"/>
      </w:pPr>
    </w:lvl>
    <w:lvl w:ilvl="2">
      <w:start w:val="1"/>
      <w:numFmt w:val="lowerRoman"/>
      <w:lvlText w:val="%3."/>
      <w:lvlJc w:val="right"/>
      <w:pPr>
        <w:tabs>
          <w:tab w:val="num" w:pos="1676"/>
        </w:tabs>
        <w:ind w:left="1676" w:hanging="420"/>
      </w:pPr>
    </w:lvl>
    <w:lvl w:ilvl="3">
      <w:start w:val="1"/>
      <w:numFmt w:val="decimal"/>
      <w:lvlText w:val="%4."/>
      <w:lvlJc w:val="left"/>
      <w:pPr>
        <w:tabs>
          <w:tab w:val="num" w:pos="2096"/>
        </w:tabs>
        <w:ind w:left="2096" w:hanging="420"/>
      </w:pPr>
    </w:lvl>
    <w:lvl w:ilvl="4">
      <w:start w:val="1"/>
      <w:numFmt w:val="lowerLetter"/>
      <w:lvlText w:val="%5)"/>
      <w:lvlJc w:val="left"/>
      <w:pPr>
        <w:tabs>
          <w:tab w:val="num" w:pos="2516"/>
        </w:tabs>
        <w:ind w:left="2516" w:hanging="420"/>
      </w:pPr>
    </w:lvl>
    <w:lvl w:ilvl="5">
      <w:start w:val="1"/>
      <w:numFmt w:val="lowerRoman"/>
      <w:lvlText w:val="%6."/>
      <w:lvlJc w:val="right"/>
      <w:pPr>
        <w:tabs>
          <w:tab w:val="num" w:pos="2936"/>
        </w:tabs>
        <w:ind w:left="2936" w:hanging="420"/>
      </w:pPr>
    </w:lvl>
    <w:lvl w:ilvl="6">
      <w:start w:val="1"/>
      <w:numFmt w:val="decimal"/>
      <w:lvlText w:val="%7."/>
      <w:lvlJc w:val="left"/>
      <w:pPr>
        <w:tabs>
          <w:tab w:val="num" w:pos="3356"/>
        </w:tabs>
        <w:ind w:left="3356" w:hanging="420"/>
      </w:pPr>
    </w:lvl>
    <w:lvl w:ilvl="7">
      <w:start w:val="1"/>
      <w:numFmt w:val="lowerLetter"/>
      <w:lvlText w:val="%8)"/>
      <w:lvlJc w:val="left"/>
      <w:pPr>
        <w:tabs>
          <w:tab w:val="num" w:pos="3776"/>
        </w:tabs>
        <w:ind w:left="3776" w:hanging="420"/>
      </w:pPr>
    </w:lvl>
    <w:lvl w:ilvl="8">
      <w:start w:val="1"/>
      <w:numFmt w:val="lowerRoman"/>
      <w:lvlText w:val="%9."/>
      <w:lvlJc w:val="right"/>
      <w:pPr>
        <w:tabs>
          <w:tab w:val="num" w:pos="4196"/>
        </w:tabs>
        <w:ind w:left="4196" w:hanging="420"/>
      </w:pPr>
    </w:lvl>
  </w:abstractNum>
  <w:abstractNum w:abstractNumId="1">
    <w:nsid w:val="34FB379A"/>
    <w:multiLevelType w:val="hybridMultilevel"/>
    <w:tmpl w:val="568A849E"/>
    <w:lvl w:ilvl="0" w:tplc="0EB6A138">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DE00417"/>
    <w:multiLevelType w:val="hybridMultilevel"/>
    <w:tmpl w:val="CA7C7CFC"/>
    <w:lvl w:ilvl="0" w:tplc="3DA2F8D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7A4B58FA"/>
    <w:multiLevelType w:val="hybridMultilevel"/>
    <w:tmpl w:val="8D8EEE98"/>
    <w:lvl w:ilvl="0" w:tplc="F0D6D344">
      <w:start w:val="1"/>
      <w:numFmt w:val="bullet"/>
      <w:lvlText w:val="•"/>
      <w:lvlJc w:val="left"/>
      <w:pPr>
        <w:tabs>
          <w:tab w:val="num" w:pos="720"/>
        </w:tabs>
        <w:ind w:left="720" w:hanging="360"/>
      </w:pPr>
      <w:rPr>
        <w:rFonts w:ascii="宋体" w:hAnsi="宋体" w:hint="default"/>
      </w:rPr>
    </w:lvl>
    <w:lvl w:ilvl="1" w:tplc="7E40CBD8" w:tentative="1">
      <w:start w:val="1"/>
      <w:numFmt w:val="bullet"/>
      <w:lvlText w:val="•"/>
      <w:lvlJc w:val="left"/>
      <w:pPr>
        <w:tabs>
          <w:tab w:val="num" w:pos="1440"/>
        </w:tabs>
        <w:ind w:left="1440" w:hanging="360"/>
      </w:pPr>
      <w:rPr>
        <w:rFonts w:ascii="宋体" w:hAnsi="宋体" w:hint="default"/>
      </w:rPr>
    </w:lvl>
    <w:lvl w:ilvl="2" w:tplc="941EBB40" w:tentative="1">
      <w:start w:val="1"/>
      <w:numFmt w:val="bullet"/>
      <w:lvlText w:val="•"/>
      <w:lvlJc w:val="left"/>
      <w:pPr>
        <w:tabs>
          <w:tab w:val="num" w:pos="2160"/>
        </w:tabs>
        <w:ind w:left="2160" w:hanging="360"/>
      </w:pPr>
      <w:rPr>
        <w:rFonts w:ascii="宋体" w:hAnsi="宋体" w:hint="default"/>
      </w:rPr>
    </w:lvl>
    <w:lvl w:ilvl="3" w:tplc="2B8626E6" w:tentative="1">
      <w:start w:val="1"/>
      <w:numFmt w:val="bullet"/>
      <w:lvlText w:val="•"/>
      <w:lvlJc w:val="left"/>
      <w:pPr>
        <w:tabs>
          <w:tab w:val="num" w:pos="2880"/>
        </w:tabs>
        <w:ind w:left="2880" w:hanging="360"/>
      </w:pPr>
      <w:rPr>
        <w:rFonts w:ascii="宋体" w:hAnsi="宋体" w:hint="default"/>
      </w:rPr>
    </w:lvl>
    <w:lvl w:ilvl="4" w:tplc="A7BC5CCA" w:tentative="1">
      <w:start w:val="1"/>
      <w:numFmt w:val="bullet"/>
      <w:lvlText w:val="•"/>
      <w:lvlJc w:val="left"/>
      <w:pPr>
        <w:tabs>
          <w:tab w:val="num" w:pos="3600"/>
        </w:tabs>
        <w:ind w:left="3600" w:hanging="360"/>
      </w:pPr>
      <w:rPr>
        <w:rFonts w:ascii="宋体" w:hAnsi="宋体" w:hint="default"/>
      </w:rPr>
    </w:lvl>
    <w:lvl w:ilvl="5" w:tplc="21E47982" w:tentative="1">
      <w:start w:val="1"/>
      <w:numFmt w:val="bullet"/>
      <w:lvlText w:val="•"/>
      <w:lvlJc w:val="left"/>
      <w:pPr>
        <w:tabs>
          <w:tab w:val="num" w:pos="4320"/>
        </w:tabs>
        <w:ind w:left="4320" w:hanging="360"/>
      </w:pPr>
      <w:rPr>
        <w:rFonts w:ascii="宋体" w:hAnsi="宋体" w:hint="default"/>
      </w:rPr>
    </w:lvl>
    <w:lvl w:ilvl="6" w:tplc="02802A2E" w:tentative="1">
      <w:start w:val="1"/>
      <w:numFmt w:val="bullet"/>
      <w:lvlText w:val="•"/>
      <w:lvlJc w:val="left"/>
      <w:pPr>
        <w:tabs>
          <w:tab w:val="num" w:pos="5040"/>
        </w:tabs>
        <w:ind w:left="5040" w:hanging="360"/>
      </w:pPr>
      <w:rPr>
        <w:rFonts w:ascii="宋体" w:hAnsi="宋体" w:hint="default"/>
      </w:rPr>
    </w:lvl>
    <w:lvl w:ilvl="7" w:tplc="87BEFB1A" w:tentative="1">
      <w:start w:val="1"/>
      <w:numFmt w:val="bullet"/>
      <w:lvlText w:val="•"/>
      <w:lvlJc w:val="left"/>
      <w:pPr>
        <w:tabs>
          <w:tab w:val="num" w:pos="5760"/>
        </w:tabs>
        <w:ind w:left="5760" w:hanging="360"/>
      </w:pPr>
      <w:rPr>
        <w:rFonts w:ascii="宋体" w:hAnsi="宋体" w:hint="default"/>
      </w:rPr>
    </w:lvl>
    <w:lvl w:ilvl="8" w:tplc="9F12E8AE" w:tentative="1">
      <w:start w:val="1"/>
      <w:numFmt w:val="bullet"/>
      <w:lvlText w:val="•"/>
      <w:lvlJc w:val="left"/>
      <w:pPr>
        <w:tabs>
          <w:tab w:val="num" w:pos="6480"/>
        </w:tabs>
        <w:ind w:left="6480" w:hanging="360"/>
      </w:pPr>
      <w:rPr>
        <w:rFonts w:ascii="宋体" w:hAnsi="宋体"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C624A"/>
    <w:rsid w:val="00003A09"/>
    <w:rsid w:val="0002017F"/>
    <w:rsid w:val="00074A15"/>
    <w:rsid w:val="000E4674"/>
    <w:rsid w:val="000F5DF3"/>
    <w:rsid w:val="000F5F52"/>
    <w:rsid w:val="00110F90"/>
    <w:rsid w:val="001314AF"/>
    <w:rsid w:val="00133A64"/>
    <w:rsid w:val="00137981"/>
    <w:rsid w:val="00143425"/>
    <w:rsid w:val="001C76BC"/>
    <w:rsid w:val="001E5B43"/>
    <w:rsid w:val="0021501C"/>
    <w:rsid w:val="00225A98"/>
    <w:rsid w:val="00245791"/>
    <w:rsid w:val="002501D4"/>
    <w:rsid w:val="00291220"/>
    <w:rsid w:val="002A1388"/>
    <w:rsid w:val="002E2361"/>
    <w:rsid w:val="0033739A"/>
    <w:rsid w:val="003422DA"/>
    <w:rsid w:val="00342648"/>
    <w:rsid w:val="003667B7"/>
    <w:rsid w:val="00390B50"/>
    <w:rsid w:val="0039465F"/>
    <w:rsid w:val="003F45DF"/>
    <w:rsid w:val="003F740E"/>
    <w:rsid w:val="004232AF"/>
    <w:rsid w:val="00432D3C"/>
    <w:rsid w:val="00451F5A"/>
    <w:rsid w:val="00460173"/>
    <w:rsid w:val="004732E6"/>
    <w:rsid w:val="00477E01"/>
    <w:rsid w:val="0048059B"/>
    <w:rsid w:val="004B2CE9"/>
    <w:rsid w:val="004C50E9"/>
    <w:rsid w:val="004E72CB"/>
    <w:rsid w:val="005261BA"/>
    <w:rsid w:val="00530099"/>
    <w:rsid w:val="00553268"/>
    <w:rsid w:val="0057680D"/>
    <w:rsid w:val="00576B1E"/>
    <w:rsid w:val="0063789D"/>
    <w:rsid w:val="00640144"/>
    <w:rsid w:val="006B6357"/>
    <w:rsid w:val="00702E17"/>
    <w:rsid w:val="00732CA5"/>
    <w:rsid w:val="00737A26"/>
    <w:rsid w:val="00782CB6"/>
    <w:rsid w:val="007B705B"/>
    <w:rsid w:val="007E43C8"/>
    <w:rsid w:val="007E44B9"/>
    <w:rsid w:val="007E7EE1"/>
    <w:rsid w:val="007F5436"/>
    <w:rsid w:val="008B55E3"/>
    <w:rsid w:val="008C79C0"/>
    <w:rsid w:val="00934D8F"/>
    <w:rsid w:val="009505B7"/>
    <w:rsid w:val="009A0303"/>
    <w:rsid w:val="009A0318"/>
    <w:rsid w:val="009D1962"/>
    <w:rsid w:val="00A131EE"/>
    <w:rsid w:val="00A4614D"/>
    <w:rsid w:val="00A65F9A"/>
    <w:rsid w:val="00A752CD"/>
    <w:rsid w:val="00A8171D"/>
    <w:rsid w:val="00A84144"/>
    <w:rsid w:val="00A90BD0"/>
    <w:rsid w:val="00AB3D63"/>
    <w:rsid w:val="00AC0213"/>
    <w:rsid w:val="00AD44D0"/>
    <w:rsid w:val="00B07CBD"/>
    <w:rsid w:val="00B21CE0"/>
    <w:rsid w:val="00B263B1"/>
    <w:rsid w:val="00B75D7D"/>
    <w:rsid w:val="00BC002C"/>
    <w:rsid w:val="00C103F9"/>
    <w:rsid w:val="00C35DB2"/>
    <w:rsid w:val="00C47D39"/>
    <w:rsid w:val="00C50E31"/>
    <w:rsid w:val="00C775DA"/>
    <w:rsid w:val="00D64163"/>
    <w:rsid w:val="00D717B1"/>
    <w:rsid w:val="00D9698E"/>
    <w:rsid w:val="00DC624A"/>
    <w:rsid w:val="00DE2ACB"/>
    <w:rsid w:val="00DF4C5D"/>
    <w:rsid w:val="00E04096"/>
    <w:rsid w:val="00E472CE"/>
    <w:rsid w:val="00E54D9E"/>
    <w:rsid w:val="00E569A9"/>
    <w:rsid w:val="00E83E82"/>
    <w:rsid w:val="00EB5E35"/>
    <w:rsid w:val="00ED34B5"/>
    <w:rsid w:val="00F55F6A"/>
    <w:rsid w:val="00F62432"/>
    <w:rsid w:val="00FD3CDF"/>
    <w:rsid w:val="00FD66BA"/>
    <w:rsid w:val="04F30AF0"/>
    <w:rsid w:val="5E6469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lsdException w:name="Normal (Web)" w:semiHidden="0" w:unhideWhenUsed="0" w:qFormat="1"/>
    <w:lsdException w:name="Normal Table"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1CE0"/>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B21CE0"/>
    <w:rPr>
      <w:rFonts w:ascii="宋体" w:eastAsia="宋体" w:hAnsi="Courier New" w:cs="Times New Roman"/>
      <w:szCs w:val="21"/>
    </w:rPr>
  </w:style>
  <w:style w:type="paragraph" w:styleId="a4">
    <w:name w:val="Balloon Text"/>
    <w:basedOn w:val="a"/>
    <w:link w:val="Char0"/>
    <w:uiPriority w:val="99"/>
    <w:semiHidden/>
    <w:unhideWhenUsed/>
    <w:rsid w:val="00B21CE0"/>
    <w:rPr>
      <w:sz w:val="18"/>
      <w:szCs w:val="18"/>
    </w:rPr>
  </w:style>
  <w:style w:type="paragraph" w:styleId="a5">
    <w:name w:val="footer"/>
    <w:basedOn w:val="a"/>
    <w:link w:val="Char1"/>
    <w:uiPriority w:val="99"/>
    <w:unhideWhenUsed/>
    <w:qFormat/>
    <w:rsid w:val="00B21CE0"/>
    <w:pPr>
      <w:tabs>
        <w:tab w:val="center" w:pos="4153"/>
        <w:tab w:val="right" w:pos="8306"/>
      </w:tabs>
      <w:snapToGrid w:val="0"/>
      <w:jc w:val="left"/>
    </w:pPr>
    <w:rPr>
      <w:sz w:val="18"/>
      <w:szCs w:val="18"/>
    </w:rPr>
  </w:style>
  <w:style w:type="paragraph" w:styleId="a6">
    <w:name w:val="header"/>
    <w:basedOn w:val="a"/>
    <w:link w:val="Char2"/>
    <w:uiPriority w:val="99"/>
    <w:semiHidden/>
    <w:unhideWhenUsed/>
    <w:rsid w:val="00B21CE0"/>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qFormat/>
    <w:rsid w:val="00B21CE0"/>
    <w:pPr>
      <w:widowControl/>
      <w:spacing w:before="100" w:beforeAutospacing="1" w:after="100" w:afterAutospacing="1"/>
      <w:jc w:val="left"/>
    </w:pPr>
    <w:rPr>
      <w:rFonts w:ascii="宋体" w:eastAsia="宋体" w:hAnsi="宋体" w:cs="Times New Roman" w:hint="eastAsia"/>
      <w:kern w:val="0"/>
      <w:sz w:val="24"/>
    </w:rPr>
  </w:style>
  <w:style w:type="character" w:styleId="a8">
    <w:name w:val="Strong"/>
    <w:basedOn w:val="a0"/>
    <w:uiPriority w:val="22"/>
    <w:qFormat/>
    <w:rsid w:val="00B21CE0"/>
    <w:rPr>
      <w:b/>
      <w:bCs/>
      <w:spacing w:val="0"/>
    </w:rPr>
  </w:style>
  <w:style w:type="character" w:customStyle="1" w:styleId="Char2">
    <w:name w:val="页眉 Char"/>
    <w:basedOn w:val="a0"/>
    <w:link w:val="a6"/>
    <w:uiPriority w:val="99"/>
    <w:semiHidden/>
    <w:rsid w:val="00B21CE0"/>
    <w:rPr>
      <w:sz w:val="18"/>
      <w:szCs w:val="18"/>
    </w:rPr>
  </w:style>
  <w:style w:type="character" w:customStyle="1" w:styleId="Char1">
    <w:name w:val="页脚 Char"/>
    <w:basedOn w:val="a0"/>
    <w:link w:val="a5"/>
    <w:uiPriority w:val="99"/>
    <w:qFormat/>
    <w:rsid w:val="00B21CE0"/>
    <w:rPr>
      <w:sz w:val="18"/>
      <w:szCs w:val="18"/>
    </w:rPr>
  </w:style>
  <w:style w:type="character" w:customStyle="1" w:styleId="Char">
    <w:name w:val="纯文本 Char"/>
    <w:basedOn w:val="a0"/>
    <w:link w:val="a3"/>
    <w:qFormat/>
    <w:rsid w:val="00B21CE0"/>
    <w:rPr>
      <w:rFonts w:ascii="宋体" w:eastAsia="宋体" w:hAnsi="Courier New" w:cs="Times New Roman"/>
      <w:szCs w:val="21"/>
    </w:rPr>
  </w:style>
  <w:style w:type="character" w:customStyle="1" w:styleId="Char0">
    <w:name w:val="批注框文本 Char"/>
    <w:basedOn w:val="a0"/>
    <w:link w:val="a4"/>
    <w:uiPriority w:val="99"/>
    <w:semiHidden/>
    <w:qFormat/>
    <w:rsid w:val="00B21CE0"/>
    <w:rPr>
      <w:sz w:val="18"/>
      <w:szCs w:val="18"/>
    </w:rPr>
  </w:style>
  <w:style w:type="character" w:customStyle="1" w:styleId="apple-converted-space">
    <w:name w:val="apple-converted-space"/>
    <w:basedOn w:val="a0"/>
    <w:qFormat/>
    <w:rsid w:val="00B21CE0"/>
  </w:style>
  <w:style w:type="table" w:styleId="a9">
    <w:name w:val="Table Grid"/>
    <w:basedOn w:val="a1"/>
    <w:uiPriority w:val="39"/>
    <w:qFormat/>
    <w:rsid w:val="00460173"/>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AC0213"/>
    <w:pPr>
      <w:ind w:firstLineChars="200" w:firstLine="420"/>
    </w:pPr>
    <w:rPr>
      <w:rFonts w:ascii="Calibri" w:eastAsia="宋体" w:hAnsi="Calibri" w:cs="Times New Roman"/>
      <w:szCs w:val="22"/>
    </w:rPr>
  </w:style>
</w:styles>
</file>

<file path=word/webSettings.xml><?xml version="1.0" encoding="utf-8"?>
<w:webSettings xmlns:r="http://schemas.openxmlformats.org/officeDocument/2006/relationships" xmlns:w="http://schemas.openxmlformats.org/wordprocessingml/2006/main">
  <w:divs>
    <w:div w:id="151870263">
      <w:bodyDiv w:val="1"/>
      <w:marLeft w:val="0"/>
      <w:marRight w:val="0"/>
      <w:marTop w:val="0"/>
      <w:marBottom w:val="0"/>
      <w:divBdr>
        <w:top w:val="none" w:sz="0" w:space="0" w:color="auto"/>
        <w:left w:val="none" w:sz="0" w:space="0" w:color="auto"/>
        <w:bottom w:val="none" w:sz="0" w:space="0" w:color="auto"/>
        <w:right w:val="none" w:sz="0" w:space="0" w:color="auto"/>
      </w:divBdr>
    </w:div>
    <w:div w:id="517044636">
      <w:bodyDiv w:val="1"/>
      <w:marLeft w:val="0"/>
      <w:marRight w:val="0"/>
      <w:marTop w:val="0"/>
      <w:marBottom w:val="0"/>
      <w:divBdr>
        <w:top w:val="none" w:sz="0" w:space="0" w:color="auto"/>
        <w:left w:val="none" w:sz="0" w:space="0" w:color="auto"/>
        <w:bottom w:val="none" w:sz="0" w:space="0" w:color="auto"/>
        <w:right w:val="none" w:sz="0" w:space="0" w:color="auto"/>
      </w:divBdr>
      <w:divsChild>
        <w:div w:id="2069647873">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高岚</cp:lastModifiedBy>
  <cp:revision>32</cp:revision>
  <dcterms:created xsi:type="dcterms:W3CDTF">2020-02-02T00:47:00Z</dcterms:created>
  <dcterms:modified xsi:type="dcterms:W3CDTF">2020-04-17T14:39:00Z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