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76" w:lineRule="auto"/>
        <w:ind w:firstLine="1280" w:firstLineChars="400"/>
        <w:jc w:val="both"/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高二语文《齐桓晋文之事</w:t>
      </w: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》（一）</w:t>
      </w: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课后检测题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1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．下列句中加点的词语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不属于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词类活用的一项是（　　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A．无以，则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王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乎？　　　　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B．他人有心，予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忖度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之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C．是以君子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远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庖厨也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D．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朝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秦楚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2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．对下列句中“之”字的判断正确的一项是（　　） 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齐桓、晋文之事可得闻乎　　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②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臣未之闻也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③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保民而王，莫之能御也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④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王见之，曰：“牛何之？”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百姓皆以王为爱也，臣固知王之不忍也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A．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①②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都是助词，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③⑤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都是代词，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④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是动词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B．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都是助词，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②③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都是代词，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④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是动词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C．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①②③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都是代词，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④⑤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都是动词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D．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①④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都是助词，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②③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都是代词，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是动词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．下列句中加点的“为”字全都表示动作的一项是（　　） 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长者折枝　　　　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②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不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者与不能者之形，何以异？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③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是不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也，非不能也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④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物皆然，心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甚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肥甘不足于口与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以若所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，求若所欲 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⑦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吾不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为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是也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20" w:leftChars="0" w:firstLine="0" w:firstLineChars="0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①②③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　　　 B．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③④⑤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　　　 C．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②③⑥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　　　 D．</w:t>
      </w:r>
      <w:r>
        <w:rPr>
          <w:rFonts w:hint="eastAsia" w:ascii="宋体" w:hAnsi="宋体" w:eastAsia="宋体" w:cs="宋体"/>
          <w:color w:val="333333"/>
          <w:kern w:val="2"/>
          <w:sz w:val="21"/>
          <w:szCs w:val="24"/>
          <w:shd w:val="clear" w:color="auto" w:fill="FFFFFF"/>
        </w:rPr>
        <w:t>④⑤⑦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20" w:leftChars="0"/>
        <w:textAlignment w:val="auto"/>
        <w:rPr>
          <w:rFonts w:hint="eastAsia" w:ascii="黑体" w:hAnsi="黑体" w:eastAsia="宋体" w:cs="黑体"/>
          <w:b/>
          <w:bCs/>
          <w:sz w:val="21"/>
          <w:szCs w:val="28"/>
          <w:lang w:val="en-US" w:eastAsia="zh-Hans"/>
        </w:rPr>
      </w:pPr>
      <w:r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CN"/>
        </w:rPr>
        <w:t>4.</w:t>
      </w:r>
      <w:r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Hans"/>
        </w:rPr>
        <w:t>阅读下面选自《孟子》文段，回答问题。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宋体" w:cs="楷体"/>
          <w:sz w:val="21"/>
          <w:szCs w:val="28"/>
          <w:lang w:eastAsia="zh-Hans"/>
        </w:rPr>
      </w:pPr>
      <w:r>
        <w:rPr>
          <w:rFonts w:hint="eastAsia" w:ascii="楷体" w:hAnsi="楷体" w:eastAsia="宋体" w:cs="楷体"/>
          <w:sz w:val="21"/>
          <w:szCs w:val="28"/>
          <w:lang w:eastAsia="zh-Hans"/>
        </w:rPr>
        <w:t>老吾老，以及人之老；幼吾幼，以及人之幼，天下可运于掌。《诗》云：</w:t>
      </w:r>
      <w:r>
        <w:rPr>
          <w:rFonts w:hint="eastAsia" w:ascii="楷体" w:hAnsi="楷体" w:eastAsia="宋体" w:cs="楷体"/>
          <w:sz w:val="21"/>
          <w:szCs w:val="28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8"/>
          <w:lang w:eastAsia="zh-Hans"/>
        </w:rPr>
        <w:t>刑于寡妻，至于兄弟，以御于家邦。</w:t>
      </w:r>
      <w:r>
        <w:rPr>
          <w:rFonts w:hint="eastAsia" w:ascii="楷体" w:hAnsi="楷体" w:eastAsia="宋体" w:cs="楷体"/>
          <w:sz w:val="21"/>
          <w:szCs w:val="28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8"/>
          <w:lang w:eastAsia="zh-Hans"/>
        </w:rPr>
        <w:t>言举斯心加诸彼而已。故推恩足以保四海，不推恩无以保妻子。古之人所以大过人者，无他焉，善推其所为而已矣。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410" w:firstLineChars="2100"/>
        <w:jc w:val="right"/>
        <w:textAlignment w:val="auto"/>
        <w:rPr>
          <w:rFonts w:hint="eastAsia" w:ascii="楷体" w:hAnsi="楷体" w:eastAsia="宋体" w:cs="楷体"/>
          <w:sz w:val="21"/>
          <w:szCs w:val="28"/>
          <w:lang w:eastAsia="zh-Hans"/>
        </w:rPr>
      </w:pPr>
      <w:r>
        <w:rPr>
          <w:rFonts w:hint="eastAsia" w:ascii="楷体" w:hAnsi="楷体" w:eastAsia="宋体" w:cs="楷体"/>
          <w:sz w:val="21"/>
          <w:szCs w:val="28"/>
          <w:lang w:eastAsia="zh-Hans"/>
        </w:rPr>
        <w:t>（《孟子·梁惠王上》）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宋体" w:cs="黑体"/>
          <w:b/>
          <w:bCs/>
          <w:sz w:val="21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宋体" w:cs="黑体"/>
          <w:b/>
          <w:bCs/>
          <w:sz w:val="21"/>
          <w:szCs w:val="28"/>
        </w:rPr>
      </w:pPr>
      <w:r>
        <w:rPr>
          <w:rFonts w:hint="eastAsia" w:ascii="黑体" w:hAnsi="黑体" w:eastAsia="宋体" w:cs="黑体"/>
          <w:b/>
          <w:bCs/>
          <w:sz w:val="21"/>
          <w:szCs w:val="28"/>
        </w:rPr>
        <w:t>下列各项中，对选段理解不正确的一项是（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A.</w:t>
      </w:r>
      <w:r>
        <w:rPr>
          <w:rFonts w:hint="eastAsia" w:eastAsia="宋体"/>
          <w:sz w:val="21"/>
          <w:szCs w:val="28"/>
        </w:rPr>
        <w:t>孟子认为不仅要将仁爱之心施与家人，还要推广到他人身上，这样才可以达到自如地统治天下。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B.</w:t>
      </w:r>
      <w:r>
        <w:rPr>
          <w:rFonts w:hint="eastAsia" w:eastAsia="宋体"/>
          <w:sz w:val="21"/>
          <w:szCs w:val="28"/>
        </w:rPr>
        <w:t>《诗经》所说的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  <w:lang w:eastAsia="zh-Hans"/>
        </w:rPr>
        <w:t>刑于寡妻，至于兄弟，以御于家邦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</w:rPr>
        <w:t>的道理</w:t>
      </w:r>
      <w:r>
        <w:rPr>
          <w:rFonts w:hint="eastAsia" w:eastAsia="宋体"/>
          <w:sz w:val="21"/>
          <w:szCs w:val="28"/>
          <w:lang w:eastAsia="zh-CN"/>
        </w:rPr>
        <w:t>，</w:t>
      </w:r>
      <w:r>
        <w:rPr>
          <w:rFonts w:hint="eastAsia" w:eastAsia="宋体"/>
          <w:sz w:val="21"/>
          <w:szCs w:val="28"/>
        </w:rPr>
        <w:t>与孟子所说的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</w:rPr>
        <w:t>推恩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</w:rPr>
        <w:t>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C.</w:t>
      </w:r>
      <w:r>
        <w:rPr>
          <w:rFonts w:hint="eastAsia" w:eastAsia="宋体"/>
          <w:sz w:val="21"/>
          <w:szCs w:val="28"/>
        </w:rPr>
        <w:t>孟子用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</w:rPr>
        <w:t>足以保四海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</w:rPr>
        <w:t>和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</w:rPr>
        <w:t>无以保妻子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  <w:lang w:val="en-US" w:eastAsia="zh-CN"/>
        </w:rPr>
        <w:t>形</w:t>
      </w:r>
      <w:r>
        <w:rPr>
          <w:rFonts w:hint="eastAsia" w:eastAsia="宋体"/>
          <w:sz w:val="21"/>
          <w:szCs w:val="28"/>
        </w:rPr>
        <w:t>成强烈的对比，说明推恩与不推恩</w:t>
      </w:r>
      <w:r>
        <w:rPr>
          <w:rFonts w:hint="eastAsia" w:eastAsia="宋体"/>
          <w:sz w:val="21"/>
          <w:szCs w:val="28"/>
          <w:lang w:eastAsia="zh-CN"/>
        </w:rPr>
        <w:t>，</w:t>
      </w:r>
      <w:r>
        <w:rPr>
          <w:rFonts w:hint="eastAsia" w:eastAsia="宋体"/>
          <w:sz w:val="21"/>
          <w:szCs w:val="28"/>
        </w:rPr>
        <w:t>其结果是不同的。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D.</w:t>
      </w:r>
      <w:r>
        <w:rPr>
          <w:rFonts w:hint="eastAsia" w:eastAsia="宋体"/>
          <w:sz w:val="21"/>
          <w:szCs w:val="28"/>
        </w:rPr>
        <w:t>孟子认为古时候的人大大地超过今人的根本原因就在于他们善于</w:t>
      </w:r>
      <w:r>
        <w:rPr>
          <w:rFonts w:hint="eastAsia" w:eastAsia="宋体"/>
          <w:sz w:val="21"/>
          <w:szCs w:val="28"/>
          <w:lang w:val="en-US" w:eastAsia="zh-CN"/>
        </w:rPr>
        <w:t>宣传，推行自己的主张</w:t>
      </w:r>
      <w:r>
        <w:rPr>
          <w:rFonts w:hint="eastAsia" w:eastAsia="宋体"/>
          <w:sz w:val="21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Hans"/>
        </w:rPr>
      </w:pPr>
      <w:r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CN"/>
        </w:rPr>
        <w:t>5.</w:t>
      </w:r>
      <w:r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Hans"/>
        </w:rPr>
        <w:t>阅读下面《孟子》选段，回答问题。(</w:t>
      </w:r>
      <w:r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CN"/>
        </w:rPr>
        <w:t>3</w:t>
      </w:r>
      <w:r>
        <w:rPr>
          <w:rFonts w:hint="eastAsia" w:ascii="黑体" w:hAnsi="黑体" w:eastAsia="宋体" w:cs="黑体"/>
          <w:b w:val="0"/>
          <w:bCs w:val="0"/>
          <w:sz w:val="21"/>
          <w:szCs w:val="28"/>
          <w:lang w:val="en-US" w:eastAsia="zh-Hans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宋体" w:cs="楷体"/>
          <w:sz w:val="21"/>
          <w:szCs w:val="28"/>
          <w:lang w:eastAsia="zh-CN"/>
        </w:rPr>
      </w:pPr>
      <w:r>
        <w:rPr>
          <w:rFonts w:hint="eastAsia" w:ascii="楷体" w:hAnsi="楷体" w:eastAsia="宋体" w:cs="楷体"/>
          <w:sz w:val="21"/>
          <w:szCs w:val="28"/>
          <w:lang w:eastAsia="zh-Hans"/>
        </w:rPr>
        <w:t>孟子曰：</w:t>
      </w:r>
      <w:r>
        <w:rPr>
          <w:rFonts w:hint="eastAsia" w:ascii="楷体" w:hAnsi="楷体" w:eastAsia="宋体" w:cs="楷体"/>
          <w:sz w:val="21"/>
          <w:szCs w:val="28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8"/>
          <w:lang w:eastAsia="zh-Hans"/>
        </w:rPr>
        <w:t>恻隐之心，仁之端</w:t>
      </w:r>
      <w:r>
        <w:rPr>
          <w:rFonts w:hint="eastAsia" w:ascii="黑体" w:hAnsi="黑体" w:eastAsia="宋体" w:cs="黑体"/>
          <w:sz w:val="21"/>
          <w:szCs w:val="28"/>
          <w:vertAlign w:val="superscript"/>
          <w:lang w:eastAsia="zh-Hans"/>
        </w:rPr>
        <w:t>①</w:t>
      </w:r>
      <w:r>
        <w:rPr>
          <w:rFonts w:hint="eastAsia" w:ascii="楷体" w:hAnsi="楷体" w:eastAsia="宋体" w:cs="楷体"/>
          <w:sz w:val="21"/>
          <w:szCs w:val="28"/>
          <w:lang w:eastAsia="zh-Hans"/>
        </w:rPr>
        <w:t>也；羞恶之心，义之端也；辞让之心，礼之端也；是非之心，智之端也。人之有是四端也，犹其有四体也；有是四端而自谓不能者，自贼</w:t>
      </w:r>
      <w:r>
        <w:rPr>
          <w:rFonts w:hint="eastAsia" w:ascii="黑体" w:hAnsi="黑体" w:eastAsia="宋体" w:cs="黑体"/>
          <w:sz w:val="21"/>
          <w:szCs w:val="28"/>
          <w:vertAlign w:val="superscript"/>
          <w:lang w:eastAsia="zh-Hans"/>
        </w:rPr>
        <w:t>②</w:t>
      </w:r>
      <w:r>
        <w:rPr>
          <w:rFonts w:hint="eastAsia" w:ascii="楷体" w:hAnsi="楷体" w:eastAsia="宋体" w:cs="楷体"/>
          <w:sz w:val="21"/>
          <w:szCs w:val="28"/>
          <w:lang w:eastAsia="zh-Hans"/>
        </w:rPr>
        <w:t>者也；谓其君不能者，贼其君者也。凡有四端于我者，知皆扩而充之矣，若火之始然，泉之始达。苟能充之，足以保四海；苟不充之，不足以事父母。</w:t>
      </w:r>
      <w:r>
        <w:rPr>
          <w:rFonts w:hint="eastAsia" w:ascii="楷体" w:hAnsi="楷体" w:eastAsia="宋体" w:cs="楷体"/>
          <w:sz w:val="21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460" w:firstLineChars="2600"/>
        <w:jc w:val="right"/>
        <w:textAlignment w:val="auto"/>
        <w:rPr>
          <w:rFonts w:hint="eastAsia" w:ascii="黑体" w:hAnsi="黑体" w:eastAsia="宋体" w:cs="黑体"/>
          <w:b/>
          <w:bCs/>
          <w:sz w:val="21"/>
          <w:szCs w:val="28"/>
        </w:rPr>
      </w:pPr>
      <w:r>
        <w:rPr>
          <w:rFonts w:hint="eastAsia" w:ascii="楷体" w:hAnsi="楷体" w:eastAsia="宋体" w:cs="楷体"/>
          <w:sz w:val="21"/>
          <w:szCs w:val="28"/>
          <w:lang w:eastAsia="zh-Hans"/>
        </w:rPr>
        <w:t>（《公孙丑上》）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eastAsia="宋体"/>
          <w:sz w:val="21"/>
          <w:szCs w:val="28"/>
        </w:rPr>
      </w:pPr>
      <w:r>
        <w:rPr>
          <w:rFonts w:hint="eastAsia" w:ascii="黑体" w:hAnsi="黑体" w:eastAsia="宋体" w:cs="黑体"/>
          <w:b/>
          <w:bCs/>
          <w:sz w:val="21"/>
          <w:szCs w:val="28"/>
          <w:lang w:val="en-US" w:eastAsia="zh-CN"/>
        </w:rPr>
        <w:t>注释：</w:t>
      </w:r>
      <w:r>
        <w:rPr>
          <w:rFonts w:hint="eastAsia" w:ascii="黑体" w:hAnsi="黑体" w:eastAsia="宋体" w:cs="黑体"/>
          <w:b/>
          <w:bCs/>
          <w:sz w:val="21"/>
          <w:szCs w:val="28"/>
        </w:rPr>
        <w:t xml:space="preserve"> </w:t>
      </w:r>
      <w:r>
        <w:rPr>
          <w:rFonts w:hint="eastAsia" w:eastAsia="宋体"/>
          <w:sz w:val="21"/>
          <w:szCs w:val="28"/>
        </w:rPr>
        <w:t>①端：开头，起。②贼：伤害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宋体" w:cs="黑体"/>
          <w:b/>
          <w:bCs/>
          <w:sz w:val="21"/>
          <w:szCs w:val="28"/>
        </w:rPr>
      </w:pPr>
      <w:r>
        <w:rPr>
          <w:rFonts w:hint="eastAsia" w:ascii="黑体" w:hAnsi="黑体" w:eastAsia="宋体" w:cs="黑体"/>
          <w:b/>
          <w:bCs/>
          <w:sz w:val="21"/>
          <w:szCs w:val="28"/>
        </w:rPr>
        <w:t>下列各项是对上面选段内容的理解，不正确的一项是(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A.</w:t>
      </w:r>
      <w:r>
        <w:rPr>
          <w:rFonts w:hint="eastAsia" w:eastAsia="宋体"/>
          <w:sz w:val="21"/>
          <w:szCs w:val="28"/>
        </w:rPr>
        <w:t>孟子认为恻隐、羞恶、辞让、是非四种情感是仁义礼智的萌芽，仁义礼智即来自这四种情感，故称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</w:rPr>
        <w:t>四端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B.</w:t>
      </w:r>
      <w:r>
        <w:rPr>
          <w:rFonts w:hint="eastAsia" w:eastAsia="宋体"/>
          <w:sz w:val="21"/>
          <w:szCs w:val="28"/>
        </w:rPr>
        <w:t>依孟子所言，四端有如人的四肢，是生来就有的，不是后天加上去的。这只是善的萌芽，还不是善的完成，善的完成有待后天的扩充。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C.</w:t>
      </w:r>
      <w:r>
        <w:rPr>
          <w:rFonts w:hint="eastAsia" w:eastAsia="宋体"/>
          <w:sz w:val="21"/>
          <w:szCs w:val="28"/>
        </w:rPr>
        <w:t>孟子此章主旨在于勉人扩充四端，即足以保四海而王天下。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8"/>
        </w:rPr>
      </w:pPr>
      <w:r>
        <w:rPr>
          <w:rFonts w:hint="eastAsia" w:eastAsia="宋体"/>
          <w:sz w:val="21"/>
          <w:szCs w:val="28"/>
          <w:lang w:eastAsia="zh-CN"/>
        </w:rPr>
        <w:t>D.</w:t>
      </w:r>
      <w:r>
        <w:rPr>
          <w:rFonts w:hint="eastAsia" w:eastAsia="宋体"/>
          <w:sz w:val="21"/>
          <w:szCs w:val="28"/>
        </w:rPr>
        <w:t>孟子认为人有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</w:rPr>
        <w:t>四端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</w:rPr>
        <w:t>若不能充之，则会自我伤害，渐渐地此</w:t>
      </w:r>
      <w:r>
        <w:rPr>
          <w:rFonts w:hint="eastAsia" w:eastAsia="宋体"/>
          <w:sz w:val="21"/>
          <w:szCs w:val="28"/>
          <w:lang w:eastAsia="zh-CN"/>
        </w:rPr>
        <w:t>“</w:t>
      </w:r>
      <w:r>
        <w:rPr>
          <w:rFonts w:hint="eastAsia" w:eastAsia="宋体"/>
          <w:sz w:val="21"/>
          <w:szCs w:val="28"/>
        </w:rPr>
        <w:t>四端</w:t>
      </w:r>
      <w:r>
        <w:rPr>
          <w:rFonts w:hint="eastAsia" w:eastAsia="宋体"/>
          <w:sz w:val="21"/>
          <w:szCs w:val="28"/>
          <w:lang w:eastAsia="zh-CN"/>
        </w:rPr>
        <w:t>”</w:t>
      </w:r>
      <w:r>
        <w:rPr>
          <w:rFonts w:hint="eastAsia" w:eastAsia="宋体"/>
          <w:sz w:val="21"/>
          <w:szCs w:val="28"/>
        </w:rPr>
        <w:t>也会消失殆尽。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宋体" w:cs="Times New Roman"/>
          <w:b/>
          <w:sz w:val="21"/>
          <w:szCs w:val="28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b/>
          <w:sz w:val="21"/>
          <w:szCs w:val="28"/>
        </w:rPr>
      </w:pPr>
      <w:r>
        <w:rPr>
          <w:rFonts w:hint="eastAsia" w:ascii="Times New Roman" w:hAnsi="Times New Roman" w:eastAsia="宋体" w:cs="Times New Roman"/>
          <w:b/>
          <w:sz w:val="21"/>
          <w:szCs w:val="28"/>
        </w:rPr>
        <w:t>读写题目：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8"/>
          <w:lang w:val="en-US" w:eastAsia="zh-CN"/>
        </w:rPr>
        <w:t>阅读这段文字，完成后面的思考题：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8"/>
          <w:lang w:eastAsia="zh-Hans"/>
        </w:rPr>
        <w:t>老吾老，以及人之老；幼吾幼，以及人之幼，天下可运于掌。《诗》云：</w:t>
      </w:r>
      <w:r>
        <w:rPr>
          <w:rFonts w:hint="eastAsia" w:ascii="宋体" w:hAnsi="宋体" w:eastAsia="宋体" w:cs="宋体"/>
          <w:sz w:val="21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8"/>
          <w:lang w:eastAsia="zh-Hans"/>
        </w:rPr>
        <w:t>刑于寡妻，至于兄弟，以御于家邦。</w:t>
      </w:r>
      <w:r>
        <w:rPr>
          <w:rFonts w:hint="eastAsia" w:ascii="宋体" w:hAnsi="宋体" w:eastAsia="宋体" w:cs="宋体"/>
          <w:sz w:val="21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8"/>
          <w:lang w:eastAsia="zh-Hans"/>
        </w:rPr>
        <w:t>言举斯心加诸彼而已。故推恩足以保四海，不推恩无以保妻子。古之人所以大过人者，无他焉，善推其所为而已矣。</w:t>
      </w:r>
      <w:r>
        <w:rPr>
          <w:rFonts w:hint="eastAsia" w:ascii="宋体" w:hAnsi="宋体" w:eastAsia="宋体" w:cs="宋体"/>
          <w:sz w:val="21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1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8"/>
        </w:rPr>
        <w:t>推恩</w:t>
      </w:r>
      <w:r>
        <w:rPr>
          <w:rFonts w:hint="eastAsia" w:ascii="宋体" w:hAnsi="宋体" w:eastAsia="宋体" w:cs="宋体"/>
          <w:b/>
          <w:bCs/>
          <w:sz w:val="21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1"/>
          <w:szCs w:val="28"/>
        </w:rPr>
        <w:t>就是推行仁政，这里孟子用什么样的方法来劝导齐宣王？</w:t>
      </w:r>
      <w:r>
        <w:rPr>
          <w:rFonts w:hint="eastAsia" w:ascii="宋体" w:hAnsi="宋体" w:eastAsia="宋体" w:cs="宋体"/>
          <w:b/>
          <w:bCs/>
          <w:sz w:val="21"/>
          <w:szCs w:val="28"/>
          <w:lang w:val="en-US" w:eastAsia="zh-CN"/>
        </w:rPr>
        <w:t>你怎样理解这种思想？</w:t>
      </w:r>
      <w:r>
        <w:rPr>
          <w:rFonts w:hint="eastAsia" w:ascii="宋体" w:hAnsi="宋体" w:eastAsia="宋体" w:cs="宋体"/>
          <w:b/>
          <w:bCs/>
          <w:sz w:val="21"/>
          <w:szCs w:val="28"/>
        </w:rPr>
        <w:t>请谈谈你的认识。</w:t>
      </w:r>
      <w:r>
        <w:rPr>
          <w:rFonts w:hint="eastAsia" w:ascii="宋体" w:hAnsi="宋体" w:eastAsia="宋体" w:cs="宋体"/>
          <w:b/>
          <w:bCs/>
          <w:sz w:val="21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8"/>
          <w:lang w:val="en-US" w:eastAsia="zh-CN"/>
        </w:rPr>
        <w:t>150字左右</w:t>
      </w:r>
      <w:r>
        <w:rPr>
          <w:rFonts w:hint="eastAsia" w:ascii="宋体" w:hAnsi="宋体" w:eastAsia="宋体" w:cs="宋体"/>
          <w:b/>
          <w:bCs/>
          <w:sz w:val="21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1"/>
          <w:szCs w:val="28"/>
          <w:lang w:eastAsia="zh-CN"/>
        </w:rPr>
      </w:pP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  <w:bookmarkStart w:id="0" w:name="_Hlk31572140"/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  <w:r>
              <w:rPr>
                <w:rFonts w:hint="eastAsia" w:ascii="宋体" w:hAnsi="宋体" w:eastAsia="宋体" w:cs="Times New Roman"/>
                <w:sz w:val="21"/>
                <w:szCs w:val="10"/>
              </w:rPr>
              <w:t>20×10＝200</w:t>
            </w:r>
          </w:p>
        </w:tc>
      </w:tr>
      <w:bookmarkEnd w:id="0"/>
    </w:tbl>
    <w:p>
      <w:pPr>
        <w:rPr>
          <w:rFonts w:eastAsia="宋体"/>
          <w:sz w:val="21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9F7E"/>
    <w:multiLevelType w:val="singleLevel"/>
    <w:tmpl w:val="2FE39F7E"/>
    <w:lvl w:ilvl="0" w:tentative="0">
      <w:start w:val="1"/>
      <w:numFmt w:val="upperLetter"/>
      <w:suff w:val="nothing"/>
      <w:lvlText w:val="%1．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335E4"/>
    <w:rsid w:val="1B52768A"/>
    <w:rsid w:val="1E5D6EE1"/>
    <w:rsid w:val="27A46B1D"/>
    <w:rsid w:val="27C5644E"/>
    <w:rsid w:val="55F04716"/>
    <w:rsid w:val="678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2020-04-01T02:45:00Z</dcterms:created>
  <dc:creator>admin</dc:creator>
  <cp:lastModifiedBy>崔立冬</cp:lastModifiedBy>
  <dcterms:modified xsi:type="dcterms:W3CDTF">2020-04-07T01:45:26Z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