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76" w:lineRule="auto"/>
        <w:ind w:firstLine="320" w:firstLineChars="100"/>
        <w:jc w:val="both"/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高二语文《齐桓晋文之事》</w:t>
      </w: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课后检测题</w:t>
      </w:r>
      <w:r>
        <w:rPr>
          <w:rFonts w:hint="eastAsia" w:ascii="方正行楷简体" w:hAnsi="方正行楷简体" w:eastAsia="方正行楷简体" w:cs="方正行楷简体"/>
          <w:color w:val="333333"/>
          <w:kern w:val="2"/>
          <w:sz w:val="32"/>
          <w:szCs w:val="32"/>
          <w:shd w:val="clear" w:color="auto" w:fill="FFFFFF"/>
          <w:lang w:val="en-US" w:eastAsia="zh-CN"/>
        </w:rPr>
        <w:t>参考答案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76" w:lineRule="auto"/>
        <w:jc w:val="both"/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【答案】　A 【解析】　A．像，动词。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76" w:lineRule="auto"/>
        <w:ind w:left="0" w:leftChars="0" w:firstLine="0" w:firstLineChars="0"/>
        <w:jc w:val="both"/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【答案】　B 【解析】　B．仰，对上，用做状语。其他三项都是名词用做动词。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276" w:lineRule="auto"/>
        <w:ind w:leftChars="0"/>
        <w:jc w:val="both"/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2"/>
          <w:sz w:val="21"/>
          <w:szCs w:val="24"/>
          <w:shd w:val="clear" w:color="auto" w:fill="FFFFFF"/>
          <w:lang w:val="en-US" w:eastAsia="zh-CN"/>
        </w:rPr>
        <w:t>3、</w:t>
      </w:r>
      <w:r>
        <w:rPr>
          <w:rFonts w:ascii="宋体" w:hAnsi="宋体" w:eastAsia="宋体" w:cs="Arial"/>
          <w:color w:val="333333"/>
          <w:kern w:val="2"/>
          <w:sz w:val="21"/>
          <w:szCs w:val="24"/>
          <w:shd w:val="clear" w:color="auto" w:fill="FFFFFF"/>
        </w:rPr>
        <w:t>【答案】　D 【解析】　D．本句是省略句，“以”后面省略了代词“之”。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t>4、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  <w:t>D“不能”应是指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CN"/>
        </w:rPr>
        <w:t>“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  <w:t>没有能力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t>5、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  <w:t>A 孟子认为“国君任用贤人一定要谨慎”是指“国君任用贤人时，会出现地位低的超过地位高的，关系疏远的超过关系亲近的”这种情况，所以要谨慎。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</w:pP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t>读写题参考：</w:t>
      </w:r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  <w:t>左右近臣与“国人”比，毕竟是少数的几个人，少数服从多数，所以应该以“国人”的意见来决定提拔、贬斥或杀人的可否。这也就是一切以全民意向为依归，是人类早期</w:t>
      </w:r>
      <w:bookmarkStart w:id="0" w:name="_GoBack"/>
      <w:bookmarkEnd w:id="0"/>
      <w:r>
        <w:rPr>
          <w:rFonts w:hint="eastAsia" w:eastAsia="宋体" w:asciiTheme="minorEastAsia" w:hAnsiTheme="minorEastAsia" w:cstheme="minorEastAsia"/>
          <w:b w:val="0"/>
          <w:bCs w:val="0"/>
          <w:sz w:val="21"/>
          <w:szCs w:val="24"/>
          <w:lang w:eastAsia="zh-Hans"/>
        </w:rPr>
        <w:t>的民主思想。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0"/>
        <w:jc w:val="both"/>
        <w:textAlignment w:val="auto"/>
        <w:rPr>
          <w:rFonts w:hint="eastAsia" w:ascii="黑体" w:hAnsi="黑体" w:eastAsia="宋体" w:cs="黑体"/>
          <w:b/>
          <w:bCs/>
          <w:kern w:val="2"/>
          <w:sz w:val="21"/>
          <w:szCs w:val="24"/>
          <w:lang w:val="en-US" w:eastAsia="zh-Hans" w:bidi="ar-SA"/>
        </w:rPr>
      </w:pPr>
      <w:r>
        <w:rPr>
          <w:rFonts w:hint="eastAsia" w:ascii="黑体" w:hAnsi="黑体" w:eastAsia="宋体" w:cs="黑体"/>
          <w:b/>
          <w:bCs/>
          <w:kern w:val="2"/>
          <w:sz w:val="21"/>
          <w:szCs w:val="24"/>
          <w:lang w:val="en-US" w:eastAsia="zh-Hans" w:bidi="ar-SA"/>
        </w:rPr>
        <w:t>译文：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楷体" w:hAnsi="楷体" w:eastAsia="宋体" w:cs="楷体"/>
          <w:sz w:val="21"/>
          <w:lang w:eastAsia="zh-Hans"/>
        </w:rPr>
      </w:pPr>
      <w:r>
        <w:rPr>
          <w:rFonts w:hint="eastAsia" w:ascii="楷体" w:hAnsi="楷体" w:eastAsia="宋体" w:cs="楷体"/>
          <w:sz w:val="21"/>
          <w:lang w:eastAsia="zh-Hans"/>
        </w:rPr>
        <w:t>国君任用贤人，要谨慎，实在迫不得已要拔擢一些人的时候，有可能会使地位低的超过地位高的，关系疏远的超过关系亲近的，既如此，这怎能不慎重呢？假如大王左右的人都说某人贤德，还不能相信；假如大夫们都说某人贤德，还是不能就此相信。等到全国人民都说某人贤德，然后再仔细加以考虑，发现其确实贤德，然后才用之。又如，大王左右的人都说某人不可用，您不要去听他们的；大夫们也说某人不可用，您也不要去听他们的。等到全国人民都说某人不可用，然后仔细加以考察，发现他真的不可用，然后才弃置不用。还有一种情况，假如国王左右的人都说某人该杀，您不要听他们的；大夫们也说某人该杀，您也不要听他们的。等到全国人民都说该杀，然后再仔细加以考察，发现他确实该杀，这才把他杀掉。所以，应该说这是“全国人民同意杀掉他的”啊，做到这个样子，那才可以当国君作人民的父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eastAsia="宋体"/>
          <w:sz w:val="21"/>
          <w:lang w:val="en-US" w:eastAsia="zh-CN"/>
        </w:rPr>
      </w:pPr>
    </w:p>
    <w:p>
      <w:pPr>
        <w:rPr>
          <w:rFonts w:eastAsia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637"/>
    <w:multiLevelType w:val="singleLevel"/>
    <w:tmpl w:val="2EE006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F43"/>
    <w:rsid w:val="1A512434"/>
    <w:rsid w:val="25C83E5D"/>
    <w:rsid w:val="598154D4"/>
    <w:rsid w:val="6AF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2020-04-02T03:32:00Z</dcterms:created>
  <dc:creator>admin</dc:creator>
  <cp:lastModifiedBy>崔立冬</cp:lastModifiedBy>
  <dcterms:modified xsi:type="dcterms:W3CDTF">2020-04-07T01:57:50Z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