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6F" w:rsidRPr="00754B6F" w:rsidRDefault="00754B6F" w:rsidP="00754B6F">
      <w:pPr>
        <w:spacing w:line="340" w:lineRule="exact"/>
        <w:jc w:val="center"/>
        <w:rPr>
          <w:rFonts w:cs="Times New Roman"/>
          <w:b/>
          <w:bCs/>
        </w:rPr>
      </w:pPr>
    </w:p>
    <w:p w:rsidR="00754B6F" w:rsidRDefault="00754B6F" w:rsidP="00754B6F">
      <w:pPr>
        <w:spacing w:line="340" w:lineRule="exact"/>
        <w:jc w:val="center"/>
        <w:rPr>
          <w:rFonts w:cs="Times New Roman"/>
          <w:b/>
          <w:sz w:val="28"/>
          <w:szCs w:val="28"/>
        </w:rPr>
      </w:pPr>
      <w:r w:rsidRPr="00754B6F">
        <w:rPr>
          <w:rFonts w:cs="Times New Roman" w:hint="eastAsia"/>
          <w:b/>
          <w:sz w:val="28"/>
          <w:szCs w:val="28"/>
        </w:rPr>
        <w:t>高二年级生物学第</w:t>
      </w:r>
      <w:r w:rsidRPr="00754B6F">
        <w:rPr>
          <w:rFonts w:cs="Times New Roman"/>
          <w:b/>
          <w:sz w:val="28"/>
          <w:szCs w:val="28"/>
        </w:rPr>
        <w:t>6课时</w:t>
      </w:r>
      <w:bookmarkStart w:id="0" w:name="_GoBack"/>
      <w:bookmarkEnd w:id="0"/>
      <w:r w:rsidRPr="00754B6F">
        <w:rPr>
          <w:rFonts w:cs="Times New Roman"/>
          <w:b/>
          <w:sz w:val="28"/>
          <w:szCs w:val="28"/>
        </w:rPr>
        <w:t>《选修3 专题1蛋白质工程的崛起》</w:t>
      </w:r>
    </w:p>
    <w:p w:rsidR="00754B6F" w:rsidRPr="00754B6F" w:rsidRDefault="00754B6F" w:rsidP="00754B6F">
      <w:pPr>
        <w:spacing w:line="340" w:lineRule="exact"/>
        <w:jc w:val="center"/>
        <w:rPr>
          <w:rFonts w:cs="Times New Roman"/>
          <w:b/>
          <w:bCs/>
        </w:rPr>
      </w:pPr>
      <w:r w:rsidRPr="00754B6F">
        <w:rPr>
          <w:rFonts w:cs="Times New Roman"/>
          <w:b/>
          <w:sz w:val="28"/>
          <w:szCs w:val="28"/>
        </w:rPr>
        <w:t>课后作业</w:t>
      </w:r>
      <w:r>
        <w:rPr>
          <w:rFonts w:cs="Times New Roman" w:hint="eastAsia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 w:rsidR="00357D68">
        <w:rPr>
          <w:rFonts w:cs="Times New Roman" w:hint="eastAsia"/>
          <w:b/>
          <w:sz w:val="28"/>
          <w:szCs w:val="28"/>
        </w:rPr>
        <w:t>参考</w:t>
      </w:r>
      <w:r w:rsidRPr="00754B6F">
        <w:rPr>
          <w:rFonts w:cs="Times New Roman" w:hint="eastAsia"/>
          <w:b/>
          <w:sz w:val="28"/>
          <w:szCs w:val="28"/>
        </w:rPr>
        <w:t>答案</w:t>
      </w:r>
    </w:p>
    <w:p w:rsidR="00754B6F" w:rsidRPr="00754B6F" w:rsidRDefault="00754B6F" w:rsidP="00754B6F">
      <w:pPr>
        <w:spacing w:line="340" w:lineRule="exact"/>
        <w:rPr>
          <w:rFonts w:cs="Times New Roman"/>
          <w:b/>
        </w:rPr>
      </w:pPr>
    </w:p>
    <w:p w:rsidR="00754B6F" w:rsidRPr="00754B6F" w:rsidRDefault="00754B6F" w:rsidP="00754B6F">
      <w:pPr>
        <w:spacing w:line="340" w:lineRule="exact"/>
        <w:rPr>
          <w:rFonts w:cs="Times New Roman"/>
          <w:b/>
        </w:rPr>
      </w:pPr>
    </w:p>
    <w:tbl>
      <w:tblPr>
        <w:tblStyle w:val="a7"/>
        <w:tblW w:w="3763" w:type="dxa"/>
        <w:tblLayout w:type="fixed"/>
        <w:tblLook w:val="04A0" w:firstRow="1" w:lastRow="0" w:firstColumn="1" w:lastColumn="0" w:noHBand="0" w:noVBand="1"/>
      </w:tblPr>
      <w:tblGrid>
        <w:gridCol w:w="752"/>
        <w:gridCol w:w="752"/>
        <w:gridCol w:w="753"/>
        <w:gridCol w:w="753"/>
        <w:gridCol w:w="753"/>
      </w:tblGrid>
      <w:tr w:rsidR="000368FB" w:rsidRPr="00D916B8" w:rsidTr="000368FB">
        <w:tc>
          <w:tcPr>
            <w:tcW w:w="752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752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753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753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753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</w:rPr>
            </w:pPr>
            <w:r w:rsidRPr="00D916B8">
              <w:rPr>
                <w:rFonts w:cs="Times New Roman"/>
                <w:sz w:val="21"/>
              </w:rPr>
              <w:t>5</w:t>
            </w:r>
          </w:p>
        </w:tc>
      </w:tr>
      <w:tr w:rsidR="000368FB" w:rsidRPr="00D916B8" w:rsidTr="000368FB">
        <w:trPr>
          <w:trHeight w:val="244"/>
        </w:trPr>
        <w:tc>
          <w:tcPr>
            <w:tcW w:w="752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D</w:t>
            </w:r>
          </w:p>
        </w:tc>
        <w:tc>
          <w:tcPr>
            <w:tcW w:w="752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B</w:t>
            </w:r>
          </w:p>
        </w:tc>
        <w:tc>
          <w:tcPr>
            <w:tcW w:w="753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B</w:t>
            </w:r>
          </w:p>
        </w:tc>
        <w:tc>
          <w:tcPr>
            <w:tcW w:w="753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  <w:szCs w:val="21"/>
              </w:rPr>
            </w:pPr>
            <w:r w:rsidRPr="00D916B8">
              <w:rPr>
                <w:rFonts w:cs="Times New Roman"/>
                <w:sz w:val="21"/>
                <w:szCs w:val="21"/>
              </w:rPr>
              <w:t>A</w:t>
            </w:r>
          </w:p>
        </w:tc>
        <w:tc>
          <w:tcPr>
            <w:tcW w:w="753" w:type="dxa"/>
          </w:tcPr>
          <w:p w:rsidR="000368FB" w:rsidRPr="00D916B8" w:rsidRDefault="000368FB" w:rsidP="000B0B76">
            <w:pPr>
              <w:pStyle w:val="a6"/>
              <w:spacing w:before="0" w:beforeAutospacing="0" w:after="0" w:afterAutospacing="0" w:line="340" w:lineRule="exact"/>
              <w:rPr>
                <w:rFonts w:cs="Times New Roman"/>
                <w:sz w:val="21"/>
              </w:rPr>
            </w:pPr>
            <w:r w:rsidRPr="00D916B8">
              <w:rPr>
                <w:rFonts w:cs="Times New Roman"/>
                <w:sz w:val="21"/>
              </w:rPr>
              <w:t>D</w:t>
            </w:r>
          </w:p>
        </w:tc>
      </w:tr>
    </w:tbl>
    <w:p w:rsidR="00754B6F" w:rsidRPr="00754B6F" w:rsidRDefault="00754B6F" w:rsidP="00754B6F">
      <w:pPr>
        <w:widowControl/>
        <w:snapToGrid w:val="0"/>
        <w:spacing w:before="60" w:after="60" w:line="340" w:lineRule="exact"/>
        <w:ind w:right="15"/>
        <w:rPr>
          <w:rFonts w:cs="Times New Roman"/>
          <w:b/>
        </w:rPr>
      </w:pPr>
    </w:p>
    <w:p w:rsidR="00626DD2" w:rsidRPr="00626DD2" w:rsidRDefault="00626DD2" w:rsidP="00626DD2">
      <w:pPr>
        <w:autoSpaceDE w:val="0"/>
        <w:autoSpaceDN w:val="0"/>
        <w:adjustRightInd w:val="0"/>
        <w:ind w:left="525" w:hangingChars="250" w:hanging="525"/>
        <w:rPr>
          <w:b/>
          <w:lang w:val="zh-CN"/>
        </w:rPr>
      </w:pPr>
      <w:r>
        <w:t>6</w:t>
      </w:r>
      <w:r w:rsidR="00754B6F" w:rsidRPr="00626DD2">
        <w:rPr>
          <w:rFonts w:hint="eastAsia"/>
        </w:rPr>
        <w:t>.</w:t>
      </w:r>
      <w:r w:rsidRPr="00626DD2">
        <w:rPr>
          <w:rFonts w:hint="eastAsia"/>
          <w:b/>
          <w:lang w:val="zh-CN"/>
        </w:rPr>
        <w:t xml:space="preserve"> （</w:t>
      </w:r>
      <w:r w:rsidRPr="00626DD2">
        <w:rPr>
          <w:b/>
          <w:lang w:val="zh-CN"/>
        </w:rPr>
        <w:t>1</w:t>
      </w:r>
      <w:r w:rsidRPr="00626DD2">
        <w:rPr>
          <w:rFonts w:hint="eastAsia"/>
          <w:b/>
          <w:lang w:val="zh-CN"/>
        </w:rPr>
        <w:t>）氨基酸序列（或结构）</w:t>
      </w:r>
    </w:p>
    <w:p w:rsidR="00626DD2" w:rsidRPr="00626DD2" w:rsidRDefault="00626DD2" w:rsidP="00626DD2">
      <w:pPr>
        <w:autoSpaceDE w:val="0"/>
        <w:autoSpaceDN w:val="0"/>
        <w:adjustRightInd w:val="0"/>
        <w:ind w:leftChars="150" w:left="526" w:hangingChars="100" w:hanging="211"/>
        <w:rPr>
          <w:b/>
          <w:lang w:val="zh-CN"/>
        </w:rPr>
      </w:pPr>
      <w:r w:rsidRPr="00626DD2">
        <w:rPr>
          <w:rFonts w:hint="eastAsia"/>
          <w:b/>
          <w:lang w:val="zh-CN"/>
        </w:rPr>
        <w:t>（</w:t>
      </w:r>
      <w:r w:rsidRPr="00626DD2">
        <w:rPr>
          <w:b/>
          <w:lang w:val="zh-CN"/>
        </w:rPr>
        <w:t>2</w:t>
      </w:r>
      <w:r w:rsidRPr="00626DD2">
        <w:rPr>
          <w:rFonts w:hint="eastAsia"/>
          <w:b/>
          <w:lang w:val="zh-CN"/>
        </w:rPr>
        <w:t>）</w:t>
      </w:r>
      <w:r w:rsidRPr="00626DD2">
        <w:rPr>
          <w:b/>
          <w:lang w:val="zh-CN"/>
        </w:rPr>
        <w:t>P</w:t>
      </w:r>
      <w:r w:rsidRPr="00626DD2">
        <w:rPr>
          <w:rFonts w:hint="eastAsia"/>
          <w:b/>
          <w:lang w:val="zh-CN"/>
        </w:rPr>
        <w:t xml:space="preserve"> </w:t>
      </w:r>
      <w:r w:rsidRPr="00626DD2">
        <w:rPr>
          <w:b/>
          <w:lang w:val="zh-CN"/>
        </w:rPr>
        <w:t xml:space="preserve">  P</w:t>
      </w:r>
      <w:r w:rsidRPr="00626DD2">
        <w:rPr>
          <w:b/>
          <w:vertAlign w:val="subscript"/>
          <w:lang w:val="zh-CN"/>
        </w:rPr>
        <w:t>1</w:t>
      </w:r>
      <w:r w:rsidRPr="00626DD2">
        <w:rPr>
          <w:rFonts w:hint="eastAsia"/>
          <w:b/>
          <w:vertAlign w:val="subscript"/>
          <w:lang w:val="zh-CN"/>
        </w:rPr>
        <w:t xml:space="preserve"> </w:t>
      </w:r>
      <w:r w:rsidRPr="00626DD2">
        <w:rPr>
          <w:b/>
          <w:vertAlign w:val="subscript"/>
          <w:lang w:val="zh-CN"/>
        </w:rPr>
        <w:t xml:space="preserve">   </w:t>
      </w:r>
      <w:r w:rsidRPr="00626DD2">
        <w:rPr>
          <w:b/>
          <w:lang w:val="zh-CN"/>
        </w:rPr>
        <w:t>DNA</w:t>
      </w:r>
      <w:r w:rsidRPr="00626DD2">
        <w:rPr>
          <w:rFonts w:hint="eastAsia"/>
          <w:b/>
          <w:lang w:val="zh-CN"/>
        </w:rPr>
        <w:t>和</w:t>
      </w:r>
      <w:r w:rsidRPr="00626DD2">
        <w:rPr>
          <w:b/>
          <w:lang w:val="zh-CN"/>
        </w:rPr>
        <w:t>RNA</w:t>
      </w:r>
      <w:r w:rsidRPr="00626DD2">
        <w:rPr>
          <w:rFonts w:hint="eastAsia"/>
          <w:b/>
          <w:lang w:val="zh-CN"/>
        </w:rPr>
        <w:t xml:space="preserve">  </w:t>
      </w:r>
      <w:r w:rsidRPr="00626DD2">
        <w:rPr>
          <w:b/>
          <w:lang w:val="zh-CN"/>
        </w:rPr>
        <w:t xml:space="preserve">   DNA→</w:t>
      </w:r>
      <w:r w:rsidRPr="00626DD2">
        <w:rPr>
          <w:b/>
        </w:rPr>
        <w:t>RNA</w:t>
      </w:r>
      <w:r w:rsidRPr="00626DD2">
        <w:rPr>
          <w:rFonts w:hint="eastAsia"/>
          <w:b/>
          <w:lang w:val="zh-CN"/>
        </w:rPr>
        <w:t>、</w:t>
      </w:r>
      <w:r w:rsidRPr="00626DD2">
        <w:rPr>
          <w:b/>
        </w:rPr>
        <w:t>RNA</w:t>
      </w:r>
      <w:r w:rsidRPr="00626DD2">
        <w:rPr>
          <w:b/>
          <w:lang w:val="zh-CN"/>
        </w:rPr>
        <w:t>→</w:t>
      </w:r>
      <w:r w:rsidRPr="00626DD2">
        <w:rPr>
          <w:b/>
        </w:rPr>
        <w:t>DNA</w:t>
      </w:r>
      <w:r w:rsidRPr="00626DD2">
        <w:rPr>
          <w:rFonts w:hint="eastAsia"/>
          <w:b/>
          <w:lang w:val="zh-CN"/>
        </w:rPr>
        <w:t>、</w:t>
      </w:r>
      <w:r w:rsidRPr="00626DD2">
        <w:rPr>
          <w:b/>
        </w:rPr>
        <w:t>RNA</w:t>
      </w:r>
      <w:r w:rsidRPr="00626DD2">
        <w:rPr>
          <w:b/>
          <w:lang w:val="zh-CN"/>
        </w:rPr>
        <w:t>→</w:t>
      </w:r>
      <w:r w:rsidRPr="00626DD2">
        <w:rPr>
          <w:rFonts w:hint="eastAsia"/>
          <w:b/>
          <w:lang w:val="zh-CN"/>
        </w:rPr>
        <w:t>蛋白质（或转录、逆转录、翻译）</w:t>
      </w:r>
    </w:p>
    <w:p w:rsidR="00626DD2" w:rsidRPr="00626DD2" w:rsidRDefault="00626DD2" w:rsidP="00626DD2">
      <w:pPr>
        <w:ind w:firstLineChars="150" w:firstLine="316"/>
        <w:rPr>
          <w:b/>
          <w:lang w:val="zh-CN"/>
        </w:rPr>
      </w:pPr>
      <w:r w:rsidRPr="00626DD2">
        <w:rPr>
          <w:rFonts w:hint="eastAsia"/>
          <w:b/>
          <w:lang w:val="zh-CN"/>
        </w:rPr>
        <w:t>（</w:t>
      </w:r>
      <w:r w:rsidRPr="00626DD2">
        <w:rPr>
          <w:b/>
          <w:lang w:val="zh-CN"/>
        </w:rPr>
        <w:t>3</w:t>
      </w:r>
      <w:r w:rsidRPr="00626DD2">
        <w:rPr>
          <w:rFonts w:hint="eastAsia"/>
          <w:b/>
          <w:lang w:val="zh-CN"/>
        </w:rPr>
        <w:t xml:space="preserve">）设计蛋白质结构 </w:t>
      </w:r>
      <w:r w:rsidRPr="00626DD2">
        <w:rPr>
          <w:b/>
          <w:lang w:val="zh-CN"/>
        </w:rPr>
        <w:t xml:space="preserve">  </w:t>
      </w:r>
      <w:r w:rsidRPr="00626DD2">
        <w:rPr>
          <w:rFonts w:hint="eastAsia"/>
          <w:b/>
          <w:lang w:val="zh-CN"/>
        </w:rPr>
        <w:t xml:space="preserve">推测氨基酸序列 </w:t>
      </w:r>
      <w:r w:rsidRPr="00626DD2">
        <w:rPr>
          <w:b/>
          <w:lang w:val="zh-CN"/>
        </w:rPr>
        <w:t xml:space="preserve">  </w:t>
      </w:r>
      <w:r w:rsidRPr="00626DD2">
        <w:rPr>
          <w:rFonts w:hint="eastAsia"/>
          <w:b/>
          <w:lang w:val="zh-CN"/>
        </w:rPr>
        <w:t>功能</w:t>
      </w:r>
    </w:p>
    <w:p w:rsidR="00754B6F" w:rsidRPr="00626DD2" w:rsidRDefault="00754B6F" w:rsidP="00626DD2">
      <w:pPr>
        <w:ind w:firstLineChars="150" w:firstLine="315"/>
      </w:pPr>
      <w:r w:rsidRPr="00626DD2">
        <w:rPr>
          <w:rFonts w:hint="eastAsia"/>
        </w:rPr>
        <w:t>【解析】</w:t>
      </w:r>
    </w:p>
    <w:p w:rsidR="00754B6F" w:rsidRPr="00626DD2" w:rsidRDefault="00754B6F" w:rsidP="001B2CEE">
      <w:pPr>
        <w:numPr>
          <w:ilvl w:val="0"/>
          <w:numId w:val="1"/>
        </w:numPr>
      </w:pPr>
      <w:r w:rsidRPr="00626DD2">
        <w:rPr>
          <w:rFonts w:hint="eastAsia"/>
        </w:rPr>
        <w:t>对蛋白质的氨基酸序列（或结构）进行改造，可达到改变蛋白质的功能的目的。</w:t>
      </w:r>
    </w:p>
    <w:p w:rsidR="00754B6F" w:rsidRPr="00626DD2" w:rsidRDefault="00754B6F" w:rsidP="001B2CEE">
      <w:pPr>
        <w:ind w:left="420" w:hangingChars="200" w:hanging="420"/>
      </w:pPr>
      <w:r w:rsidRPr="00626DD2">
        <w:rPr>
          <w:rFonts w:hint="eastAsia"/>
        </w:rPr>
        <w:t>（2）以P基因序列为基础，获得P</w:t>
      </w:r>
      <w:r w:rsidRPr="00626DD2">
        <w:rPr>
          <w:rFonts w:hint="eastAsia"/>
          <w:vertAlign w:val="subscript"/>
        </w:rPr>
        <w:t>1</w:t>
      </w:r>
      <w:r w:rsidRPr="00626DD2">
        <w:rPr>
          <w:rFonts w:hint="eastAsia"/>
        </w:rPr>
        <w:t>基因，可以对P基因进行修饰改造，也可以用人工方法合成P</w:t>
      </w:r>
      <w:r w:rsidRPr="00626DD2">
        <w:rPr>
          <w:rFonts w:hint="eastAsia"/>
          <w:vertAlign w:val="subscript"/>
        </w:rPr>
        <w:t>1</w:t>
      </w:r>
      <w:r w:rsidRPr="00626DD2">
        <w:rPr>
          <w:rFonts w:hint="eastAsia"/>
        </w:rPr>
        <w:t>基因；中心法则的全部内容包括 DNA的复制、 DNA→ RNA、RNA→DNA、RNA→蛋白质（或转录、逆转录、翻译）。</w:t>
      </w:r>
    </w:p>
    <w:p w:rsidR="00754B6F" w:rsidRPr="00626DD2" w:rsidRDefault="00754B6F" w:rsidP="001B2CEE">
      <w:pPr>
        <w:ind w:left="420" w:hangingChars="200" w:hanging="420"/>
      </w:pPr>
      <w:r w:rsidRPr="00626DD2">
        <w:rPr>
          <w:rFonts w:hint="eastAsia"/>
        </w:rPr>
        <w:t>（3）蛋白质工程的基本途径是从预期蛋白质功能出发，通过设计蛋白质结构和推测氨基酸序列，推测相应的核苷酸序列，并获取基因。</w:t>
      </w:r>
      <w:proofErr w:type="gramStart"/>
      <w:r w:rsidRPr="00626DD2">
        <w:rPr>
          <w:rFonts w:hint="eastAsia"/>
        </w:rPr>
        <w:t>经表达</w:t>
      </w:r>
      <w:proofErr w:type="gramEnd"/>
      <w:r w:rsidRPr="00626DD2">
        <w:rPr>
          <w:rFonts w:hint="eastAsia"/>
        </w:rPr>
        <w:t>的蛋白质，要对其进行生物功能鉴定。</w:t>
      </w:r>
    </w:p>
    <w:p w:rsidR="00754B6F" w:rsidRPr="00754B6F" w:rsidRDefault="00754B6F" w:rsidP="001B2CEE">
      <w:pPr>
        <w:pStyle w:val="a5"/>
        <w:rPr>
          <w:rFonts w:hAnsi="宋体" w:cs="Times New Roman"/>
        </w:rPr>
      </w:pPr>
    </w:p>
    <w:p w:rsidR="00754B6F" w:rsidRPr="00754B6F" w:rsidRDefault="00626DD2" w:rsidP="001B2CEE">
      <w:pPr>
        <w:pStyle w:val="a5"/>
        <w:rPr>
          <w:rFonts w:hAnsi="宋体" w:cs="Times New Roman"/>
        </w:rPr>
      </w:pPr>
      <w:r>
        <w:rPr>
          <w:rFonts w:hAnsi="宋体" w:cs="Times New Roman"/>
        </w:rPr>
        <w:t>7</w:t>
      </w:r>
      <w:r w:rsidR="00754B6F" w:rsidRPr="00754B6F">
        <w:rPr>
          <w:rFonts w:hAnsi="宋体" w:cs="Times New Roman"/>
        </w:rPr>
        <w:t>.</w:t>
      </w:r>
      <w:r w:rsidR="001B2CEE">
        <w:rPr>
          <w:rFonts w:hAnsi="宋体" w:cs="Times New Roman" w:hint="eastAsia"/>
        </w:rPr>
        <w:t>（1）</w:t>
      </w:r>
      <w:r w:rsidR="00754B6F" w:rsidRPr="00754B6F">
        <w:rPr>
          <w:rFonts w:hAnsi="宋体" w:cs="Times New Roman"/>
        </w:rPr>
        <w:t>终止子</w:t>
      </w:r>
      <w:r w:rsidR="00754B6F" w:rsidRPr="00754B6F">
        <w:rPr>
          <w:rFonts w:hAnsi="宋体" w:cs="Times New Roman" w:hint="eastAsia"/>
        </w:rPr>
        <w:t xml:space="preserve"> </w:t>
      </w:r>
    </w:p>
    <w:p w:rsidR="00754B6F" w:rsidRPr="00754B6F" w:rsidRDefault="001B2CEE" w:rsidP="001B2CEE">
      <w:pPr>
        <w:pStyle w:val="a5"/>
        <w:ind w:firstLineChars="100" w:firstLine="210"/>
        <w:rPr>
          <w:rFonts w:hAnsi="宋体" w:cs="Times New Roman"/>
        </w:rPr>
      </w:pPr>
      <w:r>
        <w:rPr>
          <w:rFonts w:hAnsi="宋体" w:cs="Times New Roman" w:hint="eastAsia"/>
        </w:rPr>
        <w:t>（2）</w:t>
      </w:r>
      <w:r w:rsidR="00754B6F" w:rsidRPr="00754B6F">
        <w:rPr>
          <w:rFonts w:hAnsi="宋体" w:cs="Times New Roman"/>
        </w:rPr>
        <w:t>RNA聚合</w:t>
      </w:r>
      <w:r w:rsidR="00754B6F" w:rsidRPr="00754B6F">
        <w:rPr>
          <w:rFonts w:hAnsi="宋体" w:cs="Times New Roman" w:hint="eastAsia"/>
        </w:rPr>
        <w:t xml:space="preserve"> </w:t>
      </w:r>
      <w:r w:rsidR="00754B6F" w:rsidRPr="00754B6F">
        <w:rPr>
          <w:rFonts w:hAnsi="宋体" w:cs="Times New Roman"/>
        </w:rPr>
        <w:t xml:space="preserve">  作为标记基因，将含有重组质粒的大肠杆菌筛选出来</w:t>
      </w:r>
    </w:p>
    <w:p w:rsidR="00754B6F" w:rsidRPr="00754B6F" w:rsidRDefault="001B2CEE" w:rsidP="001B2CEE">
      <w:pPr>
        <w:pStyle w:val="a5"/>
        <w:ind w:firstLineChars="100" w:firstLine="210"/>
        <w:rPr>
          <w:rFonts w:hAnsi="宋体" w:cs="Times New Roman"/>
        </w:rPr>
      </w:pPr>
      <w:r>
        <w:rPr>
          <w:rFonts w:hAnsi="宋体" w:cs="Times New Roman" w:hint="eastAsia"/>
        </w:rPr>
        <w:t>（3）</w:t>
      </w:r>
      <w:r w:rsidR="00754B6F" w:rsidRPr="00754B6F">
        <w:rPr>
          <w:rFonts w:hAnsi="宋体" w:cs="Times New Roman"/>
        </w:rPr>
        <w:t>限制酶和DNA连接酶</w:t>
      </w:r>
      <w:r w:rsidR="00754B6F" w:rsidRPr="00754B6F">
        <w:rPr>
          <w:rFonts w:hAnsi="宋体" w:cs="Times New Roman" w:hint="eastAsia"/>
        </w:rPr>
        <w:t xml:space="preserve"> </w:t>
      </w:r>
      <w:r w:rsidR="00754B6F" w:rsidRPr="00754B6F">
        <w:rPr>
          <w:rFonts w:hAnsi="宋体" w:cs="Times New Roman"/>
        </w:rPr>
        <w:t xml:space="preserve"> </w:t>
      </w:r>
    </w:p>
    <w:p w:rsidR="00754B6F" w:rsidRPr="00754B6F" w:rsidRDefault="001B2CEE" w:rsidP="001B2CEE">
      <w:pPr>
        <w:pStyle w:val="a5"/>
        <w:ind w:firstLineChars="100" w:firstLine="210"/>
        <w:rPr>
          <w:rFonts w:hAnsi="宋体" w:cs="Times New Roman"/>
        </w:rPr>
      </w:pPr>
      <w:r>
        <w:rPr>
          <w:rFonts w:hAnsi="宋体" w:cs="Times New Roman" w:hint="eastAsia"/>
        </w:rPr>
        <w:t>（4）</w:t>
      </w:r>
      <w:r w:rsidR="00754B6F" w:rsidRPr="00754B6F">
        <w:rPr>
          <w:rFonts w:hAnsi="宋体" w:cs="Times New Roman"/>
        </w:rPr>
        <w:t>防止胰岛素的A、B 链被菌体内蛋白酶降解</w:t>
      </w:r>
    </w:p>
    <w:p w:rsidR="00754B6F" w:rsidRPr="00754B6F" w:rsidRDefault="00754B6F" w:rsidP="001B2CEE">
      <w:pPr>
        <w:jc w:val="left"/>
        <w:textAlignment w:val="center"/>
      </w:pPr>
      <w:r w:rsidRPr="00754B6F">
        <w:t>【解析】</w:t>
      </w:r>
    </w:p>
    <w:p w:rsidR="00754B6F" w:rsidRPr="00754B6F" w:rsidRDefault="00754B6F" w:rsidP="001B2CEE">
      <w:pPr>
        <w:pStyle w:val="0"/>
        <w:adjustRightInd w:val="0"/>
        <w:snapToGrid w:val="0"/>
        <w:ind w:left="420" w:hangingChars="200" w:hanging="420"/>
        <w:jc w:val="left"/>
        <w:rPr>
          <w:rFonts w:ascii="宋体" w:hAnsi="宋体"/>
          <w:szCs w:val="21"/>
        </w:rPr>
      </w:pPr>
      <w:r w:rsidRPr="00754B6F">
        <w:rPr>
          <w:rFonts w:ascii="宋体" w:hAnsi="宋体"/>
          <w:szCs w:val="21"/>
        </w:rPr>
        <w:t xml:space="preserve">（1）基因表达载体包括复制原点、启动子、终止子、标记基因和目的基因，图1基因表达载体缺少终止子。 </w:t>
      </w:r>
    </w:p>
    <w:p w:rsidR="00754B6F" w:rsidRPr="00754B6F" w:rsidRDefault="00754B6F" w:rsidP="001B2CEE">
      <w:pPr>
        <w:pStyle w:val="0"/>
        <w:adjustRightInd w:val="0"/>
        <w:snapToGrid w:val="0"/>
        <w:ind w:left="420" w:hangingChars="200" w:hanging="420"/>
        <w:jc w:val="left"/>
        <w:rPr>
          <w:rFonts w:ascii="宋体" w:hAnsi="宋体"/>
          <w:szCs w:val="21"/>
        </w:rPr>
      </w:pPr>
      <w:r w:rsidRPr="00754B6F">
        <w:rPr>
          <w:rFonts w:ascii="宋体" w:hAnsi="宋体"/>
          <w:szCs w:val="21"/>
        </w:rPr>
        <w:t>（2）启动子是RNA聚合酶识别和结合的部位，使目的基因转录；氨</w:t>
      </w:r>
      <w:proofErr w:type="gramStart"/>
      <w:r w:rsidRPr="00754B6F">
        <w:rPr>
          <w:rFonts w:ascii="宋体" w:hAnsi="宋体"/>
          <w:szCs w:val="21"/>
        </w:rPr>
        <w:t>苄</w:t>
      </w:r>
      <w:proofErr w:type="gramEnd"/>
      <w:r w:rsidRPr="00754B6F">
        <w:rPr>
          <w:rFonts w:ascii="宋体" w:hAnsi="宋体"/>
          <w:szCs w:val="21"/>
        </w:rPr>
        <w:t xml:space="preserve">青霉素抗性基因是标记基因，能够将含有重组质粒的大肠杆菌筛选出来。 </w:t>
      </w:r>
    </w:p>
    <w:p w:rsidR="00754B6F" w:rsidRPr="00754B6F" w:rsidRDefault="00754B6F" w:rsidP="001B2CEE">
      <w:pPr>
        <w:pStyle w:val="0"/>
        <w:adjustRightInd w:val="0"/>
        <w:snapToGrid w:val="0"/>
        <w:ind w:left="420" w:hangingChars="200" w:hanging="420"/>
        <w:jc w:val="left"/>
        <w:rPr>
          <w:rFonts w:ascii="宋体" w:hAnsi="宋体"/>
          <w:szCs w:val="21"/>
        </w:rPr>
      </w:pPr>
      <w:r w:rsidRPr="00754B6F">
        <w:rPr>
          <w:rFonts w:ascii="宋体" w:hAnsi="宋体"/>
          <w:szCs w:val="21"/>
        </w:rPr>
        <w:t>（3）构建基因表达载体需要的工具酶是限制酶和DNA连接酶。 （4）将胰岛素肽链上蛋白酶的切割位点隐藏在内部，可防止胰岛素的A、B链被菌体内蛋白酶降解。</w:t>
      </w:r>
    </w:p>
    <w:p w:rsidR="00754B6F" w:rsidRPr="00754B6F" w:rsidRDefault="00754B6F" w:rsidP="001B2CEE">
      <w:pPr>
        <w:pStyle w:val="0"/>
        <w:adjustRightInd w:val="0"/>
        <w:snapToGrid w:val="0"/>
        <w:jc w:val="left"/>
        <w:rPr>
          <w:rFonts w:ascii="宋体" w:hAnsi="宋体"/>
          <w:szCs w:val="21"/>
        </w:rPr>
      </w:pPr>
    </w:p>
    <w:p w:rsidR="00754B6F" w:rsidRPr="00754B6F" w:rsidRDefault="00754B6F" w:rsidP="001B2CEE">
      <w:pPr>
        <w:pStyle w:val="0"/>
        <w:adjustRightInd w:val="0"/>
        <w:snapToGrid w:val="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 xml:space="preserve">7.（1）胰岛B细胞    胰岛A细胞   </w:t>
      </w:r>
    </w:p>
    <w:p w:rsidR="00754B6F" w:rsidRPr="00754B6F" w:rsidRDefault="00754B6F" w:rsidP="001B2CEE">
      <w:pPr>
        <w:pStyle w:val="0"/>
        <w:adjustRightInd w:val="0"/>
        <w:snapToGrid w:val="0"/>
        <w:ind w:firstLineChars="100" w:firstLine="21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 xml:space="preserve">（2）DNA序列      胰岛素原    </w:t>
      </w:r>
    </w:p>
    <w:p w:rsidR="00754B6F" w:rsidRPr="00754B6F" w:rsidRDefault="00754B6F" w:rsidP="001B2CEE">
      <w:pPr>
        <w:pStyle w:val="0"/>
        <w:adjustRightInd w:val="0"/>
        <w:snapToGrid w:val="0"/>
        <w:ind w:firstLineChars="100" w:firstLine="21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>（3）菌体</w:t>
      </w:r>
    </w:p>
    <w:p w:rsidR="00754B6F" w:rsidRPr="00754B6F" w:rsidRDefault="00754B6F" w:rsidP="001B2CEE">
      <w:pPr>
        <w:pStyle w:val="0"/>
        <w:adjustRightInd w:val="0"/>
        <w:snapToGrid w:val="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>【解析】</w:t>
      </w:r>
    </w:p>
    <w:p w:rsidR="00754B6F" w:rsidRPr="00754B6F" w:rsidRDefault="00754B6F" w:rsidP="001B2CEE">
      <w:pPr>
        <w:pStyle w:val="0"/>
        <w:adjustRightInd w:val="0"/>
        <w:snapToGrid w:val="0"/>
        <w:ind w:left="420" w:hangingChars="200" w:hanging="42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>（1）由题意可知，前胰岛素原在细胞内经加工后成为胰岛素，人体合成胰岛素的细胞是胰岛B细胞，所以合成前胰岛素原的细胞也是胰岛B细胞；合成胰高血糖素的细胞是胰岛A细胞。</w:t>
      </w:r>
    </w:p>
    <w:p w:rsidR="00754B6F" w:rsidRPr="00754B6F" w:rsidRDefault="00754B6F" w:rsidP="001B2CEE">
      <w:pPr>
        <w:pStyle w:val="0"/>
        <w:adjustRightInd w:val="0"/>
        <w:snapToGrid w:val="0"/>
        <w:ind w:left="420" w:hangingChars="200" w:hanging="42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>（2）根据胰岛素原的氨基酸序列，可设计并合成编码胰岛素原的DNA序列（即目的基因）；用该序列与质粒表达载体构建胰岛素原基因重组表达载体，再经过细菌转化、筛选及鉴定，即可建立能稳定合成人胰岛素原的基因工程菌。</w:t>
      </w:r>
    </w:p>
    <w:p w:rsidR="00754B6F" w:rsidRPr="00754B6F" w:rsidRDefault="00754B6F" w:rsidP="001B2CEE">
      <w:pPr>
        <w:pStyle w:val="0"/>
        <w:adjustRightInd w:val="0"/>
        <w:snapToGrid w:val="0"/>
        <w:ind w:left="420" w:hangingChars="200" w:hanging="420"/>
        <w:jc w:val="left"/>
        <w:rPr>
          <w:rFonts w:ascii="宋体" w:hAnsi="宋体"/>
          <w:szCs w:val="21"/>
        </w:rPr>
      </w:pPr>
      <w:r w:rsidRPr="00754B6F">
        <w:rPr>
          <w:rFonts w:ascii="宋体" w:hAnsi="宋体" w:hint="eastAsia"/>
          <w:szCs w:val="21"/>
        </w:rPr>
        <w:t>（3）根据题意，培养液无抗原抗体反应，菌体有抗原抗体反应，所以用该工程</w:t>
      </w:r>
      <w:proofErr w:type="gramStart"/>
      <w:r w:rsidRPr="00754B6F">
        <w:rPr>
          <w:rFonts w:ascii="宋体" w:hAnsi="宋体" w:hint="eastAsia"/>
          <w:szCs w:val="21"/>
        </w:rPr>
        <w:t>菌</w:t>
      </w:r>
      <w:proofErr w:type="gramEnd"/>
      <w:r w:rsidRPr="00754B6F">
        <w:rPr>
          <w:rFonts w:ascii="宋体" w:hAnsi="宋体" w:hint="eastAsia"/>
          <w:szCs w:val="21"/>
        </w:rPr>
        <w:t>进行工业发酵时，应从菌体中分离、纯化胰岛素原，经酶处理便可转变为胰岛素。</w:t>
      </w:r>
    </w:p>
    <w:p w:rsidR="004601D6" w:rsidRPr="00754B6F" w:rsidRDefault="004601D6" w:rsidP="001B2CEE"/>
    <w:sectPr w:rsidR="004601D6" w:rsidRPr="0075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EB" w:rsidRDefault="007A63EB" w:rsidP="00754B6F">
      <w:r>
        <w:separator/>
      </w:r>
    </w:p>
  </w:endnote>
  <w:endnote w:type="continuationSeparator" w:id="0">
    <w:p w:rsidR="007A63EB" w:rsidRDefault="007A63EB" w:rsidP="007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EB" w:rsidRDefault="007A63EB" w:rsidP="00754B6F">
      <w:r>
        <w:separator/>
      </w:r>
    </w:p>
  </w:footnote>
  <w:footnote w:type="continuationSeparator" w:id="0">
    <w:p w:rsidR="007A63EB" w:rsidRDefault="007A63EB" w:rsidP="007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820D"/>
    <w:multiLevelType w:val="singleLevel"/>
    <w:tmpl w:val="5575820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D0"/>
    <w:rsid w:val="000368FB"/>
    <w:rsid w:val="001B2CEE"/>
    <w:rsid w:val="001C39C7"/>
    <w:rsid w:val="002173ED"/>
    <w:rsid w:val="002A281A"/>
    <w:rsid w:val="00357D68"/>
    <w:rsid w:val="003947D0"/>
    <w:rsid w:val="004601D6"/>
    <w:rsid w:val="00540DEB"/>
    <w:rsid w:val="005F7F69"/>
    <w:rsid w:val="00626DD2"/>
    <w:rsid w:val="007249D4"/>
    <w:rsid w:val="00754B6F"/>
    <w:rsid w:val="00757BF8"/>
    <w:rsid w:val="007A63EB"/>
    <w:rsid w:val="009B2152"/>
    <w:rsid w:val="00A31C4B"/>
    <w:rsid w:val="00D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F"/>
    <w:pPr>
      <w:widowControl w:val="0"/>
      <w:jc w:val="both"/>
    </w:pPr>
    <w:rPr>
      <w:rFonts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B6F"/>
    <w:rPr>
      <w:sz w:val="18"/>
      <w:szCs w:val="18"/>
    </w:rPr>
  </w:style>
  <w:style w:type="character" w:customStyle="1" w:styleId="Char1">
    <w:name w:val="纯文本 Char"/>
    <w:link w:val="a5"/>
    <w:uiPriority w:val="99"/>
    <w:locked/>
    <w:rsid w:val="00754B6F"/>
    <w:rPr>
      <w:rFonts w:hAnsi="Courier New" w:cs="楷体_GB2312"/>
    </w:rPr>
  </w:style>
  <w:style w:type="paragraph" w:styleId="a5">
    <w:name w:val="Plain Text"/>
    <w:basedOn w:val="a"/>
    <w:link w:val="Char1"/>
    <w:uiPriority w:val="99"/>
    <w:qFormat/>
    <w:rsid w:val="00754B6F"/>
    <w:rPr>
      <w:rFonts w:hAnsi="Courier New" w:cs="楷体_GB2312"/>
      <w:kern w:val="2"/>
    </w:rPr>
  </w:style>
  <w:style w:type="character" w:customStyle="1" w:styleId="1">
    <w:name w:val="纯文本 字符1"/>
    <w:basedOn w:val="a0"/>
    <w:uiPriority w:val="99"/>
    <w:semiHidden/>
    <w:rsid w:val="00754B6F"/>
    <w:rPr>
      <w:rFonts w:asciiTheme="minorEastAsia" w:eastAsiaTheme="minorEastAsia" w:hAnsi="Courier New" w:cs="Courier New"/>
      <w:kern w:val="0"/>
    </w:rPr>
  </w:style>
  <w:style w:type="paragraph" w:styleId="a6">
    <w:name w:val="Normal (Web)"/>
    <w:basedOn w:val="a"/>
    <w:uiPriority w:val="99"/>
    <w:qFormat/>
    <w:rsid w:val="00754B6F"/>
    <w:pPr>
      <w:widowControl/>
      <w:spacing w:before="100" w:beforeAutospacing="1" w:after="100" w:afterAutospacing="1"/>
      <w:jc w:val="left"/>
    </w:pPr>
    <w:rPr>
      <w:sz w:val="24"/>
    </w:rPr>
  </w:style>
  <w:style w:type="table" w:styleId="a7">
    <w:name w:val="Table Grid"/>
    <w:basedOn w:val="a1"/>
    <w:uiPriority w:val="39"/>
    <w:qFormat/>
    <w:rsid w:val="00754B6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54B6F"/>
    <w:pPr>
      <w:widowControl w:val="0"/>
      <w:jc w:val="both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F"/>
    <w:pPr>
      <w:widowControl w:val="0"/>
      <w:jc w:val="both"/>
    </w:pPr>
    <w:rPr>
      <w:rFonts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B6F"/>
    <w:rPr>
      <w:sz w:val="18"/>
      <w:szCs w:val="18"/>
    </w:rPr>
  </w:style>
  <w:style w:type="character" w:customStyle="1" w:styleId="Char1">
    <w:name w:val="纯文本 Char"/>
    <w:link w:val="a5"/>
    <w:uiPriority w:val="99"/>
    <w:locked/>
    <w:rsid w:val="00754B6F"/>
    <w:rPr>
      <w:rFonts w:hAnsi="Courier New" w:cs="楷体_GB2312"/>
    </w:rPr>
  </w:style>
  <w:style w:type="paragraph" w:styleId="a5">
    <w:name w:val="Plain Text"/>
    <w:basedOn w:val="a"/>
    <w:link w:val="Char1"/>
    <w:uiPriority w:val="99"/>
    <w:qFormat/>
    <w:rsid w:val="00754B6F"/>
    <w:rPr>
      <w:rFonts w:hAnsi="Courier New" w:cs="楷体_GB2312"/>
      <w:kern w:val="2"/>
    </w:rPr>
  </w:style>
  <w:style w:type="character" w:customStyle="1" w:styleId="1">
    <w:name w:val="纯文本 字符1"/>
    <w:basedOn w:val="a0"/>
    <w:uiPriority w:val="99"/>
    <w:semiHidden/>
    <w:rsid w:val="00754B6F"/>
    <w:rPr>
      <w:rFonts w:asciiTheme="minorEastAsia" w:eastAsiaTheme="minorEastAsia" w:hAnsi="Courier New" w:cs="Courier New"/>
      <w:kern w:val="0"/>
    </w:rPr>
  </w:style>
  <w:style w:type="paragraph" w:styleId="a6">
    <w:name w:val="Normal (Web)"/>
    <w:basedOn w:val="a"/>
    <w:uiPriority w:val="99"/>
    <w:qFormat/>
    <w:rsid w:val="00754B6F"/>
    <w:pPr>
      <w:widowControl/>
      <w:spacing w:before="100" w:beforeAutospacing="1" w:after="100" w:afterAutospacing="1"/>
      <w:jc w:val="left"/>
    </w:pPr>
    <w:rPr>
      <w:sz w:val="24"/>
    </w:rPr>
  </w:style>
  <w:style w:type="table" w:styleId="a7">
    <w:name w:val="Table Grid"/>
    <w:basedOn w:val="a1"/>
    <w:uiPriority w:val="39"/>
    <w:qFormat/>
    <w:rsid w:val="00754B6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54B6F"/>
    <w:pPr>
      <w:widowControl w:val="0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11</cp:revision>
  <dcterms:created xsi:type="dcterms:W3CDTF">2020-04-03T08:20:00Z</dcterms:created>
  <dcterms:modified xsi:type="dcterms:W3CDTF">2020-04-14T15:16:00Z</dcterms:modified>
</cp:coreProperties>
</file>