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sz w:val="28"/>
          <w:szCs w:val="28"/>
        </w:rPr>
        <w:t>24</w:t>
      </w:r>
      <w:r>
        <w:rPr>
          <w:rFonts w:hint="eastAsia" w:ascii="黑体" w:hAnsi="黑体" w:eastAsia="黑体" w:cs="黑体"/>
          <w:sz w:val="28"/>
          <w:szCs w:val="28"/>
        </w:rPr>
        <w:t>课时《明清时期的政治B》课后作业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在中国古代，相权下移不是单纯的权力转移，而是财政、军事两大部门事务增加和职掌的扩大，在行政系统中越来越处于突出的地位，到宋代终于独立出来，形成了中书门下、枢密院和三司并存的体制。行政系统权力（行政权）扩大的结果是需要宰相决定的事情只剩下了军国大事、高级官吏任免和突发事件，而这些都需要经过皇帝批准，宰相逐渐变得多余。这一论述指出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三省体制出现的合理性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宰相制度产生演变的过程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元朝相权专权的必然性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明朝中枢机构变异的原因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2.明万历十五年，顾宪成等人奏疏忤旨，神宗要求内阁拟票重罚。内阁首辅申时行等只拟罚俸，神宗震怒，令“还改票来</w:t>
      </w:r>
      <w:r>
        <w:rPr>
          <w:rFonts w:hint="eastAsia" w:ascii="宋体" w:hAnsi="宋体" w:eastAsia="宋体" w:cs="宋体"/>
          <w:sz w:val="24"/>
          <w:szCs w:val="24"/>
        </w:rPr>
        <w:t>!”申时行只得遵旨。这说明，明代内阁大学士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仅作为侍从顾问，不参决政事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万历年间开始参与军国大事决策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按照皇帝的传谕来票拟和批红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掌握票拟权力，但仍需服从君权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3.张居正是明朝的名臣，以下关于他的资料有《明史》和朱东润《张居正大专》整理而来：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30岁时官居吏部左侍郎，入内阁。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②神宗继位时年幼，张居正为吏部尚书、内阁首辅，因得太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的信任，“而大炳悉以委居正。”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③“居正为政。……号令为主。虽万里外，朝下而夕奉行。”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④去世后</w:t>
      </w:r>
      <w:r>
        <w:rPr>
          <w:rFonts w:hint="eastAsia" w:ascii="宋体" w:hAnsi="宋体" w:eastAsia="宋体" w:cs="宋体"/>
          <w:sz w:val="24"/>
          <w:szCs w:val="24"/>
        </w:rPr>
        <w:t>3年被抄家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对上述材料理解准确的是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明朝的内阁不是中央正式的行政机构，其成员地位不高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因为张居正为内阁首辅所以可以统帅其他六部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张居正成为权臣说明明朝君主专制的强化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张居正去世后被抄家说明明朝宦官专权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4.与“入值文渊阁……掌献替可否，奉陈规诲，点检题奏，票拟批答，以平允庶政”属于同一历史时期的是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A．“太尉主五兵，丞相总百揆。又置御史大夫，以贰於相”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B．“中书取旨，门下封驳，尚书承而行之。迭而操宰相之权”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C．“别置中书於禁中，是谓政事堂，与枢密院对掌大政”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D．“殿阁大学士只备顾问，帝方自操威柄，学士鲜所参决”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5.对历史概念的理解是学习历史的重要内容之一，下表对历史概念解释正确的是</w:t>
      </w:r>
    </w:p>
    <w:tbl>
      <w:tblPr>
        <w:tblStyle w:val="4"/>
        <w:tblW w:w="0" w:type="auto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"/>
        <w:gridCol w:w="1462"/>
        <w:gridCol w:w="6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概念</w:t>
            </w:r>
          </w:p>
        </w:tc>
        <w:tc>
          <w:tcPr>
            <w:tcW w:w="6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解释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A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重农抑商</w:t>
            </w:r>
          </w:p>
        </w:tc>
        <w:tc>
          <w:tcPr>
            <w:tcW w:w="6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鼓励发展农业生产，禁止商业活动。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B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三省六部制</w:t>
            </w:r>
          </w:p>
        </w:tc>
        <w:tc>
          <w:tcPr>
            <w:tcW w:w="6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隋唐时期实行的政治制度，体现了近代西方分权与制衡的原则，是中国古代政治制度的重大改革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C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行省制</w:t>
            </w:r>
          </w:p>
        </w:tc>
        <w:tc>
          <w:tcPr>
            <w:tcW w:w="6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行省是元朝最高地方行政区划的名称，各行省有很大的自主权，可自行处理境内重大民政事务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D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明朝内阁</w:t>
            </w:r>
          </w:p>
        </w:tc>
        <w:tc>
          <w:tcPr>
            <w:tcW w:w="6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皇帝的侍从咨询机构，对皇帝负责，直接听命于皇帝，内阁大学士的权力来自皇帝的支持与信任。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6.明初废行省，地方分设三司，分别掌管一地民政与财政、司法、军事，直属六部。明中叶以后，皇帝临时派遣的巡抚逐渐演变为三司之上的地方最高行政长官。这一变化有助于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扩大地方行政权力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提高地方行政效率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削弱六部的权限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缓解中央与地方的对立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7.清承明制，仍设内阁，“凡承宣谕旨”，皆由内阁“传知各衙门抄录遵行”，而有关兵刑钱粮、地方民务以及官员的升迁、调任等文书，皆由内阁票拟，经皇帝裁定批红后交各部办理。这说明清朝内阁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奏章票拟，掌握最高决策大权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设于宫中，有分散相权的作用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地位尊崇，处理日常行政事务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上传下达，帮助皇帝监察百官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8.君主专制在从秦到清不断强化的过程中偶有特殊情况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能反映这一特殊情况的是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汉武帝时期的内外朝制度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隋唐时期实行的三省六部制度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明初废除宰相，权分六部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清初军国大事决于议政王大臣会议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9.下面是清朝雍正到光绪时期军机大臣人数统计表，据此推知，清朝军机处</w:t>
      </w:r>
    </w:p>
    <w:tbl>
      <w:tblPr>
        <w:tblStyle w:val="4"/>
        <w:tblW w:w="0" w:type="auto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6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皇帝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军机大臣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雍正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起初三人，最多时期六到七人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乾隆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多则十人少则一人，70%的时间六至七人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嘉庆、道光、咸丰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88%以上的时间四至六人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同治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五到六人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光绪</w:t>
            </w:r>
          </w:p>
        </w:tc>
        <w:tc>
          <w:tcPr>
            <w:tcW w:w="6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76.5%的时间四至六人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精干高效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保密性强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机构健全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权力稳固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98425</wp:posOffset>
            </wp:positionV>
            <wp:extent cx="2084705" cy="19265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10.观察地图，结合所学历史知识和地理常识，分析下列各项表述符合历史事实的是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汉武帝在②接受通判的密报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唐朝时在①市坊制度已打破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清朝雍正帝在③设立军机处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④在《南京条约》中被开放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DB"/>
    <w:rsid w:val="00201115"/>
    <w:rsid w:val="00233408"/>
    <w:rsid w:val="002A319A"/>
    <w:rsid w:val="0046474B"/>
    <w:rsid w:val="00490F95"/>
    <w:rsid w:val="004C2D3E"/>
    <w:rsid w:val="00511794"/>
    <w:rsid w:val="00670CDB"/>
    <w:rsid w:val="006B4A0E"/>
    <w:rsid w:val="0070728C"/>
    <w:rsid w:val="00747105"/>
    <w:rsid w:val="00756BA5"/>
    <w:rsid w:val="007A0E40"/>
    <w:rsid w:val="00857479"/>
    <w:rsid w:val="00B70309"/>
    <w:rsid w:val="00BB418C"/>
    <w:rsid w:val="00C2582E"/>
    <w:rsid w:val="00C57F84"/>
    <w:rsid w:val="00D37976"/>
    <w:rsid w:val="00D604F4"/>
    <w:rsid w:val="00E92561"/>
    <w:rsid w:val="00EA38EE"/>
    <w:rsid w:val="00F21BFC"/>
    <w:rsid w:val="00F90FC4"/>
    <w:rsid w:val="27E52888"/>
    <w:rsid w:val="43EE08C6"/>
    <w:rsid w:val="52CA5219"/>
    <w:rsid w:val="5E8B1FBC"/>
    <w:rsid w:val="62244195"/>
    <w:rsid w:val="716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F6D4A-39D9-45A9-A73E-74504090E9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1494</Characters>
  <Lines>12</Lines>
  <Paragraphs>3</Paragraphs>
  <TotalTime>63</TotalTime>
  <ScaleCrop>false</ScaleCrop>
  <LinksUpToDate>false</LinksUpToDate>
  <CharactersWithSpaces>1753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2020-02-11T01:49:00Z</dcterms:created>
  <dc:creator>京琼 吴</dc:creator>
  <cp:lastModifiedBy>徐海滨</cp:lastModifiedBy>
  <dcterms:modified xsi:type="dcterms:W3CDTF">2020-04-03T13:42:50Z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