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9年级语文第48课时《儒林外史》学习指南</w:t>
      </w:r>
    </w:p>
    <w:p>
      <w:pPr>
        <w:widowControl w:val="0"/>
        <w:adjustRightInd w:val="0"/>
        <w:snapToGrid w:val="0"/>
        <w:spacing w:line="360" w:lineRule="auto"/>
        <w:rPr>
          <w:rFonts w:cstheme="minorBidi"/>
          <w:b/>
          <w:bCs/>
          <w:kern w:val="2"/>
          <w:sz w:val="21"/>
          <w:szCs w:val="21"/>
        </w:rPr>
      </w:pPr>
      <w:r>
        <w:rPr>
          <w:rFonts w:hint="eastAsia" w:cstheme="minorBidi"/>
          <w:b/>
          <w:bCs/>
          <w:kern w:val="2"/>
          <w:sz w:val="21"/>
          <w:szCs w:val="21"/>
        </w:rPr>
        <w:t>【学习目标】</w:t>
      </w:r>
    </w:p>
    <w:p>
      <w:pPr>
        <w:spacing w:line="360" w:lineRule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sz w:val="21"/>
          <w:szCs w:val="21"/>
        </w:rPr>
        <w:t>了解《儒林外史》中的基本文学常识，能了解整本书的写作背景、主要内容、小说结构和小说主题。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2. 能够从《儒林外史》中典型儒生形象，能了解封建科举制度扭曲儒生人心的本质。</w:t>
      </w:r>
      <w:r>
        <w:rPr>
          <w:sz w:val="21"/>
          <w:szCs w:val="21"/>
        </w:rPr>
        <w:t xml:space="preserve"> 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分析《儒林外史》的写作特点，能了解整本书中蕴含的巨大的文学价值与魅力。</w:t>
      </w:r>
    </w:p>
    <w:p>
      <w:pPr>
        <w:spacing w:line="360" w:lineRule="auto"/>
        <w:rPr>
          <w:rFonts w:cstheme="minorBidi"/>
          <w:b/>
          <w:bCs/>
          <w:kern w:val="2"/>
          <w:sz w:val="21"/>
          <w:szCs w:val="21"/>
        </w:rPr>
      </w:pPr>
      <w:r>
        <w:rPr>
          <w:rFonts w:hint="eastAsia" w:cstheme="minorBidi"/>
          <w:b/>
          <w:bCs/>
          <w:kern w:val="2"/>
          <w:sz w:val="21"/>
          <w:szCs w:val="21"/>
        </w:rPr>
        <w:t>【学法指导】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1.认真观看微课，完成学习任务单中的相关练习。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2.抓住各类儒生的本质特点，分析《儒林外史》中的儒生形象。</w:t>
      </w:r>
    </w:p>
    <w:p>
      <w:pPr>
        <w:spacing w:line="360" w:lineRule="auto"/>
        <w:ind w:left="210" w:hanging="210" w:hanging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3.在了解《儒林外史》的文学价值后，可以在阅读这部小说时，体会到更多精妙之处。</w:t>
      </w:r>
    </w:p>
    <w:p>
      <w:pPr>
        <w:spacing w:line="360" w:lineRule="auto"/>
        <w:ind w:left="210" w:hanging="210" w:hanging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4.如果你对自己有更高的要求，可以完成拓展提升任务。</w:t>
      </w:r>
    </w:p>
    <w:p>
      <w:pPr>
        <w:spacing w:line="360" w:lineRule="auto"/>
        <w:rPr>
          <w:rFonts w:cstheme="minorBidi"/>
          <w:b/>
          <w:bCs/>
          <w:kern w:val="2"/>
          <w:sz w:val="21"/>
          <w:szCs w:val="21"/>
        </w:rPr>
      </w:pPr>
      <w:r>
        <w:rPr>
          <w:rFonts w:hint="eastAsia" w:cstheme="minorBidi"/>
          <w:b/>
          <w:bCs/>
          <w:kern w:val="2"/>
          <w:sz w:val="21"/>
          <w:szCs w:val="21"/>
        </w:rPr>
        <w:t>【学习任务单】</w:t>
      </w:r>
    </w:p>
    <w:p>
      <w:pPr>
        <w:spacing w:line="360" w:lineRule="auto"/>
        <w:rPr>
          <w:rFonts w:cstheme="minorBidi"/>
          <w:b/>
          <w:bCs/>
          <w:kern w:val="2"/>
          <w:sz w:val="21"/>
          <w:szCs w:val="21"/>
        </w:rPr>
      </w:pPr>
      <w:r>
        <w:rPr>
          <w:rFonts w:hint="eastAsia" w:cstheme="minorBidi"/>
          <w:b/>
          <w:bCs/>
          <w:kern w:val="2"/>
          <w:sz w:val="21"/>
          <w:szCs w:val="21"/>
        </w:rPr>
        <w:t>观看微课一，完成学习任务一。</w:t>
      </w:r>
    </w:p>
    <w:p>
      <w:pPr>
        <w:adjustRightInd w:val="0"/>
        <w:snapToGrid w:val="0"/>
        <w:spacing w:line="360" w:lineRule="auto"/>
        <w:ind w:firstLine="420" w:firstLineChars="200"/>
        <w:rPr>
          <w:rFonts w:cstheme="minorBidi"/>
          <w:kern w:val="2"/>
          <w:sz w:val="21"/>
          <w:szCs w:val="21"/>
        </w:rPr>
      </w:pPr>
      <w:r>
        <w:rPr>
          <w:rFonts w:hint="eastAsia" w:cstheme="minorBidi"/>
          <w:kern w:val="2"/>
          <w:sz w:val="21"/>
          <w:szCs w:val="21"/>
        </w:rPr>
        <w:t>学校在读书日开展</w:t>
      </w:r>
      <w:r>
        <w:rPr>
          <w:rFonts w:hint="cs" w:cstheme="minorBidi"/>
          <w:kern w:val="2"/>
          <w:sz w:val="21"/>
          <w:szCs w:val="21"/>
        </w:rPr>
        <w:t>“</w:t>
      </w:r>
      <w:r>
        <w:rPr>
          <w:rFonts w:hint="eastAsia" w:cstheme="minorBidi"/>
          <w:kern w:val="2"/>
          <w:sz w:val="21"/>
          <w:szCs w:val="21"/>
        </w:rPr>
        <w:t>我读中外名著</w:t>
      </w:r>
      <w:r>
        <w:rPr>
          <w:rFonts w:hint="cs" w:cstheme="minorBidi"/>
          <w:kern w:val="2"/>
          <w:sz w:val="21"/>
          <w:szCs w:val="21"/>
        </w:rPr>
        <w:t>”</w:t>
      </w:r>
      <w:r>
        <w:rPr>
          <w:rFonts w:hint="eastAsia" w:cstheme="minorBidi"/>
          <w:kern w:val="2"/>
          <w:sz w:val="21"/>
          <w:szCs w:val="21"/>
        </w:rPr>
        <w:t>的主题阅读活动。你班经过全员投票选定了《儒林外史》一书。下面，请你完成关于《儒林外史》的主题阅读活动。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/>
          <w:bCs/>
          <w:sz w:val="21"/>
          <w:szCs w:val="21"/>
        </w:rPr>
        <w:t>任务一：请你根据提示完成下列读书卡，和同学交流。</w:t>
      </w:r>
    </w:p>
    <w:tbl>
      <w:tblPr>
        <w:tblStyle w:val="8"/>
        <w:tblW w:w="854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693"/>
        <w:gridCol w:w="709"/>
        <w:gridCol w:w="1985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45" w:type="dxa"/>
            <w:gridSpan w:val="6"/>
          </w:tcPr>
          <w:p>
            <w:pPr>
              <w:pStyle w:val="2"/>
              <w:spacing w:line="360" w:lineRule="auto"/>
              <w:jc w:val="center"/>
              <w:rPr>
                <w:rFonts w:hAnsi="宋体" w:cstheme="minorBidi"/>
                <w:b/>
              </w:rPr>
            </w:pPr>
            <w:r>
              <w:rPr>
                <w:rFonts w:hint="eastAsia" w:hAnsi="宋体" w:cstheme="minorBidi"/>
                <w:b/>
              </w:rPr>
              <w:t>《儒林外史》读书卡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15" w:type="dxa"/>
          </w:tcPr>
          <w:p>
            <w:pPr>
              <w:pStyle w:val="2"/>
              <w:spacing w:line="360" w:lineRule="auto"/>
              <w:jc w:val="center"/>
              <w:rPr>
                <w:rFonts w:hAnsi="宋体" w:cstheme="minorBidi"/>
                <w:b/>
              </w:rPr>
            </w:pPr>
            <w:r>
              <w:rPr>
                <w:rFonts w:hint="eastAsia" w:hAnsi="宋体" w:cstheme="minorBidi"/>
                <w:b/>
              </w:rPr>
              <w:t>书名</w:t>
            </w:r>
          </w:p>
        </w:tc>
        <w:tc>
          <w:tcPr>
            <w:tcW w:w="2693" w:type="dxa"/>
          </w:tcPr>
          <w:p>
            <w:pPr>
              <w:pStyle w:val="2"/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《儒林外史》</w:t>
            </w:r>
          </w:p>
        </w:tc>
        <w:tc>
          <w:tcPr>
            <w:tcW w:w="709" w:type="dxa"/>
          </w:tcPr>
          <w:p>
            <w:pPr>
              <w:pStyle w:val="2"/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 w:cstheme="minorBidi"/>
                <w:b/>
              </w:rPr>
              <w:t>作者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hAnsi="宋体"/>
              </w:rPr>
            </w:pPr>
          </w:p>
        </w:tc>
        <w:tc>
          <w:tcPr>
            <w:tcW w:w="709" w:type="dxa"/>
          </w:tcPr>
          <w:p>
            <w:pPr>
              <w:pStyle w:val="2"/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 w:cstheme="minorBidi"/>
                <w:b/>
              </w:rPr>
              <w:t>朝代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315" w:type="dxa"/>
          </w:tcPr>
          <w:p>
            <w:pPr>
              <w:pStyle w:val="2"/>
              <w:spacing w:line="360" w:lineRule="auto"/>
              <w:jc w:val="center"/>
              <w:rPr>
                <w:rFonts w:hAnsi="宋体" w:cstheme="minorBidi"/>
                <w:b/>
              </w:rPr>
            </w:pPr>
            <w:r>
              <w:rPr>
                <w:rFonts w:hint="eastAsia" w:hAnsi="宋体" w:cstheme="minorBidi"/>
                <w:b/>
              </w:rPr>
              <w:t>作者简介</w:t>
            </w:r>
          </w:p>
        </w:tc>
        <w:tc>
          <w:tcPr>
            <w:tcW w:w="5387" w:type="dxa"/>
            <w:gridSpan w:val="3"/>
          </w:tcPr>
          <w:p>
            <w:pPr>
              <w:pStyle w:val="2"/>
              <w:jc w:val="left"/>
              <w:rPr>
                <w:rFonts w:hAnsi="宋体" w:cstheme="minorBidi"/>
              </w:rPr>
            </w:pPr>
            <w:r>
              <w:rPr>
                <w:rFonts w:hint="eastAsia" w:hAnsi="宋体" w:cstheme="minorBidi"/>
              </w:rPr>
              <w:t>字_</w:t>
            </w:r>
            <w:r>
              <w:rPr>
                <w:rFonts w:hAnsi="宋体" w:cstheme="minorBidi"/>
              </w:rPr>
              <w:t>________</w:t>
            </w:r>
            <w:r>
              <w:rPr>
                <w:rFonts w:hint="eastAsia" w:hAnsi="宋体" w:cstheme="minorBidi"/>
              </w:rPr>
              <w:t>，号_</w:t>
            </w:r>
            <w:r>
              <w:rPr>
                <w:rFonts w:hAnsi="宋体" w:cstheme="minorBidi"/>
              </w:rPr>
              <w:t>_______</w:t>
            </w:r>
            <w:r>
              <w:rPr>
                <w:rFonts w:hint="eastAsia" w:hAnsi="宋体" w:cstheme="minorBidi"/>
              </w:rPr>
              <w:t>，晚年自称“_</w:t>
            </w:r>
            <w:r>
              <w:rPr>
                <w:rFonts w:hAnsi="宋体" w:cstheme="minorBidi"/>
              </w:rPr>
              <w:t>__________</w:t>
            </w:r>
            <w:r>
              <w:rPr>
                <w:rFonts w:hint="eastAsia" w:hAnsi="宋体" w:cstheme="minorBidi"/>
              </w:rPr>
              <w:t>”，又称“秦淮寓客”，清代小说家。生平除著有《儒林外史》外，尚有_</w:t>
            </w:r>
            <w:r>
              <w:rPr>
                <w:rFonts w:hAnsi="宋体" w:cstheme="minorBidi"/>
              </w:rPr>
              <w:t>_______________</w:t>
            </w:r>
            <w:r>
              <w:rPr>
                <w:rFonts w:hint="eastAsia" w:hAnsi="宋体" w:cstheme="minorBidi"/>
              </w:rPr>
              <w:t>。</w:t>
            </w:r>
          </w:p>
        </w:tc>
        <w:tc>
          <w:tcPr>
            <w:tcW w:w="1843" w:type="dxa"/>
            <w:gridSpan w:val="2"/>
          </w:tcPr>
          <w:p>
            <w:pPr>
              <w:pStyle w:val="2"/>
              <w:spacing w:line="360" w:lineRule="auto"/>
              <w:jc w:val="center"/>
              <w:rPr>
                <w:rFonts w:hAnsi="宋体" w:cstheme="minorBidi"/>
              </w:rPr>
            </w:pPr>
            <w:r>
              <w:drawing>
                <wp:inline distT="0" distB="0" distL="0" distR="0">
                  <wp:extent cx="731520" cy="7677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33" cy="80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15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Arial" w:hAnsi="Arial" w:cs="Arial"/>
                <w:sz w:val="21"/>
                <w:szCs w:val="21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1"/>
              </w:rPr>
              <w:t>楔子的预言</w:t>
            </w:r>
          </w:p>
        </w:tc>
        <w:tc>
          <w:tcPr>
            <w:tcW w:w="7230" w:type="dxa"/>
            <w:gridSpan w:val="5"/>
          </w:tcPr>
          <w:p>
            <w:pPr>
              <w:pStyle w:val="2"/>
              <w:rPr>
                <w:rFonts w:cstheme="minorBidi"/>
              </w:rPr>
            </w:pPr>
            <w:r>
              <w:rPr>
                <w:rFonts w:hint="eastAsia" w:cstheme="minorBidi"/>
              </w:rPr>
              <w:t>世人放不下的_</w:t>
            </w:r>
            <w:r>
              <w:rPr>
                <w:rFonts w:cstheme="minorBidi"/>
              </w:rPr>
              <w:t>___________________</w:t>
            </w:r>
          </w:p>
          <w:p>
            <w:pPr>
              <w:pStyle w:val="2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儒生走不出的_</w:t>
            </w:r>
            <w:r>
              <w:rPr>
                <w:rFonts w:cstheme="minorBidi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5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/>
                <w:b/>
                <w:bCs/>
                <w:sz w:val="21"/>
                <w:szCs w:val="21"/>
              </w:rPr>
              <w:t>写作背景</w:t>
            </w:r>
          </w:p>
        </w:tc>
        <w:tc>
          <w:tcPr>
            <w:tcW w:w="7230" w:type="dxa"/>
            <w:gridSpan w:val="5"/>
          </w:tcPr>
          <w:p>
            <w:pPr>
              <w:pStyle w:val="2"/>
              <w:jc w:val="left"/>
              <w:rPr>
                <w:rFonts w:hAnsi="宋体" w:cstheme="minorBidi"/>
              </w:rPr>
            </w:pPr>
            <w:r>
              <w:rPr>
                <w:rFonts w:hint="eastAsia" w:hAnsi="宋体" w:cstheme="minorBidi"/>
              </w:rPr>
              <w:t>1.时代背景：作者借古讽今，批判封建社会的腐朽，批判封建_</w:t>
            </w:r>
            <w:r>
              <w:rPr>
                <w:rFonts w:hAnsi="宋体" w:cstheme="minorBidi"/>
              </w:rPr>
              <w:t>_______</w:t>
            </w:r>
            <w:r>
              <w:rPr>
                <w:rFonts w:hint="eastAsia" w:hAnsi="宋体" w:cstheme="minorBidi"/>
              </w:rPr>
              <w:t>制度，揭露士大夫的丑恶面目。</w:t>
            </w:r>
          </w:p>
          <w:p>
            <w:pPr>
              <w:pStyle w:val="2"/>
              <w:jc w:val="left"/>
              <w:rPr>
                <w:rFonts w:hint="eastAsia" w:hAnsi="宋体" w:cstheme="minorBidi"/>
              </w:rPr>
            </w:pPr>
            <w:r>
              <w:rPr>
                <w:rFonts w:hint="eastAsia" w:hAnsi="宋体" w:cstheme="minorBidi"/>
              </w:rPr>
              <w:t>2</w:t>
            </w:r>
            <w:r>
              <w:rPr>
                <w:rFonts w:hAnsi="宋体" w:cstheme="minorBidi"/>
              </w:rPr>
              <w:t>.</w:t>
            </w:r>
            <w:r>
              <w:rPr>
                <w:rFonts w:hint="eastAsia" w:hAnsi="宋体" w:cstheme="minorBidi"/>
              </w:rPr>
              <w:t>作者态度：对封建功名富贵的鄙弃，对封建_</w:t>
            </w:r>
            <w:r>
              <w:rPr>
                <w:rFonts w:hAnsi="宋体" w:cstheme="minorBidi"/>
              </w:rPr>
              <w:t>_______</w:t>
            </w:r>
            <w:r>
              <w:rPr>
                <w:rFonts w:hint="eastAsia" w:hAnsi="宋体" w:cstheme="minorBidi"/>
              </w:rPr>
              <w:t>制度的否定。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5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Arial"/>
                <w:b/>
                <w:bCs/>
                <w:sz w:val="21"/>
                <w:szCs w:val="21"/>
              </w:rPr>
            </w:pPr>
            <w:r>
              <w:rPr>
                <w:rFonts w:hint="eastAsia" w:ascii="Arial"/>
                <w:b/>
                <w:bCs/>
                <w:sz w:val="21"/>
                <w:szCs w:val="21"/>
              </w:rPr>
              <w:t>主要内容</w:t>
            </w:r>
          </w:p>
        </w:tc>
        <w:tc>
          <w:tcPr>
            <w:tcW w:w="7230" w:type="dxa"/>
            <w:gridSpan w:val="5"/>
          </w:tcPr>
          <w:p>
            <w:pPr>
              <w:pStyle w:val="2"/>
              <w:jc w:val="left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《儒林外史》全书</w:t>
            </w:r>
            <w:r>
              <w:rPr>
                <w:rFonts w:cstheme="minorBidi"/>
              </w:rPr>
              <w:t>_______</w:t>
            </w:r>
            <w:r>
              <w:rPr>
                <w:rFonts w:hint="eastAsia" w:cstheme="minorBidi"/>
              </w:rPr>
              <w:t>章，由许多个生动的故事连起来，这些故事都是以真人真事为原型塑造的。全书的中心内容就是反映了作者同时代的文人在_</w:t>
            </w:r>
            <w:r>
              <w:rPr>
                <w:rFonts w:cstheme="minorBidi"/>
              </w:rPr>
              <w:t>______</w:t>
            </w:r>
            <w:r>
              <w:rPr>
                <w:rFonts w:hint="eastAsia" w:cstheme="minorBidi"/>
              </w:rPr>
              <w:t>制度毒害下的厄运，以抨击僵化的考试制度和由此带来的严重的社会问题。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15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Arial"/>
                <w:b/>
                <w:bCs/>
                <w:sz w:val="21"/>
                <w:szCs w:val="21"/>
              </w:rPr>
            </w:pPr>
            <w:r>
              <w:rPr>
                <w:rFonts w:hint="eastAsia" w:ascii="Arial"/>
                <w:b/>
                <w:bCs/>
                <w:sz w:val="21"/>
                <w:szCs w:val="21"/>
              </w:rPr>
              <w:t>小说结构</w:t>
            </w:r>
          </w:p>
        </w:tc>
        <w:tc>
          <w:tcPr>
            <w:tcW w:w="7230" w:type="dxa"/>
            <w:gridSpan w:val="5"/>
          </w:tcPr>
          <w:p>
            <w:pPr>
              <w:pStyle w:val="2"/>
              <w:spacing w:line="360" w:lineRule="auto"/>
              <w:jc w:val="left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_</w:t>
            </w:r>
            <w:r>
              <w:rPr>
                <w:rFonts w:cstheme="minorBidi"/>
              </w:rPr>
              <w:t>____________</w:t>
            </w:r>
            <w:r>
              <w:rPr>
                <w:rFonts w:hint="eastAsia" w:cstheme="minorBidi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15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Arial"/>
                <w:b/>
                <w:bCs/>
                <w:sz w:val="21"/>
                <w:szCs w:val="21"/>
              </w:rPr>
            </w:pPr>
            <w:r>
              <w:rPr>
                <w:rFonts w:hint="eastAsia" w:ascii="Arial"/>
                <w:b/>
                <w:bCs/>
                <w:sz w:val="21"/>
                <w:szCs w:val="21"/>
              </w:rPr>
              <w:t>小说主题</w:t>
            </w:r>
          </w:p>
        </w:tc>
        <w:tc>
          <w:tcPr>
            <w:tcW w:w="7230" w:type="dxa"/>
            <w:gridSpan w:val="5"/>
          </w:tcPr>
          <w:p>
            <w:pPr>
              <w:pStyle w:val="2"/>
              <w:jc w:val="left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作者讽刺了封建官吏的_</w:t>
            </w:r>
            <w:r>
              <w:rPr>
                <w:rFonts w:cstheme="minorBidi"/>
              </w:rPr>
              <w:t>______________</w:t>
            </w:r>
            <w:r>
              <w:rPr>
                <w:rFonts w:hint="eastAsia" w:cstheme="minorBidi"/>
              </w:rPr>
              <w:t>、地主豪绅的_</w:t>
            </w:r>
            <w:r>
              <w:rPr>
                <w:rFonts w:cstheme="minorBidi"/>
              </w:rPr>
              <w:t>________________</w:t>
            </w:r>
            <w:r>
              <w:rPr>
                <w:rFonts w:hint="eastAsia" w:cstheme="minorBidi"/>
              </w:rPr>
              <w:t>、附庸风雅的名士的_</w:t>
            </w:r>
            <w:r>
              <w:rPr>
                <w:rFonts w:cstheme="minorBidi"/>
              </w:rPr>
              <w:t>_______________</w:t>
            </w:r>
            <w:r>
              <w:rPr>
                <w:rFonts w:hint="eastAsia" w:cstheme="minorBidi"/>
              </w:rPr>
              <w:t>，以及整个封建礼教制度的腐朽和人性灵魂的扭曲。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15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textAlignment w:val="center"/>
              <w:rPr>
                <w:rFonts w:hint="eastAsia" w:ascii="Arial"/>
                <w:b/>
                <w:bCs/>
                <w:sz w:val="21"/>
                <w:szCs w:val="21"/>
              </w:rPr>
            </w:pPr>
            <w:r>
              <w:rPr>
                <w:rFonts w:hint="eastAsia" w:ascii="Arial"/>
                <w:b/>
                <w:bCs/>
                <w:sz w:val="21"/>
                <w:szCs w:val="21"/>
              </w:rPr>
              <w:t>小说评价</w:t>
            </w:r>
          </w:p>
        </w:tc>
        <w:tc>
          <w:tcPr>
            <w:tcW w:w="7230" w:type="dxa"/>
            <w:gridSpan w:val="5"/>
          </w:tcPr>
          <w:p>
            <w:pPr>
              <w:pStyle w:val="2"/>
              <w:jc w:val="left"/>
              <w:rPr>
                <w:rFonts w:cstheme="minorBidi"/>
              </w:rPr>
            </w:pPr>
            <w:r>
              <w:rPr>
                <w:rFonts w:hint="eastAsia" w:cstheme="minorBidi"/>
              </w:rPr>
              <w:t>“可以镜人，可以自镜。”</w:t>
            </w:r>
          </w:p>
          <w:p>
            <w:pPr>
              <w:pStyle w:val="2"/>
              <w:jc w:val="left"/>
              <w:rPr>
                <w:rFonts w:cstheme="minorBidi"/>
              </w:rPr>
            </w:pPr>
            <w:r>
              <w:rPr>
                <w:rFonts w:hint="eastAsia" w:cstheme="minorBidi"/>
              </w:rPr>
              <w:t>这部小说注定拥有比我们更为久远的_</w:t>
            </w:r>
            <w:r>
              <w:rPr>
                <w:rFonts w:cstheme="minorBidi"/>
              </w:rPr>
              <w:t>____________</w:t>
            </w:r>
            <w:r>
              <w:rPr>
                <w:rFonts w:hint="eastAsia" w:cstheme="minorBidi"/>
              </w:rPr>
              <w:t>！</w:t>
            </w:r>
          </w:p>
          <w:p>
            <w:pPr>
              <w:pStyle w:val="2"/>
              <w:jc w:val="left"/>
              <w:rPr>
                <w:rFonts w:hint="eastAsia" w:cstheme="minorBidi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/>
          <w:b/>
          <w:bCs/>
          <w:szCs w:val="21"/>
        </w:rPr>
        <w:t>【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任务二</w:t>
      </w:r>
      <w:r>
        <w:rPr>
          <w:rFonts w:asciiTheme="minorEastAsia" w:hAnsiTheme="minorEastAsia" w:eastAsiaTheme="minorEastAsia"/>
          <w:b/>
          <w:bCs/>
          <w:sz w:val="21"/>
          <w:szCs w:val="21"/>
        </w:rPr>
        <w:t>】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观看微课二，完成学习任务二、三。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任务二：理解人物形象。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老师在黑板上挂出一些《儒林外史》的人物挂画。请你任选一人，结合人物相关的故事情节，分析人物的性格特点。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drawing>
          <wp:inline distT="0" distB="0" distL="0" distR="0">
            <wp:extent cx="5274310" cy="22015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我选_</w:t>
      </w:r>
      <w:r>
        <w:rPr>
          <w:rFonts w:asciiTheme="minorEastAsia" w:hAnsiTheme="minorEastAsia" w:eastAsiaTheme="minorEastAsia"/>
          <w:sz w:val="21"/>
          <w:szCs w:val="21"/>
        </w:rPr>
        <w:t>__________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与人物相关的情节：_</w:t>
      </w:r>
      <w:r>
        <w:rPr>
          <w:rFonts w:asciiTheme="minorEastAsia" w:hAnsiTheme="minorEastAsia" w:eastAsiaTheme="minorEastAsia"/>
          <w:sz w:val="21"/>
          <w:szCs w:val="21"/>
        </w:rPr>
        <w:t>_____________________________________________________________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_</w:t>
      </w:r>
      <w:r>
        <w:rPr>
          <w:rFonts w:asciiTheme="minorEastAsia" w:hAnsiTheme="minorEastAsia" w:eastAsiaTheme="minorEastAsia"/>
          <w:sz w:val="21"/>
          <w:szCs w:val="21"/>
        </w:rPr>
        <w:t>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人物的性格特点：_</w:t>
      </w:r>
      <w:r>
        <w:rPr>
          <w:rFonts w:asciiTheme="minorEastAsia" w:hAnsiTheme="minorEastAsia" w:eastAsiaTheme="minorEastAsia"/>
          <w:sz w:val="21"/>
          <w:szCs w:val="21"/>
        </w:rPr>
        <w:t>___________________________________________________________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_</w:t>
      </w:r>
      <w:r>
        <w:rPr>
          <w:rFonts w:asciiTheme="minorEastAsia" w:hAnsiTheme="minorEastAsia" w:eastAsiaTheme="minorEastAsia"/>
          <w:sz w:val="21"/>
          <w:szCs w:val="21"/>
        </w:rPr>
        <w:t>______________________________________________________________________________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_______________________________________________________________________________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任务三：了解《儒林外史》中真儒的特点。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《儒林外史》中的真儒有以下三个特点：1.淡泊功名、傲视权贵。2.崇尚美德，弘扬正义。3.尊重妇女，讲求地位平等。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请你完成下列表格。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儒生姓名</w:t>
            </w:r>
          </w:p>
        </w:tc>
        <w:tc>
          <w:tcPr>
            <w:tcW w:w="4253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事件概述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真儒特点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1.杜少卿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1"/>
                <w:szCs w:val="21"/>
              </w:rPr>
              <w:t>奇士豪杰</w:t>
            </w: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汪盐商生日宴请王知县，三番五次请杜少卿作陪。杜少卿拒绝到：“他果然仰慕我，他为什么不先来拜我，倒叫我拜他？况且倒运做秀才，见了本处知县，就要称他老师！王家这一宗灰堆里的进士，他拜我做老师我还不要，我会他怎的？”</w:t>
            </w:r>
          </w:p>
        </w:tc>
        <w:tc>
          <w:tcPr>
            <w:tcW w:w="2318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淡泊功名、傲视权贵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2.迟衡山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1"/>
                <w:szCs w:val="21"/>
              </w:rPr>
              <w:t>不折不扣正人君子</w:t>
            </w: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</w:tc>
        <w:tc>
          <w:tcPr>
            <w:tcW w:w="2318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3.庄绍光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1"/>
                <w:szCs w:val="21"/>
              </w:rPr>
              <w:t>难以出世的“隐士”</w:t>
            </w: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bookmarkStart w:id="0" w:name="_GoBack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庄征君知“我道不行”，</w:t>
            </w:r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把教养的事细细做了十策，又写了一道求赐还山的本，呈递上去。朝中权臣托人捎话，欲将其收在自己的门墙之下，但庄征君的婉拒之辞不卑不亢，并称“世无孔子，不当在弟子之列。况太保公屡主礼闱，翰苑门生不知多少，何取晚生这一个野人?这就不敢领教了。”太保碰了个软钉子，立即便以祖宗法度为词，使得皇帝准了庄征君的还山奏本。朝政这个局面，是庄征君意料之中的，所以辞得那样干脆。</w:t>
            </w:r>
          </w:p>
        </w:tc>
        <w:tc>
          <w:tcPr>
            <w:tcW w:w="2318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淡泊功名、傲视权贵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4.虞育德（虞博士）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1"/>
                <w:szCs w:val="21"/>
              </w:rPr>
              <w:t>平凡中的真儒</w:t>
            </w: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______________________________________</w:t>
            </w:r>
          </w:p>
        </w:tc>
        <w:tc>
          <w:tcPr>
            <w:tcW w:w="2318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____________________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/>
          <w:b/>
          <w:bCs/>
          <w:szCs w:val="21"/>
        </w:rPr>
        <w:t>【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任务四</w:t>
      </w:r>
      <w:r>
        <w:rPr>
          <w:rFonts w:asciiTheme="minorEastAsia" w:hAnsiTheme="minorEastAsia" w:eastAsiaTheme="minorEastAsia"/>
          <w:b/>
          <w:bCs/>
          <w:sz w:val="21"/>
          <w:szCs w:val="21"/>
        </w:rPr>
        <w:t>】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观看微课三，完成学习任务四。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任务四：了解《儒林外史》的文学价值。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请你阅读下面文段，简述作者是如何栩栩如生地塑造人物形象的。</w:t>
      </w:r>
    </w:p>
    <w:p>
      <w:pPr>
        <w:spacing w:line="360" w:lineRule="auto"/>
        <w:ind w:firstLine="420" w:firstLineChars="200"/>
        <w:rPr>
          <w:rFonts w:ascii="楷体" w:hAnsi="楷体" w:eastAsia="楷体" w:cs="Arial"/>
          <w:color w:val="333333"/>
          <w:sz w:val="21"/>
          <w:szCs w:val="21"/>
          <w:shd w:val="clear" w:color="auto" w:fill="FFFFFF"/>
        </w:rPr>
      </w:pPr>
      <w:r>
        <w:rPr>
          <w:rFonts w:ascii="楷体" w:hAnsi="楷体" w:eastAsia="楷体" w:cs="Arial"/>
          <w:color w:val="333333"/>
          <w:sz w:val="21"/>
          <w:szCs w:val="21"/>
          <w:shd w:val="clear" w:color="auto" w:fill="FFFFFF"/>
        </w:rPr>
        <w:t>严监生的病，一日重似一日，再不回头，诸亲六眷都来问候。五个侄子穿梭的过来陪郎中弄药。到中秋已后，医家都不下药了。把管庄的家人都从乡里叫了上来。病重得一连三天不能说话。晚间挤了一屋子的人，桌上点着一盏灯。严监生喉咙里痰响得一进一出，一声不倒一声的，总不得断气，还把手从被单里拿出来，伸着两个指头。大侄子上前问道：“二叔，你莫不是还有两个亲人不曾见面？”他就把头摇了两三摇。二侄子走上前来问道：“二叔，莫不是还有两笔银子在那里，不曾吩咐明白？”他把两眼睁的滴溜圆，把头又狠狠的摇了几摇，越发指得紧了。奶妈抱着哥子插口道：“老爷想是因两位舅爷不在跟前，故此记念。”他听了这话，两眼闭着摇头。那手只是指着不动。赵氏慌忙揩揩眼泪，走近上前道：“爷，别人都说的不相干，只有我晓得你的意思！你是为那盏灯里点的是两茎灯草，不放心，恐费了油；我如今挑掉一茎就是了。”说罢，忙走去挑掉一茎；众人看严监生时，点一点头，把手垂下，登时就没了气。合家大小号哭起来，准备入殓，将灵柩停在第三层中堂内。次早打发几个家人、小斯，满城去报丧。族长严振先，领著合族一班人来吊孝；都留著吃酒饭，领了孝布回去。</w:t>
      </w:r>
    </w:p>
    <w:p>
      <w:pPr>
        <w:spacing w:line="360" w:lineRule="auto"/>
        <w:rPr>
          <w:rFonts w:hint="eastAsia" w:ascii="楷体" w:hAnsi="楷体" w:eastAsia="楷体"/>
          <w:b/>
          <w:bCs/>
          <w:sz w:val="21"/>
          <w:szCs w:val="21"/>
        </w:rPr>
      </w:pPr>
      <w:r>
        <w:rPr>
          <w:rFonts w:hint="eastAsia" w:ascii="楷体" w:hAnsi="楷体" w:eastAsia="楷体" w:cs="Arial"/>
          <w:color w:val="333333"/>
          <w:sz w:val="21"/>
          <w:szCs w:val="21"/>
          <w:shd w:val="clear" w:color="auto" w:fill="FFFFFF"/>
        </w:rPr>
        <w:t>_</w:t>
      </w:r>
      <w:r>
        <w:rPr>
          <w:rFonts w:ascii="楷体" w:hAnsi="楷体" w:eastAsia="楷体" w:cs="Arial"/>
          <w:color w:val="333333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hint="eastAsia" w:asciiTheme="minorEastAsia" w:hAnsiTheme="minorEastAsia" w:eastAsia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A"/>
    <w:rsid w:val="000022BB"/>
    <w:rsid w:val="00050792"/>
    <w:rsid w:val="000730C5"/>
    <w:rsid w:val="00086260"/>
    <w:rsid w:val="000B7B4F"/>
    <w:rsid w:val="001D4370"/>
    <w:rsid w:val="001E6B70"/>
    <w:rsid w:val="00203AB6"/>
    <w:rsid w:val="00221EE1"/>
    <w:rsid w:val="002238FC"/>
    <w:rsid w:val="0025136C"/>
    <w:rsid w:val="00253E5B"/>
    <w:rsid w:val="00261D45"/>
    <w:rsid w:val="002628AE"/>
    <w:rsid w:val="002904B2"/>
    <w:rsid w:val="002D0E6C"/>
    <w:rsid w:val="00333BB9"/>
    <w:rsid w:val="00342141"/>
    <w:rsid w:val="003D78BE"/>
    <w:rsid w:val="003F6302"/>
    <w:rsid w:val="0040492A"/>
    <w:rsid w:val="00411B75"/>
    <w:rsid w:val="0041343A"/>
    <w:rsid w:val="00417080"/>
    <w:rsid w:val="0044708B"/>
    <w:rsid w:val="00466E32"/>
    <w:rsid w:val="004A0FDB"/>
    <w:rsid w:val="004B0C0F"/>
    <w:rsid w:val="004C5236"/>
    <w:rsid w:val="004D078C"/>
    <w:rsid w:val="004D5198"/>
    <w:rsid w:val="004E6047"/>
    <w:rsid w:val="005126F8"/>
    <w:rsid w:val="005178E9"/>
    <w:rsid w:val="005425BB"/>
    <w:rsid w:val="00556C27"/>
    <w:rsid w:val="00572C7C"/>
    <w:rsid w:val="005770AB"/>
    <w:rsid w:val="00591B0A"/>
    <w:rsid w:val="005B6390"/>
    <w:rsid w:val="005D2339"/>
    <w:rsid w:val="005E52FA"/>
    <w:rsid w:val="00636F84"/>
    <w:rsid w:val="0064529D"/>
    <w:rsid w:val="006520F5"/>
    <w:rsid w:val="006637C5"/>
    <w:rsid w:val="006932B1"/>
    <w:rsid w:val="00695D04"/>
    <w:rsid w:val="006A4C44"/>
    <w:rsid w:val="006C3CCF"/>
    <w:rsid w:val="006D12E4"/>
    <w:rsid w:val="006D44B0"/>
    <w:rsid w:val="006F4D00"/>
    <w:rsid w:val="00716A85"/>
    <w:rsid w:val="00740D8F"/>
    <w:rsid w:val="007A08EE"/>
    <w:rsid w:val="007A1142"/>
    <w:rsid w:val="007B3D5E"/>
    <w:rsid w:val="007C0885"/>
    <w:rsid w:val="007C41C1"/>
    <w:rsid w:val="007D423B"/>
    <w:rsid w:val="007E3C38"/>
    <w:rsid w:val="007E517F"/>
    <w:rsid w:val="008B0DC6"/>
    <w:rsid w:val="008B2888"/>
    <w:rsid w:val="008B7108"/>
    <w:rsid w:val="008E1E7D"/>
    <w:rsid w:val="00956E28"/>
    <w:rsid w:val="009D0D83"/>
    <w:rsid w:val="00A06B60"/>
    <w:rsid w:val="00A26FF2"/>
    <w:rsid w:val="00A30703"/>
    <w:rsid w:val="00A4084E"/>
    <w:rsid w:val="00A44A1F"/>
    <w:rsid w:val="00B33DB4"/>
    <w:rsid w:val="00B569D0"/>
    <w:rsid w:val="00B714FC"/>
    <w:rsid w:val="00B72E6E"/>
    <w:rsid w:val="00B9445A"/>
    <w:rsid w:val="00BA491A"/>
    <w:rsid w:val="00BD7114"/>
    <w:rsid w:val="00BE5812"/>
    <w:rsid w:val="00BF68AC"/>
    <w:rsid w:val="00C52E20"/>
    <w:rsid w:val="00C62E25"/>
    <w:rsid w:val="00C6715B"/>
    <w:rsid w:val="00C80F5A"/>
    <w:rsid w:val="00C94BB6"/>
    <w:rsid w:val="00CA215E"/>
    <w:rsid w:val="00CA7A04"/>
    <w:rsid w:val="00D43BEB"/>
    <w:rsid w:val="00D44B89"/>
    <w:rsid w:val="00DA43C6"/>
    <w:rsid w:val="00DB1D0A"/>
    <w:rsid w:val="00DB4EB3"/>
    <w:rsid w:val="00DC67CB"/>
    <w:rsid w:val="00DD0ED9"/>
    <w:rsid w:val="00DD2A63"/>
    <w:rsid w:val="00DE48D5"/>
    <w:rsid w:val="00DE7D73"/>
    <w:rsid w:val="00DF5150"/>
    <w:rsid w:val="00E35645"/>
    <w:rsid w:val="00E44E58"/>
    <w:rsid w:val="00E5707D"/>
    <w:rsid w:val="00E57E03"/>
    <w:rsid w:val="00E63CD4"/>
    <w:rsid w:val="00E947A4"/>
    <w:rsid w:val="00EE565B"/>
    <w:rsid w:val="00EF04AD"/>
    <w:rsid w:val="00EF666D"/>
    <w:rsid w:val="00F363D4"/>
    <w:rsid w:val="00F61A2C"/>
    <w:rsid w:val="00FA76A2"/>
    <w:rsid w:val="00FB18A0"/>
    <w:rsid w:val="00FF15B2"/>
    <w:rsid w:val="00FF5E48"/>
    <w:rsid w:val="1C572506"/>
    <w:rsid w:val="4FE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字符"/>
    <w:basedOn w:val="9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520</Words>
  <Characters>2964</Characters>
  <Lines>24</Lines>
  <Paragraphs>6</Paragraphs>
  <TotalTime>445</TotalTime>
  <ScaleCrop>false</ScaleCrop>
  <LinksUpToDate>false</LinksUpToDate>
  <CharactersWithSpaces>3478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2020-03-17T17:01:00Z</dcterms:created>
  <dc:creator>user</dc:creator>
  <cp:lastModifiedBy>芳芳</cp:lastModifiedBy>
  <dcterms:modified xsi:type="dcterms:W3CDTF">2020-04-13T07:43:17Z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