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>《化学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  <w:t>平衡常数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 xml:space="preserve">》 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eastAsia="宋体" w:cs="Times New Roman"/>
        </w:rPr>
        <w:t>．电石</w:t>
      </w:r>
      <w:r>
        <w:rPr>
          <w:rFonts w:hint="default" w:ascii="Times New Roman" w:hAnsi="Times New Roman" w:eastAsia="宋体" w:cs="Times New Roman"/>
        </w:rPr>
        <w:object>
          <v:shape id="_x0000_i1025" o:spt="75" alt="eqIdd996f15bd38249f7b7e35e6afefa8c0b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5" o:title="eqIdd996f15bd38249f7b7e35e6afefa8c0b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主要成分为</w:t>
      </w:r>
      <w:r>
        <w:rPr>
          <w:rFonts w:hint="default" w:ascii="Times New Roman" w:hAnsi="Times New Roman" w:eastAsia="宋体" w:cs="Times New Roman"/>
        </w:rPr>
        <w:object>
          <v:shape id="_x0000_i1026" o:spt="75" alt="eqId3c824084ade9432ca92e29ded40acc7b" type="#_x0000_t75" style="height:17.35pt;width:32.55pt;" o:ole="t" filled="f" o:preferrelative="t" stroked="f" coordsize="21600,21600">
            <v:path/>
            <v:fill on="f" focussize="0,0"/>
            <v:stroke on="f"/>
            <v:imagedata r:id="rId7" o:title="eqId3c824084ade9432ca92e29ded40acc7b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是重要的基本化工原料。已知</w:t>
      </w:r>
      <w:r>
        <w:rPr>
          <w:rFonts w:hint="default" w:ascii="Times New Roman" w:hAnsi="Times New Roman" w:eastAsia="宋体" w:cs="Times New Roman"/>
        </w:rPr>
        <w:object>
          <v:shape id="_x0000_i1027" o:spt="75" alt="eqId4d85bf6050504b7b9e23b60f5d7bf544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9" o:title="eqId4d85bf6050504b7b9e23b60f5d7bf544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 xml:space="preserve">时，电石生产原理如下：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object>
          <v:shape id="_x0000_i1028" o:spt="75" alt="eqId17b5eccc9bb74328b0e5b81c07296a0e" type="#_x0000_t75" style="height:16.55pt;width:202pt;" o:ole="t" filled="f" o:preferrelative="t" stroked="f" coordsize="21600,21600">
            <v:path/>
            <v:fill on="f" focussize="0,0"/>
            <v:stroke on="f"/>
            <v:imagedata r:id="rId11" o:title="eqId17b5eccc9bb74328b0e5b81c07296a0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平衡常数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object>
          <v:shape id="_x0000_i1029" o:spt="75" alt="eqId85550f60c5d54af68bd2579c08a41c29" type="#_x0000_t75" style="height:17pt;width:117.85pt;" o:ole="t" filled="f" o:preferrelative="t" stroked="f" coordsize="21600,21600">
            <v:path/>
            <v:fill on="f" focussize="0,0"/>
            <v:stroke on="f"/>
            <v:imagedata r:id="rId13" o:title="eqId85550f60c5d54af68bd2579c08a41c2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object>
          <v:shape id="_x0000_i1030" o:spt="75" alt="eqIdc98388029f284743b28077757ff1486f" type="#_x0000_t75" style="height:16.35pt;width:75.1pt;" o:ole="t" filled="f" o:preferrelative="t" stroked="f" coordsize="21600,21600">
            <v:path/>
            <v:fill on="f" focussize="0,0"/>
            <v:stroke on="f"/>
            <v:imagedata r:id="rId15" o:title="eqIdc98388029f284743b28077757ff1486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  平衡常数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以下说法</w:t>
      </w:r>
      <w:r>
        <w:rPr>
          <w:rFonts w:hint="default" w:ascii="Times New Roman" w:hAnsi="Times New Roman" w:eastAsia="宋体" w:cs="Times New Roman"/>
          <w:em w:val="dot"/>
        </w:rPr>
        <w:t>不正确</w:t>
      </w:r>
      <w:r>
        <w:rPr>
          <w:rFonts w:hint="default" w:ascii="Times New Roman" w:hAnsi="Times New Roman" w:eastAsia="宋体" w:cs="Times New Roman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A．反应</w:t>
      </w:r>
      <w:r>
        <w:rPr>
          <w:rFonts w:hint="default" w:ascii="Times New Roman" w:hAnsi="Times New Roman" w:eastAsia="宋体" w:cs="Times New Roman"/>
        </w:rPr>
        <w:object>
          <v:shape id="_x0000_i1031" o:spt="75" alt="eqIdc9c8fcdea4844464b81b173475e10b1e" type="#_x0000_t75" style="height:16.6pt;width:89.2pt;" o:ole="t" filled="f" o:preferrelative="t" stroked="f" coordsize="21600,21600">
            <v:path/>
            <v:fill on="f" focussize="0,0"/>
            <v:stroke on="f"/>
            <v:imagedata r:id="rId17" o:title="eqIdc9c8fcdea4844464b81b173475e10b1e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B．反应</w:t>
      </w:r>
      <w:r>
        <w:rPr>
          <w:rFonts w:hint="default" w:ascii="Times New Roman" w:hAnsi="Times New Roman" w:eastAsia="宋体" w:cs="Times New Roman"/>
        </w:rPr>
        <w:object>
          <v:shape id="_x0000_i1032" o:spt="75" alt="eqId36dee64f9dbd4959bc478e8bf1c0d197" type="#_x0000_t75" style="height:25.55pt;width:117.05pt;" o:ole="t" filled="f" o:preferrelative="t" stroked="f" coordsize="21600,21600">
            <v:path/>
            <v:fill on="f" focussize="0,0"/>
            <v:stroke on="f"/>
            <v:imagedata r:id="rId19" o:title="eqId36dee64f9dbd4959bc478e8bf1c0d19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平衡常数</w:t>
      </w:r>
      <w:r>
        <w:rPr>
          <w:rFonts w:hint="default" w:ascii="Times New Roman" w:hAnsi="Times New Roman" w:eastAsia="宋体" w:cs="Times New Roman"/>
        </w:rPr>
        <w:object>
          <v:shape id="_x0000_i1033" o:spt="75" alt="eqIdf7b9703dd9bf4f1a99bbacc01604ec1e" type="#_x0000_t75" style="height:17.4pt;width:39.75pt;" o:ole="t" filled="f" o:preferrelative="t" stroked="f" coordsize="21600,21600">
            <v:path/>
            <v:fill on="f" focussize="0,0"/>
            <v:stroke on="f"/>
            <v:imagedata r:id="rId21" o:title="eqIdf7b9703dd9bf4f1a99bbacc01604ec1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C．</w:t>
      </w:r>
      <w:r>
        <w:rPr>
          <w:rFonts w:hint="default" w:ascii="Times New Roman" w:hAnsi="Times New Roman" w:eastAsia="宋体" w:cs="Times New Roman"/>
          <w:color w:val="auto"/>
        </w:rPr>
        <w:object>
          <v:shape id="_x0000_i1034" o:spt="75" alt="eqId4d85bf6050504b7b9e23b60f5d7bf544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9" o:title="eqId4d85bf6050504b7b9e23b60f5d7bf54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</w:rPr>
        <w:t>时增大压强，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</w:rPr>
        <w:t>减小、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>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D．反应</w:t>
      </w:r>
      <w:r>
        <w:rPr>
          <w:rFonts w:hint="default" w:ascii="Times New Roman" w:hAnsi="Times New Roman" w:eastAsia="宋体" w:cs="Times New Roman"/>
          <w:color w:val="auto"/>
        </w:rPr>
        <w:object>
          <v:shape id="_x0000_i1035" o:spt="75" alt="eqId08fe08a95aed492990f3b2ec033e2588" type="#_x0000_t75" style="height:17.75pt;width:271pt;" o:ole="t" filled="f" o:preferrelative="t" stroked="f" coordsize="21600,21600">
            <v:path/>
            <v:fill on="f" focussize="0,0"/>
            <v:stroke on="f"/>
            <v:imagedata r:id="rId24" o:title="eqId08fe08a95aed492990f3b2ec033e258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2．反应Fe(s) +CO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auto"/>
        </w:rPr>
        <w:t xml:space="preserve"> (g)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295275" cy="95250"/>
            <wp:effectExtent l="0" t="0" r="9525" b="0"/>
            <wp:docPr id="1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学科网 版权所有"/>
                    <pic:cNvPicPr>
                      <a:picLocks noChangeAspect="1"/>
                    </pic:cNvPicPr>
                  </pic:nvPicPr>
                  <pic:blipFill>
                    <a:blip r:embed="rId25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</w:rPr>
        <w:t>FeO(s)+CO(g)，700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>℃时平衡常数为1.47，900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</w:rPr>
        <w:t>℃时平衡常数为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2.15。下列说法正确的是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pict>
          <v:shape id="_x0000_s1026" o:spid="_x0000_s1026" o:spt="75" alt="学科网 版权所有" type="#_x0000_t75" style="position:absolute;left:0pt;margin-left:203.5pt;margin-top:20.45pt;height:30pt;width:65.25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</v:shape>
          <o:OLEObject Type="Embed" ProgID="Equation.DSMT4" ShapeID="_x0000_s1026" DrawAspect="Content" ObjectID="_1468075736" r:id="rId26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color w:val="auto"/>
        </w:rPr>
        <w:t>A．升高温度该反应的正反应速率增大，逆反应速率减小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B．该反应的化学平衡常数表达式为</w:t>
      </w:r>
      <w:r>
        <w:rPr>
          <w:rFonts w:hint="default" w:ascii="Times New Roman" w:hAnsi="Times New Roman" w:eastAsia="宋体" w:cs="Times New Roman"/>
          <w:i/>
          <w:iCs/>
          <w:color w:val="auto"/>
        </w:rPr>
        <w:t>K</w:t>
      </w:r>
      <w:r>
        <w:rPr>
          <w:rFonts w:hint="default" w:ascii="Times New Roman" w:hAnsi="Times New Roman" w:eastAsia="宋体" w:cs="Times New Roman"/>
          <w:color w:val="auto"/>
        </w:rPr>
        <w:t>=</w:t>
      </w:r>
      <w:r>
        <w:rPr>
          <w:rFonts w:hint="default" w:ascii="Times New Roman" w:hAnsi="Times New Roman" w:eastAsia="宋体" w:cs="Times New Roman"/>
          <w:color w:val="auto"/>
        </w:rPr>
        <w:fldChar w:fldCharType="begin"/>
      </w:r>
      <w:r>
        <w:rPr>
          <w:rFonts w:hint="default" w:ascii="Times New Roman" w:hAnsi="Times New Roman" w:eastAsia="宋体" w:cs="Times New Roman"/>
          <w:color w:val="auto"/>
        </w:rPr>
        <w:instrText xml:space="preserve"> QUOTE </w:instrText>
      </w:r>
      <w:r>
        <w:rPr>
          <w:rFonts w:hint="default" w:ascii="Times New Roman" w:hAnsi="Times New Roman" w:eastAsia="宋体" w:cs="Times New Roman"/>
          <w:color w:val="auto"/>
          <w:position w:val="-26"/>
        </w:rPr>
        <w:pict>
          <v:shape id="_x0000_i1036" o:spt="75" alt="学科网 版权所有" type="#_x0000_t75" style="height:33pt;width:4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removePersonalInformation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162E4&quot;/&gt;&lt;wsp:rsid wsp:val=&quot;00036B54&quot;/&gt;&lt;wsp:rsid wsp:val=&quot;000372A0&quot;/&gt;&lt;wsp:rsid wsp:val=&quot;00037E2F&quot;/&gt;&lt;wsp:rsid wsp:val=&quot;00040B1B&quot;/&gt;&lt;wsp:rsid wsp:val=&quot;00050B0C&quot;/&gt;&lt;wsp:rsid wsp:val=&quot;00070C2E&quot;/&gt;&lt;wsp:rsid wsp:val=&quot;00086D1D&quot;/&gt;&lt;wsp:rsid wsp:val=&quot;00090346&quot;/&gt;&lt;wsp:rsid wsp:val=&quot;000A4A0F&quot;/&gt;&lt;wsp:rsid wsp:val=&quot;000B5268&quot;/&gt;&lt;wsp:rsid wsp:val=&quot;000C30D9&quot;/&gt;&lt;wsp:rsid wsp:val=&quot;000D2ABE&quot;/&gt;&lt;wsp:rsid wsp:val=&quot;000E2947&quot;/&gt;&lt;wsp:rsid wsp:val=&quot;000E72B2&quot;/&gt;&lt;wsp:rsid wsp:val=&quot;000F775C&quot;/&gt;&lt;wsp:rsid wsp:val=&quot;00122E86&quot;/&gt;&lt;wsp:rsid wsp:val=&quot;00126CFA&quot;/&gt;&lt;wsp:rsid wsp:val=&quot;00154F5F&quot;/&gt;&lt;wsp:rsid wsp:val=&quot;00170E54&quot;/&gt;&lt;wsp:rsid wsp:val=&quot;00172A27&quot;/&gt;&lt;wsp:rsid wsp:val=&quot;00177D3E&quot;/&gt;&lt;wsp:rsid wsp:val=&quot;00185C01&quot;/&gt;&lt;wsp:rsid wsp:val=&quot;00196B41&quot;/&gt;&lt;wsp:rsid wsp:val=&quot;00196B84&quot;/&gt;&lt;wsp:rsid wsp:val=&quot;001A2948&quot;/&gt;&lt;wsp:rsid wsp:val=&quot;001C7C1C&quot;/&gt;&lt;wsp:rsid wsp:val=&quot;001D1649&quot;/&gt;&lt;wsp:rsid wsp:val=&quot;001D2506&quot;/&gt;&lt;wsp:rsid wsp:val=&quot;001D50AB&quot;/&gt;&lt;wsp:rsid wsp:val=&quot;001F6917&quot;/&gt;&lt;wsp:rsid wsp:val=&quot;0021668D&quot;/&gt;&lt;wsp:rsid wsp:val=&quot;00216A24&quot;/&gt;&lt;wsp:rsid wsp:val=&quot;00231E67&quot;/&gt;&lt;wsp:rsid wsp:val=&quot;00232461&quot;/&gt;&lt;wsp:rsid wsp:val=&quot;00254170&quot;/&gt;&lt;wsp:rsid wsp:val=&quot;002745B1&quot;/&gt;&lt;wsp:rsid wsp:val=&quot;002A2303&quot;/&gt;&lt;wsp:rsid wsp:val=&quot;002A5440&quot;/&gt;&lt;wsp:rsid wsp:val=&quot;002B55A1&quot;/&gt;&lt;wsp:rsid wsp:val=&quot;002C4982&quot;/&gt;&lt;wsp:rsid wsp:val=&quot;002C7F31&quot;/&gt;&lt;wsp:rsid wsp:val=&quot;002E6757&quot;/&gt;&lt;wsp:rsid wsp:val=&quot;002F1796&quot;/&gt;&lt;wsp:rsid wsp:val=&quot;00303122&quot;/&gt;&lt;wsp:rsid wsp:val=&quot;00310CBD&quot;/&gt;&lt;wsp:rsid wsp:val=&quot;003115F5&quot;/&gt;&lt;wsp:rsid wsp:val=&quot;00313981&quot;/&gt;&lt;wsp:rsid wsp:val=&quot;00347821&quot;/&gt;&lt;wsp:rsid wsp:val=&quot;00356C43&quot;/&gt;&lt;wsp:rsid wsp:val=&quot;0037467F&quot;/&gt;&lt;wsp:rsid wsp:val=&quot;00375D8D&quot;/&gt;&lt;wsp:rsid wsp:val=&quot;003D2556&quot;/&gt;&lt;wsp:rsid wsp:val=&quot;003F2DF4&quot;/&gt;&lt;wsp:rsid wsp:val=&quot;004271B7&quot;/&gt;&lt;wsp:rsid wsp:val=&quot;00433B08&quot;/&gt;&lt;wsp:rsid wsp:val=&quot;00437379&quot;/&gt;&lt;wsp:rsid wsp:val=&quot;00454227&quot;/&gt;&lt;wsp:rsid wsp:val=&quot;00456377&quot;/&gt;&lt;wsp:rsid wsp:val=&quot;00474F17&quot;/&gt;&lt;wsp:rsid wsp:val=&quot;004852EE&quot;/&gt;&lt;wsp:rsid wsp:val=&quot;004932BA&quot;/&gt;&lt;wsp:rsid wsp:val=&quot;004956D9&quot;/&gt;&lt;wsp:rsid wsp:val=&quot;00496830&quot;/&gt;&lt;wsp:rsid wsp:val=&quot;004A7DDE&quot;/&gt;&lt;wsp:rsid wsp:val=&quot;004B29F9&quot;/&gt;&lt;wsp:rsid wsp:val=&quot;004D04CE&quot;/&gt;&lt;wsp:rsid wsp:val=&quot;004D2AA0&quot;/&gt;&lt;wsp:rsid wsp:val=&quot;004D3935&quot;/&gt;&lt;wsp:rsid wsp:val=&quot;00516B98&quot;/&gt;&lt;wsp:rsid wsp:val=&quot;005176D2&quot;/&gt;&lt;wsp:rsid wsp:val=&quot;00525A30&quot;/&gt;&lt;wsp:rsid wsp:val=&quot;00583ED5&quot;/&gt;&lt;wsp:rsid wsp:val=&quot;00587EC8&quot;/&gt;&lt;wsp:rsid wsp:val=&quot;00591E49&quot;/&gt;&lt;wsp:rsid wsp:val=&quot;00592D23&quot;/&gt;&lt;wsp:rsid wsp:val=&quot;005C496D&quot;/&gt;&lt;wsp:rsid wsp:val=&quot;005E4F80&quot;/&gt;&lt;wsp:rsid wsp:val=&quot;005F59C7&quot;/&gt;&lt;wsp:rsid wsp:val=&quot;00616A96&quot;/&gt;&lt;wsp:rsid wsp:val=&quot;006172CC&quot;/&gt;&lt;wsp:rsid wsp:val=&quot;00627ADF&quot;/&gt;&lt;wsp:rsid wsp:val=&quot;00641FD6&quot;/&gt;&lt;wsp:rsid wsp:val=&quot;0064661E&quot;/&gt;&lt;wsp:rsid wsp:val=&quot;00661634&quot;/&gt;&lt;wsp:rsid wsp:val=&quot;006928A1&quot;/&gt;&lt;wsp:rsid wsp:val=&quot;0069697A&quot;/&gt;&lt;wsp:rsid wsp:val=&quot;006C63A3&quot;/&gt;&lt;wsp:rsid wsp:val=&quot;006F0AC1&quot;/&gt;&lt;wsp:rsid wsp:val=&quot;00731664&quot;/&gt;&lt;wsp:rsid wsp:val=&quot;00737103&quot;/&gt;&lt;wsp:rsid wsp:val=&quot;007409DA&quot;/&gt;&lt;wsp:rsid wsp:val=&quot;007524D2&quot;/&gt;&lt;wsp:rsid wsp:val=&quot;00757899&quot;/&gt;&lt;wsp:rsid wsp:val=&quot;00762A9A&quot;/&gt;&lt;wsp:rsid wsp:val=&quot;0077258F&quot;/&gt;&lt;wsp:rsid wsp:val=&quot;007A610C&quot;/&gt;&lt;wsp:rsid wsp:val=&quot;007C0962&quot;/&gt;&lt;wsp:rsid wsp:val=&quot;007C2C4B&quot;/&gt;&lt;wsp:rsid wsp:val=&quot;007C735D&quot;/&gt;&lt;wsp:rsid wsp:val=&quot;007C7C45&quot;/&gt;&lt;wsp:rsid wsp:val=&quot;007D1B41&quot;/&gt;&lt;wsp:rsid wsp:val=&quot;007E00A3&quot;/&gt;&lt;wsp:rsid wsp:val=&quot;007F0FF4&quot;/&gt;&lt;wsp:rsid wsp:val=&quot;007F7164&quot;/&gt;&lt;wsp:rsid wsp:val=&quot;00805228&quot;/&gt;&lt;wsp:rsid wsp:val=&quot;0081239F&quot;/&gt;&lt;wsp:rsid wsp:val=&quot;00826ACC&quot;/&gt;&lt;wsp:rsid wsp:val=&quot;00854175&quot;/&gt;&lt;wsp:rsid wsp:val=&quot;00867245&quot;/&gt;&lt;wsp:rsid wsp:val=&quot;00883EE9&quot;/&gt;&lt;wsp:rsid wsp:val=&quot;00890AC7&quot;/&gt;&lt;wsp:rsid wsp:val=&quot;00897D0D&quot;/&gt;&lt;wsp:rsid wsp:val=&quot;008B77B5&quot;/&gt;&lt;wsp:rsid wsp:val=&quot;008C201E&quot;/&gt;&lt;wsp:rsid wsp:val=&quot;008C7FA1&quot;/&gt;&lt;wsp:rsid wsp:val=&quot;008D2F37&quot;/&gt;&lt;wsp:rsid wsp:val=&quot;008E5A2F&quot;/&gt;&lt;wsp:rsid wsp:val=&quot;009035FD&quot;/&gt;&lt;wsp:rsid wsp:val=&quot;00920EB3&quot;/&gt;&lt;wsp:rsid wsp:val=&quot;0093506B&quot;/&gt;&lt;wsp:rsid wsp:val=&quot;00970556&quot;/&gt;&lt;wsp:rsid wsp:val=&quot;009C0607&quot;/&gt;&lt;wsp:rsid wsp:val=&quot;00A13600&quot;/&gt;&lt;wsp:rsid wsp:val=&quot;00A33F1C&quot;/&gt;&lt;wsp:rsid wsp:val=&quot;00A517DC&quot;/&gt;&lt;wsp:rsid wsp:val=&quot;00A53339&quot;/&gt;&lt;wsp:rsid wsp:val=&quot;00A762E2&quot;/&gt;&lt;wsp:rsid wsp:val=&quot;00A84FC2&quot;/&gt;&lt;wsp:rsid wsp:val=&quot;00A92246&quot;/&gt;&lt;wsp:rsid wsp:val=&quot;00AA4D43&quot;/&gt;&lt;wsp:rsid wsp:val=&quot;00AB05C8&quot;/&gt;&lt;wsp:rsid wsp:val=&quot;00AB4993&quot;/&gt;&lt;wsp:rsid wsp:val=&quot;00AD7E71&quot;/&gt;&lt;wsp:rsid wsp:val=&quot;00AE0FDF&quot;/&gt;&lt;wsp:rsid wsp:val=&quot;00B02DE1&quot;/&gt;&lt;wsp:rsid wsp:val=&quot;00B201CB&quot;/&gt;&lt;wsp:rsid wsp:val=&quot;00B23BD6&quot;/&gt;&lt;wsp:rsid wsp:val=&quot;00B53800&quot;/&gt;&lt;wsp:rsid wsp:val=&quot;00B60898&quot;/&gt;&lt;wsp:rsid wsp:val=&quot;00B73BE3&quot;/&gt;&lt;wsp:rsid wsp:val=&quot;00B94F0E&quot;/&gt;&lt;wsp:rsid wsp:val=&quot;00BC4B89&quot;/&gt;&lt;wsp:rsid wsp:val=&quot;00BD5FFF&quot;/&gt;&lt;wsp:rsid wsp:val=&quot;00BE7FBE&quot;/&gt;&lt;wsp:rsid wsp:val=&quot;00C3132A&quot;/&gt;&lt;wsp:rsid wsp:val=&quot;00C342A7&quot;/&gt;&lt;wsp:rsid wsp:val=&quot;00C42DBA&quot;/&gt;&lt;wsp:rsid wsp:val=&quot;00C45FD9&quot;/&gt;&lt;wsp:rsid wsp:val=&quot;00C51B35&quot;/&gt;&lt;wsp:rsid wsp:val=&quot;00C55B05&quot;/&gt;&lt;wsp:rsid wsp:val=&quot;00C95133&quot;/&gt;&lt;wsp:rsid wsp:val=&quot;00CF6E86&quot;/&gt;&lt;wsp:rsid wsp:val=&quot;00D41FAC&quot;/&gt;&lt;wsp:rsid wsp:val=&quot;00D45A79&quot;/&gt;&lt;wsp:rsid wsp:val=&quot;00D45AE5&quot;/&gt;&lt;wsp:rsid wsp:val=&quot;00D62371&quot;/&gt;&lt;wsp:rsid wsp:val=&quot;00D84FC5&quot;/&gt;&lt;wsp:rsid wsp:val=&quot;00DC08E7&quot;/&gt;&lt;wsp:rsid wsp:val=&quot;00DC2539&quot;/&gt;&lt;wsp:rsid wsp:val=&quot;00DE5C52&quot;/&gt;&lt;wsp:rsid wsp:val=&quot;00E079CA&quot;/&gt;&lt;wsp:rsid wsp:val=&quot;00E159AD&quot;/&gt;&lt;wsp:rsid wsp:val=&quot;00E4028E&quot;/&gt;&lt;wsp:rsid wsp:val=&quot;00E73DDD&quot;/&gt;&lt;wsp:rsid wsp:val=&quot;00E85C0A&quot;/&gt;&lt;wsp:rsid wsp:val=&quot;00E930C4&quot;/&gt;&lt;wsp:rsid wsp:val=&quot;00EA467E&quot;/&gt;&lt;wsp:rsid wsp:val=&quot;00EB5CF5&quot;/&gt;&lt;wsp:rsid wsp:val=&quot;00F055CD&quot;/&gt;&lt;wsp:rsid wsp:val=&quot;00F32AFA&quot;/&gt;&lt;wsp:rsid wsp:val=&quot;00F9407A&quot;/&gt;&lt;wsp:rsid wsp:val=&quot;00FA7CCD&quot;/&gt;&lt;wsp:rsid wsp:val=&quot;00FB6749&quot;/&gt;&lt;wsp:rsid wsp:val=&quot;00FD65A2&quot;/&gt;&lt;wsp:rsid wsp:val=&quot;07A64E8C&quot;/&gt;&lt;wsp:rsid wsp:val=&quot;08D410AB&quot;/&gt;&lt;wsp:rsid wsp:val=&quot;09611125&quot;/&gt;&lt;wsp:rsid wsp:val=&quot;0A5F3B90&quot;/&gt;&lt;wsp:rsid wsp:val=&quot;0BD33622&quot;/&gt;&lt;wsp:rsid wsp:val=&quot;0EBD1213&quot;/&gt;&lt;wsp:rsid wsp:val=&quot;106F2E9B&quot;/&gt;&lt;wsp:rsid wsp:val=&quot;1BB37D8B&quot;/&gt;&lt;wsp:rsid wsp:val=&quot;26511091&quot;/&gt;&lt;wsp:rsid wsp:val=&quot;28EF5CEF&quot;/&gt;&lt;wsp:rsid wsp:val=&quot;2B4B70B2&quot;/&gt;&lt;wsp:rsid wsp:val=&quot;2C7F52E2&quot;/&gt;&lt;wsp:rsid wsp:val=&quot;2E09231E&quot;/&gt;&lt;wsp:rsid wsp:val=&quot;2FE832C5&quot;/&gt;&lt;wsp:rsid wsp:val=&quot;30915F8B&quot;/&gt;&lt;wsp:rsid wsp:val=&quot;315B05EF&quot;/&gt;&lt;wsp:rsid wsp:val=&quot;3BDE4EF1&quot;/&gt;&lt;wsp:rsid wsp:val=&quot;3C091E56&quot;/&gt;&lt;wsp:rsid wsp:val=&quot;3D491FC1&quot;/&gt;&lt;wsp:rsid wsp:val=&quot;418C414E&quot;/&gt;&lt;wsp:rsid wsp:val=&quot;43204BBE&quot;/&gt;&lt;wsp:rsid wsp:val=&quot;46374183&quot;/&gt;&lt;wsp:rsid wsp:val=&quot;51496B1C&quot;/&gt;&lt;wsp:rsid wsp:val=&quot;51C455F7&quot;/&gt;&lt;wsp:rsid wsp:val=&quot;53E64A95&quot;/&gt;&lt;wsp:rsid wsp:val=&quot;549770D5&quot;/&gt;&lt;wsp:rsid wsp:val=&quot;5A7341F3&quot;/&gt;&lt;wsp:rsid wsp:val=&quot;62510F7A&quot;/&gt;&lt;wsp:rsid wsp:val=&quot;63E003DA&quot;/&gt;&lt;wsp:rsid wsp:val=&quot;67EF6DEC&quot;/&gt;&lt;wsp:rsid wsp:val=&quot;685F576C&quot;/&gt;&lt;wsp:rsid wsp:val=&quot;6D104E55&quot;/&gt;&lt;wsp:rsid wsp:val=&quot;6EC25BF9&quot;/&gt;&lt;wsp:rsid wsp:val=&quot;6F595902&quot;/&gt;&lt;wsp:rsid wsp:val=&quot;6FF55511&quot;/&gt;&lt;wsp:rsid wsp:val=&quot;72BC1561&quot;/&gt;&lt;wsp:rsid wsp:val=&quot;738B05FB&quot;/&gt;&lt;wsp:rsid wsp:val=&quot;76170647&quot;/&gt;&lt;wsp:rsid wsp:val=&quot;76FD3618&quot;/&gt;&lt;wsp:rsid wsp:val=&quot;795048BD&quot;/&gt;&lt;wsp:rsid wsp:val=&quot;7D4D72C3&quot;/&gt;&lt;/wsp:rsids&gt;&lt;/w:docPr&gt;&lt;w:body&gt;&lt;wx:sect&gt;&lt;w:p wsp:rsidR=&quot;00000000&quot; wsp:rsidRDefault=&quot;00C51B35&quot; wsp:rsidP=&quot;00C51B35&quot;&gt;&lt;m:oMathPara&gt;&lt;m:oMath&gt;&lt;m:f&gt;&lt;m:fPr&gt;&lt;m:ctrlPr&gt;&lt;w:rPr&gt;&lt;w:rFonts w:ascii=&quot;Times New Romance&quot; w:h-ansi=&quot;Times New Romance&quot;/&gt;&lt;wx:font wx:val=&quot;Times New Romance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sz-cs w:val=&quot;21&quot;/&gt;&lt;/w:rPr&gt;&lt;m:t&gt;c(&lt;/m:t&gt;&lt;/m:r&gt;&lt;m:r&gt;&lt;m:rPr&gt;&lt;m:sty m:val=&quot;p&quot;/&gt;&lt;/m:rPr&gt;&lt;w:rPr&gt;&lt;w:rFonts w:ascii=&quot;Cambria Math&quot; w:h-ansi=&quot;Cambria Math&quot;/&gt;&lt;wx:font wx:val=&quot;Cambria Math&quot;/&gt;&lt;w:sz-cs w:val=&quot;21&quot;/&gt;&lt;/w:rPr&gt;&lt;m:t&gt;FeO&lt;/m:t&gt;&lt;/m:r&gt;&lt;m:r&gt;&lt;w:rPr&gt;&lt;w:rFonts w:ascii=&quot;Cambria Math&quot; w:h-ansi=&quot;Cambria Math&quot;/&gt;&lt;wx:font wx:val=&quot;Cambria Math&quot;/&gt;&lt;w:i/&gt;&lt;w:sz-cs w:val=&quot;21&quot;/&gt;&lt;/w:rPr&gt;&lt;m:t&gt;)鈥(&lt;/m:t&gt;&lt;/m:r&gt;&lt;m:r&gt;&lt;m:rPr&gt;&lt;m:sty m:val=&quot;p&quot;/&gt;&lt;/m:rPr&gt;&lt;w:rPr&gt;&lt;w:rFonts w:ascii=&quot;Cambria Math&quot; w:h-ansi=&quot;Cambria Math&quot;/&gt;&lt;wx:font wx:val=&quot;Cambria Math&quot;/&gt;&lt;w:sz-cs w:val=&quot;21&quot;/&gt;&lt;/w:rPr&gt;&lt;m:t&gt;CO&lt;/m:t&gt;&lt;/m:r&gt;&lt;Cam:r&gt;&lt;w:rPr&gt;&lt;w:rFonts w:ascii=&quot;Cambria Math&quot; w:h-ansi=&quot;Cambria Math&quot;/&gt;&lt;wx:font wx:val=&quot;Cambria Math&quot;/&gt;&lt;w:i/&gt;&lt;w:sz-cs w:val=&quot;21&quot;/&gt;&lt;/w:rPr&gt;&lt;m:t&gt;)&lt;/m:t&gt;&lt;/m:r&gt;&lt;/m:num&gt;&lt;m:den&gt;&lt;m:r&gt;&lt;w:rPr&gt;&lt;w:rFonts w:ascii=&quot;Cambria Math&quot; w:h-ansi=&quot;Cambria Math&quot;/&gt;&lt;wx:font wx:val=&quot;Cambria Math&quot;/&gt;&lt;w:i/&gt;&lt;w:sz-cs w:val=&quot;21&quot;/&gt;&lt;/w:rPr&gt;&lt;m:t&gt;c(&lt;/m:t&gt;&lt;/m:r&gt;&lt;m:r&gt;&lt;m:rPr&gt;&lt;m:sty m:val=&quot;p&quot;/&gt;&lt;/m:rPr&gt;&lt;w:rPr&gt;&lt;w:rFonts w:ascii=&quot;Cambria Math&quot; w:h-ansi=&quot;Cambria Math&quot;/&gt;&lt;wx:font wx:val=&quot;Cambria Math&quot;/&gt;&lt;w:sz-cs w:val=&quot;21&quot;/&gt;&lt;/w:rPr&gt;&lt;m:t&gt;Fe&lt;/m:t&gt;&lt;/m:r&gt;&lt;m:r&gt;&lt;w:rPr&gt;&lt;w:rFonts w:ascii=&quot;Cambria Math&quot; w:h-ansi=&quot;Cambria Math&quot;/&gt;&lt;wx:font wx:val=&quot;Cambria Math&quot;/&gt;&lt;w:i/&gt;&lt;w:sz-cs w:val=&quot;21&quot;/&gt;&lt;/w:rPr&gt;&lt;m:t&gt;)鈥(&lt;/m:t&gt;&lt;/m:r&gt;&lt;m:sSub&gt;&lt;m:sSubPr&gt;&lt;m:ctrlPr&gt;&lt;w:rPr&gt;&lt;w:rFonts w:ascii=&quot;Times New Romance&quot; w:h-ansi=&quot;Times New Roma&lt;mnce&quot;/&gt;&lt;wx:font wx:val=&quot;Times New Romance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-cs w:val=&quot;21&quot;/&gt;&lt;/w:rPr&gt;&lt;m:t&gt;CO&lt;/m:t&gt;&lt;/m:r&gt;&lt;/m:e&gt;&lt;m:sub&gt;&lt;m:r&gt;&lt;w:rPr&gt;&lt;w:rFonts w:ascii=&quot;Cambria Math&quot; w:h-ansi=&quot;Cambria Math&quot;/&gt;&lt;wx:font wx:val=&quot;Cambria Math&quot;/&gt;&lt;w:i/&gt;&lt;w:sz-cs w:val=&quot;21&quot;/&gt;&lt;/w:rPr&gt;&lt;m:t&gt;2&lt;/m:t&gt;&lt;/m:r&gt;&lt;/m:sub&gt;&lt;/m:sSub&gt;&lt;m:r&gt;&lt;w:rPr&gt;&lt;w:rFonts w:ascii=&quot;Cambria Math&quot; w:h-ansi=&quot;Cambria Math&quot;/&gt;&lt;wx:font wx:val=&quot;Cambria Math&quot;/&gt;&lt;w:i/&gt;&lt;w:sz-cs w:val=&quot;21&quot;/&gt;&lt;/w:rPr&gt;&lt;m:t&gt;)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auto"/>
        </w:rPr>
        <w:instrText xml:space="preserve"> </w:instrText>
      </w:r>
      <w:r>
        <w:rPr>
          <w:rFonts w:hint="default" w:ascii="Times New Roman" w:hAnsi="Times New Roman" w:eastAsia="宋体" w:cs="Times New Roman"/>
          <w:color w:val="auto"/>
        </w:rPr>
        <w:fldChar w:fldCharType="separate"/>
      </w:r>
      <w:r>
        <w:rPr>
          <w:rFonts w:hint="default" w:ascii="Times New Roman" w:hAnsi="Times New Roman" w:eastAsia="宋体" w:cs="Times New Roman"/>
          <w:color w:val="auto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C．绝热容器中进行该反应，温度不再变化，则达到化学平衡状态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D．该反应的正反应是放热反应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color w:val="auto"/>
          <w:lang w:val="en-US" w:eastAsia="zh-CN"/>
        </w:rPr>
        <w:t>3</w:t>
      </w:r>
      <w:r>
        <w:rPr>
          <w:rStyle w:val="10"/>
          <w:rFonts w:hint="default" w:ascii="Times New Roman" w:hAnsi="Times New Roman" w:eastAsia="宋体" w:cs="Times New Roman"/>
          <w:color w:val="auto"/>
        </w:rPr>
        <w:t>．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在密闭容器中进行如下反应：2SO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>(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g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 xml:space="preserve">) 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+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O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  <w:vertAlign w:val="subscript"/>
        </w:rPr>
        <w:t>2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>(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g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 xml:space="preserve">) </w:t>
      </w:r>
      <w:r>
        <w:rPr>
          <w:rFonts w:hint="default" w:ascii="Times New Roman" w:hAnsi="Times New Roman" w:eastAsia="宋体" w:cs="Times New Roman"/>
          <w:color w:val="auto"/>
        </w:rPr>
        <w:drawing>
          <wp:inline distT="0" distB="0" distL="114300" distR="114300">
            <wp:extent cx="314325" cy="95250"/>
            <wp:effectExtent l="0" t="0" r="9525" b="0"/>
            <wp:docPr id="761642056" name="图片 76164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42056" name="图片 7616420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2S</w:t>
      </w:r>
      <w:r>
        <w:rPr>
          <w:rStyle w:val="10"/>
          <w:rFonts w:hint="default" w:ascii="Times New Roman" w:hAnsi="Times New Roman" w:eastAsia="宋体" w:cs="Times New Roman"/>
          <w:sz w:val="21"/>
        </w:rPr>
        <w:t>O</w:t>
      </w:r>
      <w:r>
        <w:rPr>
          <w:rStyle w:val="10"/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>(</w:t>
      </w:r>
      <w:r>
        <w:rPr>
          <w:rStyle w:val="10"/>
          <w:rFonts w:hint="default" w:ascii="Times New Roman" w:hAnsi="Times New Roman" w:eastAsia="宋体" w:cs="Times New Roman"/>
          <w:color w:val="auto"/>
          <w:sz w:val="21"/>
        </w:rPr>
        <w:t>g</w:t>
      </w:r>
      <w:r>
        <w:rPr>
          <w:rStyle w:val="10"/>
          <w:rFonts w:hint="eastAsia" w:cs="Times New Roman"/>
          <w:color w:val="auto"/>
          <w:sz w:val="21"/>
          <w:lang w:val="en-US" w:eastAsia="zh-CN"/>
        </w:rPr>
        <w:t>)</w:t>
      </w:r>
      <w:r>
        <w:rPr>
          <w:rStyle w:val="10"/>
          <w:rFonts w:hint="default" w:ascii="Times New Roman" w:hAnsi="Times New Roman" w:eastAsia="宋体" w:cs="Times New Roman"/>
          <w:sz w:val="21"/>
        </w:rPr>
        <w:t>（正反应为放热反应），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sz w:val="21"/>
        </w:rPr>
        <w:t>请按下表所示回答：</w:t>
      </w:r>
    </w:p>
    <w:tbl>
      <w:tblPr>
        <w:tblStyle w:val="7"/>
        <w:tblW w:w="36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240"/>
        <w:gridCol w:w="142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</w:rPr>
              <w:t>温度/℃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</w:rPr>
              <w:t>200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</w:rPr>
              <w:t>300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sz w:val="21"/>
              </w:rPr>
              <w:t>平衡常数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  <w:t>K</w:t>
            </w: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  <w:vertAlign w:val="subscript"/>
              </w:rPr>
              <w:t>1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  <w:t>K</w:t>
            </w: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  <w:vertAlign w:val="subscript"/>
              </w:rPr>
              <w:t>2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</w:rPr>
              <w:t>K</w:t>
            </w:r>
            <w:r>
              <w:rPr>
                <w:rStyle w:val="10"/>
                <w:rFonts w:hint="default" w:ascii="Times New Roman" w:hAnsi="Times New Roman" w:eastAsia="宋体" w:cs="Times New Roman"/>
                <w:i/>
                <w:iCs/>
                <w:sz w:val="21"/>
                <w:vertAlign w:val="subscript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sz w:val="21"/>
        </w:rPr>
        <w:t>（1）此反应的平衡常数表达式为</w:t>
      </w:r>
      <w:r>
        <w:rPr>
          <w:rStyle w:val="10"/>
          <w:rFonts w:hint="default" w:ascii="Times New Roman" w:hAnsi="Times New Roman" w:eastAsia="宋体" w:cs="Times New Roman"/>
          <w:i/>
          <w:iCs/>
          <w:sz w:val="21"/>
        </w:rPr>
        <w:t>K</w:t>
      </w:r>
      <w:r>
        <w:rPr>
          <w:rStyle w:val="10"/>
          <w:rFonts w:hint="default" w:ascii="Times New Roman" w:hAnsi="Times New Roman" w:eastAsia="宋体" w:cs="Times New Roman"/>
          <w:sz w:val="21"/>
        </w:rPr>
        <w:t>=</w:t>
      </w:r>
      <w:r>
        <w:rPr>
          <w:rStyle w:val="10"/>
          <w:rFonts w:hint="default" w:ascii="Times New Roman" w:hAnsi="Times New Roman" w:eastAsia="宋体" w:cs="Times New Roman"/>
        </w:rPr>
        <w:t>___________</w:t>
      </w:r>
      <w:r>
        <w:rPr>
          <w:rStyle w:val="10"/>
          <w:rFonts w:hint="default" w:ascii="Times New Roman" w:hAnsi="Times New Roman" w:eastAsia="宋体" w:cs="Times New Roman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sz w:val="21"/>
        </w:rPr>
        <w:t>（2）表中最大的平衡常数是</w:t>
      </w:r>
      <w:r>
        <w:rPr>
          <w:rStyle w:val="10"/>
          <w:rFonts w:hint="default" w:ascii="Times New Roman" w:hAnsi="Times New Roman" w:eastAsia="宋体" w:cs="Times New Roman"/>
        </w:rPr>
        <w:t>______________</w:t>
      </w:r>
      <w:r>
        <w:rPr>
          <w:rStyle w:val="10"/>
          <w:rFonts w:hint="default" w:ascii="Times New Roman" w:hAnsi="Times New Roman" w:eastAsia="宋体" w:cs="Times New Roman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sz w:val="21"/>
        </w:rPr>
        <w:t>（3）当反应在200</w:t>
      </w:r>
      <w:r>
        <w:rPr>
          <w:rStyle w:val="10"/>
          <w:rFonts w:hint="eastAsia" w:cs="Times New Roman"/>
          <w:sz w:val="21"/>
          <w:lang w:val="en-US" w:eastAsia="zh-CN"/>
        </w:rPr>
        <w:t xml:space="preserve"> </w:t>
      </w:r>
      <w:r>
        <w:rPr>
          <w:rStyle w:val="10"/>
          <w:rFonts w:hint="default" w:ascii="Times New Roman" w:hAnsi="Times New Roman" w:eastAsia="宋体" w:cs="Times New Roman"/>
          <w:sz w:val="21"/>
        </w:rPr>
        <w:t>℃达到平衡时，如增加氧气的量，则平衡</w:t>
      </w:r>
      <w:r>
        <w:rPr>
          <w:rStyle w:val="10"/>
          <w:rFonts w:hint="default" w:ascii="Times New Roman" w:hAnsi="Times New Roman" w:eastAsia="宋体" w:cs="Times New Roman"/>
        </w:rPr>
        <w:t>________</w:t>
      </w:r>
      <w:r>
        <w:rPr>
          <w:rStyle w:val="10"/>
          <w:rFonts w:hint="default" w:ascii="Times New Roman" w:hAnsi="Times New Roman" w:eastAsia="宋体" w:cs="Times New Roman"/>
          <w:sz w:val="21"/>
        </w:rPr>
        <w:t>移动（填正向、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left"/>
        <w:textAlignment w:val="center"/>
        <w:rPr>
          <w:rStyle w:val="10"/>
          <w:rFonts w:hint="default" w:ascii="Times New Roman" w:hAnsi="Times New Roman" w:eastAsia="宋体" w:cs="Times New Roman"/>
          <w:sz w:val="21"/>
        </w:rPr>
      </w:pPr>
      <w:r>
        <w:rPr>
          <w:rStyle w:val="10"/>
          <w:rFonts w:hint="default" w:ascii="Times New Roman" w:hAnsi="Times New Roman" w:eastAsia="宋体" w:cs="Times New Roman"/>
          <w:sz w:val="21"/>
        </w:rPr>
        <w:t>逆向、不），</w:t>
      </w:r>
      <w:r>
        <w:rPr>
          <w:rStyle w:val="10"/>
          <w:rFonts w:hint="default" w:ascii="Times New Roman" w:hAnsi="Times New Roman" w:eastAsia="宋体" w:cs="Times New Roman"/>
          <w:i/>
          <w:iCs/>
          <w:sz w:val="21"/>
        </w:rPr>
        <w:t>K</w:t>
      </w:r>
      <w:r>
        <w:rPr>
          <w:rStyle w:val="10"/>
          <w:rFonts w:hint="default" w:ascii="Times New Roman" w:hAnsi="Times New Roman" w:eastAsia="宋体" w:cs="Times New Roman"/>
          <w:i/>
          <w:iCs/>
          <w:sz w:val="21"/>
          <w:vertAlign w:val="subscript"/>
        </w:rPr>
        <w:t>1</w:t>
      </w:r>
      <w:r>
        <w:rPr>
          <w:rStyle w:val="10"/>
          <w:rFonts w:hint="default" w:ascii="Times New Roman" w:hAnsi="Times New Roman" w:eastAsia="宋体" w:cs="Times New Roman"/>
          <w:sz w:val="21"/>
        </w:rPr>
        <w:t>值</w:t>
      </w:r>
      <w:r>
        <w:rPr>
          <w:rStyle w:val="10"/>
          <w:rFonts w:hint="default" w:ascii="Times New Roman" w:hAnsi="Times New Roman" w:eastAsia="宋体" w:cs="Times New Roman"/>
        </w:rPr>
        <w:t>________</w:t>
      </w:r>
      <w:r>
        <w:rPr>
          <w:rStyle w:val="10"/>
          <w:rFonts w:hint="default" w:ascii="Times New Roman" w:hAnsi="Times New Roman" w:eastAsia="宋体" w:cs="Times New Roman"/>
          <w:sz w:val="21"/>
        </w:rPr>
        <w:t>（填增大、减小或不变）。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80" w:right="0" w:rightChars="0" w:hanging="180" w:hangingChars="100"/>
        <w:jc w:val="left"/>
        <w:textAlignment w:val="auto"/>
        <w:rPr>
          <w:rFonts w:hint="eastAsia" w:ascii="微软雅黑" w:hAnsi="微软雅黑" w:eastAsia="微软雅黑" w:cs="微软雅黑"/>
          <w:i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在一定体积的密闭容器中，进行如下化学反应：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CO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(g)＋H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drawing>
          <wp:inline distT="0" distB="0" distL="114300" distR="114300">
            <wp:extent cx="314325" cy="95250"/>
            <wp:effectExtent l="0" t="0" r="9525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 CO(g)＋H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</w:rPr>
        <w:t>O(g)，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其化学平衡常数</w:t>
      </w:r>
      <w:r>
        <w:rPr>
          <w:rFonts w:hint="default" w:ascii="Times New Roman" w:hAnsi="Times New Roman" w:eastAsia="宋体" w:cs="Times New Roman"/>
          <w:i/>
          <w:caps w:val="0"/>
          <w:color w:val="000000"/>
          <w:spacing w:val="0"/>
          <w:sz w:val="21"/>
          <w:szCs w:val="21"/>
        </w:rPr>
        <w:t>K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和温度</w:t>
      </w:r>
      <w:r>
        <w:rPr>
          <w:rFonts w:hint="default" w:ascii="Times New Roman" w:hAnsi="Times New Roman" w:eastAsia="宋体" w:cs="Times New Roman"/>
          <w:i/>
          <w:caps w:val="0"/>
          <w:color w:val="000000"/>
          <w:spacing w:val="0"/>
          <w:sz w:val="21"/>
          <w:szCs w:val="21"/>
        </w:rPr>
        <w:t>t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的关系如下表所示：</w:t>
      </w:r>
      <w:r>
        <w:rPr>
          <w:rFonts w:hint="eastAsia" w:ascii="微软雅黑" w:hAnsi="微软雅黑" w:eastAsia="微软雅黑" w:cs="微软雅黑"/>
          <w:i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8"/>
        <w:tblW w:w="0" w:type="auto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i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/>
                <w:caps w:val="0"/>
                <w:color w:val="000000"/>
                <w:spacing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℃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700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800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830</w:t>
            </w:r>
          </w:p>
        </w:tc>
        <w:tc>
          <w:tcPr>
            <w:tcW w:w="1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1 000</w:t>
            </w:r>
          </w:p>
        </w:tc>
        <w:tc>
          <w:tcPr>
            <w:tcW w:w="1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/>
                <w:caps w:val="0"/>
                <w:color w:val="000000"/>
                <w:spacing w:val="0"/>
                <w:sz w:val="21"/>
                <w:szCs w:val="21"/>
              </w:rPr>
              <w:t>K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0.6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0.9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1.0</w:t>
            </w:r>
          </w:p>
        </w:tc>
        <w:tc>
          <w:tcPr>
            <w:tcW w:w="1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1.7</w:t>
            </w:r>
          </w:p>
        </w:tc>
        <w:tc>
          <w:tcPr>
            <w:tcW w:w="1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2.6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回答下列问题：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(1)</w:t>
      </w:r>
      <w:r>
        <w:rPr>
          <w:rFonts w:hint="eastAsia" w:cs="Times New Roman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该反应的化学平衡常数表达式为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K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＝_______________________________。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(2)</w:t>
      </w:r>
      <w:r>
        <w:rPr>
          <w:rFonts w:hint="eastAsia" w:cs="Times New Roman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该反应为________反应(填“吸热”或“放热”)。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(3)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某温度下，各物质的平衡浓度符合下式：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(CO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)·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)＝5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(CO)·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(H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O)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，试判断此时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0" w:firstLineChars="3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的温度为______。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830 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时，向容器中充入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1 mol CO、5 mol H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O，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反应达到平衡后，其化学平衡常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0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数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______1.0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(填“大于”“小于”或“等于”)。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1216"/>
    <w:multiLevelType w:val="singleLevel"/>
    <w:tmpl w:val="17AD1216"/>
    <w:lvl w:ilvl="0" w:tentative="0">
      <w:start w:val="4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C07087"/>
    <w:rsid w:val="00D633C7"/>
    <w:rsid w:val="00EF3224"/>
    <w:rsid w:val="00F45E19"/>
    <w:rsid w:val="029524CE"/>
    <w:rsid w:val="14CF3CAD"/>
    <w:rsid w:val="167257AA"/>
    <w:rsid w:val="1C8753B9"/>
    <w:rsid w:val="230A08BC"/>
    <w:rsid w:val="23D1246F"/>
    <w:rsid w:val="24F26F00"/>
    <w:rsid w:val="27CC5A7C"/>
    <w:rsid w:val="40FF758D"/>
    <w:rsid w:val="415F174E"/>
    <w:rsid w:val="43C80D67"/>
    <w:rsid w:val="4CE84E7C"/>
    <w:rsid w:val="583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7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png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7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于守丽</cp:lastModifiedBy>
  <dcterms:modified xsi:type="dcterms:W3CDTF">2020-04-04T11:16:43Z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