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524" w:rsidRPr="005F0524" w:rsidRDefault="005F0524" w:rsidP="003331BF">
      <w:pPr>
        <w:rPr>
          <w:b/>
          <w:sz w:val="24"/>
        </w:rPr>
      </w:pPr>
      <w:r w:rsidRPr="005F0524">
        <w:rPr>
          <w:rFonts w:hint="eastAsia"/>
          <w:b/>
          <w:sz w:val="24"/>
        </w:rPr>
        <w:t>高二年级生物学第</w:t>
      </w:r>
      <w:r w:rsidRPr="005F0524">
        <w:rPr>
          <w:b/>
          <w:sz w:val="24"/>
        </w:rPr>
        <w:t>3课时《选修3专题1基因工程的基本操作程序（1）》 拓展练习</w:t>
      </w:r>
    </w:p>
    <w:p w:rsidR="005F0524" w:rsidRDefault="005F0524" w:rsidP="003331BF"/>
    <w:p w:rsidR="008659CE" w:rsidRDefault="008659CE" w:rsidP="008659CE">
      <w:pPr>
        <w:pStyle w:val="a5"/>
        <w:numPr>
          <w:ilvl w:val="0"/>
          <w:numId w:val="2"/>
        </w:numPr>
        <w:ind w:firstLineChars="0"/>
      </w:pPr>
      <w:r w:rsidRPr="008659CE">
        <w:rPr>
          <w:rFonts w:hint="eastAsia"/>
        </w:rPr>
        <w:t>鸡干扰素是一种具有高效和广谱抗病毒作用的细胞因子，广泛用于动物领域的抗病毒治疗。科研人员将鸡干扰素基因作为目的基因，构建基因表达载体，通过农杆菌</w:t>
      </w:r>
      <w:proofErr w:type="gramStart"/>
      <w:r w:rsidRPr="008659CE">
        <w:rPr>
          <w:rFonts w:hint="eastAsia"/>
        </w:rPr>
        <w:t>介</w:t>
      </w:r>
      <w:proofErr w:type="gramEnd"/>
      <w:r w:rsidRPr="008659CE">
        <w:rPr>
          <w:rFonts w:hint="eastAsia"/>
        </w:rPr>
        <w:t>导法导入烟草，以获得抗病毒烟草。如图为科研人员制备能合成鸡干扰素的烟草愈伤组织细胞的流程，①～④表示相关的操作，两种限制酶的识别序列及切割位点如表所示。请回答下列问题</w:t>
      </w:r>
      <w:r>
        <w:rPr>
          <w:rFonts w:hint="eastAsia"/>
        </w:rPr>
        <w:t>：</w:t>
      </w:r>
    </w:p>
    <w:p w:rsidR="008659CE" w:rsidRDefault="008659CE" w:rsidP="008659CE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101600</wp:posOffset>
            </wp:positionV>
            <wp:extent cx="4991100" cy="2000250"/>
            <wp:effectExtent l="1905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45" t="29012" r="31944" b="3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8659CE">
      <w:pPr>
        <w:pStyle w:val="a5"/>
        <w:ind w:left="360" w:firstLineChars="0" w:firstLine="0"/>
        <w:rPr>
          <w:noProof/>
        </w:rPr>
      </w:pPr>
    </w:p>
    <w:p w:rsidR="008A7152" w:rsidRDefault="008A7152" w:rsidP="008659CE">
      <w:pPr>
        <w:pStyle w:val="a5"/>
        <w:ind w:left="360" w:firstLineChars="0" w:firstLine="0"/>
        <w:rPr>
          <w:noProof/>
        </w:rPr>
      </w:pPr>
    </w:p>
    <w:p w:rsidR="008A7152" w:rsidRDefault="008A7152" w:rsidP="008659CE">
      <w:pPr>
        <w:pStyle w:val="a5"/>
        <w:ind w:left="360" w:firstLineChars="0" w:firstLine="0"/>
        <w:rPr>
          <w:noProof/>
        </w:rPr>
      </w:pPr>
    </w:p>
    <w:p w:rsidR="008659CE" w:rsidRDefault="008659CE" w:rsidP="00B4126E">
      <w:pPr>
        <w:pStyle w:val="a5"/>
        <w:ind w:firstLineChars="0" w:firstLine="0"/>
      </w:pPr>
      <w:r>
        <w:rPr>
          <w:rFonts w:hint="eastAsia"/>
        </w:rPr>
        <w:t>（</w:t>
      </w:r>
      <w:r>
        <w:t>1）步骤①中，利用PCR技术扩增干扰素基因时，设计引物序列的主要依据是</w:t>
      </w:r>
      <w:r>
        <w:rPr>
          <w:rFonts w:hint="eastAsia"/>
          <w:u w:val="single"/>
        </w:rPr>
        <w:t xml:space="preserve">            </w:t>
      </w:r>
      <w:r>
        <w:t>。科研人员还在两种引物的一端分别加上了</w:t>
      </w:r>
      <w:r>
        <w:rPr>
          <w:rFonts w:hint="eastAsia"/>
          <w:u w:val="single"/>
        </w:rPr>
        <w:t xml:space="preserve">         </w:t>
      </w:r>
      <w:r>
        <w:t>和</w:t>
      </w:r>
      <w:r>
        <w:rPr>
          <w:rFonts w:hint="eastAsia"/>
          <w:u w:val="single"/>
        </w:rPr>
        <w:t xml:space="preserve">         </w:t>
      </w:r>
      <w:r>
        <w:t>序列，以便于后续的剪切和连接。为防止酶切产物自身环化，构建表达载体需用两种限制酶，选择的原则是</w:t>
      </w:r>
      <w:r>
        <w:rPr>
          <w:rFonts w:hint="eastAsia"/>
          <w:u w:val="single"/>
        </w:rPr>
        <w:t xml:space="preserve">         </w:t>
      </w:r>
      <w:r>
        <w:t>。</w:t>
      </w:r>
    </w:p>
    <w:p w:rsidR="008659CE" w:rsidRDefault="008659CE" w:rsidP="00B4126E">
      <w:pPr>
        <w:pStyle w:val="a5"/>
        <w:ind w:firstLineChars="0" w:firstLine="0"/>
      </w:pPr>
      <w:r>
        <w:t>A．Ti质粒内，每种限制酶只有一个切割位点</w:t>
      </w:r>
    </w:p>
    <w:p w:rsidR="008659CE" w:rsidRDefault="008659CE" w:rsidP="00B4126E">
      <w:pPr>
        <w:pStyle w:val="a5"/>
        <w:ind w:firstLineChars="0" w:firstLine="0"/>
      </w:pPr>
      <w:r>
        <w:t>B．目的基因编码蛋白质的序列中，每种限制酶只有一个切割位点</w:t>
      </w:r>
    </w:p>
    <w:p w:rsidR="008659CE" w:rsidRDefault="008659CE" w:rsidP="00B4126E">
      <w:pPr>
        <w:pStyle w:val="a5"/>
        <w:ind w:firstLineChars="0" w:firstLine="0"/>
      </w:pPr>
      <w:r>
        <w:t>C．酶切后，目的基因形成的两个黏性末端序列不相同</w:t>
      </w:r>
    </w:p>
    <w:p w:rsidR="008659CE" w:rsidRDefault="008659CE" w:rsidP="00B4126E">
      <w:pPr>
        <w:pStyle w:val="a5"/>
        <w:ind w:firstLineChars="0" w:firstLine="0"/>
      </w:pPr>
      <w:r>
        <w:t>D．酶切后，Ti质粒形成的两个黏性末端序列相同</w:t>
      </w:r>
    </w:p>
    <w:p w:rsidR="008659CE" w:rsidRDefault="008659CE" w:rsidP="00B4126E">
      <w:pPr>
        <w:pStyle w:val="a5"/>
        <w:ind w:firstLineChars="0" w:firstLine="0"/>
      </w:pPr>
      <w:r>
        <w:rPr>
          <w:rFonts w:hint="eastAsia"/>
        </w:rPr>
        <w:t>（</w:t>
      </w:r>
      <w:r>
        <w:t>2）步骤②所构建的基因表达载体中未标注出的必需元件还有</w:t>
      </w:r>
      <w:r>
        <w:rPr>
          <w:rFonts w:hint="eastAsia"/>
          <w:u w:val="single"/>
        </w:rPr>
        <w:t xml:space="preserve">     </w:t>
      </w:r>
      <w:r>
        <w:t>，步骤③中需先用</w:t>
      </w:r>
      <w:r>
        <w:rPr>
          <w:rFonts w:hint="eastAsia"/>
          <w:u w:val="single"/>
        </w:rPr>
        <w:t xml:space="preserve">    </w:t>
      </w:r>
      <w:r>
        <w:t>处理农杆菌以便将基因表达载体导入细胞。</w:t>
      </w:r>
    </w:p>
    <w:p w:rsidR="008659CE" w:rsidRDefault="008659CE" w:rsidP="00B4126E">
      <w:pPr>
        <w:pStyle w:val="a5"/>
        <w:ind w:firstLineChars="0" w:firstLine="0"/>
      </w:pPr>
      <w:r>
        <w:rPr>
          <w:rFonts w:hint="eastAsia"/>
        </w:rPr>
        <w:t>（</w:t>
      </w:r>
      <w:r>
        <w:t>3）步骤④中，科研人员提取愈伤组织细胞的RNA后，先通过</w:t>
      </w:r>
      <w:r>
        <w:rPr>
          <w:rFonts w:hint="eastAsia"/>
          <w:u w:val="single"/>
        </w:rPr>
        <w:t xml:space="preserve">         </w:t>
      </w:r>
      <w:r>
        <w:t>获得DNA，再进行PCR扩增，若最终未能检测出干扰素基因，其可能原因是</w:t>
      </w:r>
      <w:r>
        <w:rPr>
          <w:rFonts w:hint="eastAsia"/>
          <w:u w:val="single"/>
        </w:rPr>
        <w:t xml:space="preserve">                          </w:t>
      </w:r>
      <w:r>
        <w:t>。</w:t>
      </w:r>
    </w:p>
    <w:p w:rsidR="008659CE" w:rsidRPr="008659CE" w:rsidRDefault="008659CE" w:rsidP="00B4126E">
      <w:pPr>
        <w:pStyle w:val="a5"/>
        <w:ind w:firstLineChars="0" w:firstLine="0"/>
      </w:pPr>
      <w:r>
        <w:rPr>
          <w:rFonts w:hint="eastAsia"/>
        </w:rPr>
        <w:t>（</w:t>
      </w:r>
      <w:r>
        <w:t>4）用烟草花叶病毒对获得的转基因烟草和普通烟草进行接种实验，接种后第19天对照组植株进入病情指数（植物受病毒</w:t>
      </w:r>
      <w:proofErr w:type="gramStart"/>
      <w:r>
        <w:t>侵染</w:t>
      </w:r>
      <w:proofErr w:type="gramEnd"/>
      <w:r>
        <w:t>的严重程度）为100的平台期，而转基因植株在第</w:t>
      </w:r>
      <w:r>
        <w:rPr>
          <w:rFonts w:hint="eastAsia"/>
          <w:u w:val="single"/>
        </w:rPr>
        <w:t xml:space="preserve">      </w:t>
      </w:r>
      <w:r>
        <w:t>天才进入平台期，但此时的病情指数为79．说明转基因烟草植株对病毒的</w:t>
      </w:r>
      <w:proofErr w:type="gramStart"/>
      <w:r>
        <w:t>侵染</w:t>
      </w:r>
      <w:proofErr w:type="gramEnd"/>
      <w:r>
        <w:t>表现出一定的抗性，但抗性较低，可能的原因有</w:t>
      </w:r>
      <w:r>
        <w:rPr>
          <w:rFonts w:hint="eastAsia"/>
          <w:u w:val="single"/>
        </w:rPr>
        <w:t xml:space="preserve">                                       </w:t>
      </w:r>
      <w:r>
        <w:rPr>
          <w:rFonts w:hint="eastAsia"/>
        </w:rPr>
        <w:t>。</w:t>
      </w:r>
    </w:p>
    <w:p w:rsidR="008659CE" w:rsidRDefault="008A7152" w:rsidP="008659CE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74930</wp:posOffset>
            </wp:positionV>
            <wp:extent cx="2476500" cy="1403350"/>
            <wp:effectExtent l="19050" t="0" r="0" b="0"/>
            <wp:wrapNone/>
            <wp:docPr id="5" name="图片 2" descr="d:\桌面\4d58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4d58e58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152" w:rsidRDefault="008A7152" w:rsidP="008659CE">
      <w:pPr>
        <w:pStyle w:val="a5"/>
        <w:ind w:left="360" w:firstLineChars="0" w:firstLine="0"/>
      </w:pPr>
    </w:p>
    <w:p w:rsidR="008A7152" w:rsidRDefault="008A7152" w:rsidP="008659CE">
      <w:pPr>
        <w:pStyle w:val="a5"/>
        <w:ind w:left="360" w:firstLineChars="0" w:firstLine="0"/>
      </w:pPr>
    </w:p>
    <w:p w:rsidR="008A7152" w:rsidRDefault="008A7152" w:rsidP="008659CE">
      <w:pPr>
        <w:pStyle w:val="a5"/>
        <w:ind w:left="360" w:firstLineChars="0" w:firstLine="0"/>
      </w:pPr>
    </w:p>
    <w:p w:rsidR="008A7152" w:rsidRDefault="008A7152" w:rsidP="008659CE">
      <w:pPr>
        <w:pStyle w:val="a5"/>
        <w:ind w:left="360" w:firstLineChars="0" w:firstLine="0"/>
      </w:pPr>
    </w:p>
    <w:p w:rsidR="008A7152" w:rsidRDefault="008A7152" w:rsidP="008659CE">
      <w:pPr>
        <w:pStyle w:val="a5"/>
        <w:ind w:left="360" w:firstLineChars="0" w:firstLine="0"/>
      </w:pPr>
    </w:p>
    <w:p w:rsidR="008A7152" w:rsidRDefault="008A7152" w:rsidP="008659CE">
      <w:pPr>
        <w:pStyle w:val="a5"/>
        <w:ind w:left="360" w:firstLineChars="0" w:firstLine="0"/>
      </w:pPr>
    </w:p>
    <w:p w:rsidR="008A7152" w:rsidRDefault="008A7152" w:rsidP="008A7152">
      <w:pPr>
        <w:spacing w:line="276" w:lineRule="auto"/>
        <w:jc w:val="left"/>
        <w:rPr>
          <w:b/>
        </w:rPr>
      </w:pPr>
    </w:p>
    <w:p w:rsidR="008A7152" w:rsidRDefault="008A7152" w:rsidP="008A7152">
      <w:pPr>
        <w:spacing w:line="276" w:lineRule="auto"/>
        <w:jc w:val="left"/>
        <w:rPr>
          <w:b/>
        </w:rPr>
      </w:pPr>
    </w:p>
    <w:p w:rsidR="008A7152" w:rsidRDefault="008A7152" w:rsidP="008A7152">
      <w:pPr>
        <w:spacing w:line="276" w:lineRule="auto"/>
        <w:jc w:val="left"/>
        <w:rPr>
          <w:b/>
        </w:rPr>
      </w:pPr>
    </w:p>
    <w:p w:rsidR="008A7152" w:rsidRDefault="008A7152" w:rsidP="008A7152">
      <w:pPr>
        <w:spacing w:line="276" w:lineRule="auto"/>
        <w:jc w:val="left"/>
        <w:rPr>
          <w:b/>
        </w:rPr>
      </w:pPr>
    </w:p>
    <w:p w:rsidR="008A7152" w:rsidRPr="003B44B6" w:rsidRDefault="008A7152" w:rsidP="008A7152">
      <w:pPr>
        <w:spacing w:line="276" w:lineRule="auto"/>
        <w:jc w:val="left"/>
        <w:rPr>
          <w:b/>
        </w:rPr>
      </w:pPr>
    </w:p>
    <w:p w:rsidR="008A7152" w:rsidRPr="00E328F4" w:rsidRDefault="005C7115" w:rsidP="008A7152">
      <w:r>
        <w:rPr>
          <w:rFonts w:hint="eastAsia"/>
        </w:rPr>
        <w:lastRenderedPageBreak/>
        <w:t>2</w:t>
      </w:r>
      <w:r w:rsidR="008A7152" w:rsidRPr="00E328F4">
        <w:rPr>
          <w:rFonts w:hint="eastAsia"/>
        </w:rPr>
        <w:t>. 白僵菌可感染农业害虫，常作为防治害虫的菌剂。由于白僵菌对除草剂草丁</w:t>
      </w:r>
      <w:proofErr w:type="gramStart"/>
      <w:r w:rsidR="008A7152" w:rsidRPr="00E328F4">
        <w:rPr>
          <w:rFonts w:hint="eastAsia"/>
        </w:rPr>
        <w:t>膦</w:t>
      </w:r>
      <w:proofErr w:type="gramEnd"/>
      <w:r w:rsidR="008A7152" w:rsidRPr="00E328F4">
        <w:rPr>
          <w:rFonts w:hint="eastAsia"/>
        </w:rPr>
        <w:t>敏感，且杀死害虫的能力较弱，科研人员对其进行基因工程改造，流程如图所示。</w:t>
      </w:r>
    </w:p>
    <w:p w:rsidR="008A7152" w:rsidRPr="00E328F4" w:rsidRDefault="00823C8C" w:rsidP="008A7152">
      <w:pPr>
        <w:ind w:left="315" w:hanging="315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458470</wp:posOffset>
            </wp:positionH>
            <wp:positionV relativeFrom="margin">
              <wp:posOffset>407670</wp:posOffset>
            </wp:positionV>
            <wp:extent cx="4095750" cy="1435100"/>
            <wp:effectExtent l="19050" t="0" r="0" b="0"/>
            <wp:wrapTight wrapText="bothSides">
              <wp:wrapPolygon edited="0">
                <wp:start x="-100" y="0"/>
                <wp:lineTo x="-100" y="21218"/>
                <wp:lineTo x="21600" y="21218"/>
                <wp:lineTo x="21600" y="0"/>
                <wp:lineTo x="-100" y="0"/>
              </wp:wrapPolygon>
            </wp:wrapTight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6" t="25635" r="38034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152" w:rsidRPr="00E328F4" w:rsidRDefault="008A7152" w:rsidP="008A7152">
      <w:pPr>
        <w:ind w:left="315" w:hanging="315"/>
      </w:pPr>
    </w:p>
    <w:p w:rsidR="008A7152" w:rsidRPr="00E328F4" w:rsidRDefault="008A7152" w:rsidP="008A7152">
      <w:pPr>
        <w:ind w:left="315" w:hanging="315"/>
      </w:pPr>
    </w:p>
    <w:p w:rsidR="008A7152" w:rsidRPr="00E328F4" w:rsidRDefault="008A7152" w:rsidP="008A7152">
      <w:pPr>
        <w:ind w:left="315" w:hanging="315"/>
      </w:pPr>
    </w:p>
    <w:p w:rsidR="008A7152" w:rsidRPr="00E328F4" w:rsidRDefault="008A7152" w:rsidP="008A7152">
      <w:pPr>
        <w:ind w:left="315" w:hanging="315"/>
      </w:pPr>
    </w:p>
    <w:p w:rsidR="008A7152" w:rsidRDefault="008A7152" w:rsidP="008A7152">
      <w:pPr>
        <w:ind w:left="315" w:hanging="315"/>
      </w:pPr>
    </w:p>
    <w:p w:rsidR="008A7152" w:rsidRDefault="008A7152" w:rsidP="008A7152">
      <w:pPr>
        <w:ind w:left="315" w:hanging="315"/>
      </w:pPr>
    </w:p>
    <w:p w:rsidR="008A7152" w:rsidRPr="00E328F4" w:rsidRDefault="008A7152" w:rsidP="008A7152">
      <w:pPr>
        <w:ind w:left="315" w:hanging="315"/>
      </w:pPr>
    </w:p>
    <w:p w:rsidR="008A7152" w:rsidRPr="00E328F4" w:rsidRDefault="008A7152" w:rsidP="008A7152">
      <w:pPr>
        <w:rPr>
          <w:shd w:val="clear" w:color="auto" w:fill="FFFFFF"/>
        </w:rPr>
      </w:pPr>
      <w:r w:rsidRPr="00E328F4">
        <w:rPr>
          <w:rFonts w:hint="eastAsia"/>
        </w:rPr>
        <w:t>（1）苏云金芽孢杆菌产生的毒蛋白能有效杀死害虫。</w:t>
      </w:r>
      <w:r w:rsidRPr="00E328F4">
        <w:rPr>
          <w:rFonts w:hint="eastAsia"/>
          <w:shd w:val="clear" w:color="auto" w:fill="FFFFFF"/>
        </w:rPr>
        <w:t>从苏云金芽孢杆菌中获取毒蛋白基因，通过PCR技术可在体外大量扩增。该扩增过程需要</w:t>
      </w:r>
      <w:r w:rsidRPr="00E328F4">
        <w:rPr>
          <w:rFonts w:hint="eastAsia"/>
        </w:rPr>
        <w:t>________</w:t>
      </w:r>
      <w:r w:rsidRPr="00E328F4">
        <w:rPr>
          <w:rFonts w:hint="eastAsia"/>
          <w:shd w:val="clear" w:color="auto" w:fill="FFFFFF"/>
        </w:rPr>
        <w:t>种引物，所需添加的酶是</w:t>
      </w:r>
      <w:r w:rsidRPr="00E328F4">
        <w:rPr>
          <w:rFonts w:hint="eastAsia"/>
        </w:rPr>
        <w:t>________</w:t>
      </w:r>
      <w:r w:rsidRPr="00E328F4">
        <w:rPr>
          <w:rFonts w:hint="eastAsia"/>
          <w:shd w:val="clear" w:color="auto" w:fill="FFFFFF"/>
        </w:rPr>
        <w:t>。</w:t>
      </w:r>
    </w:p>
    <w:p w:rsidR="008A7152" w:rsidRPr="00E328F4" w:rsidRDefault="008A7152" w:rsidP="008A7152">
      <w:pPr>
        <w:ind w:left="315" w:hanging="315"/>
      </w:pPr>
      <w:r w:rsidRPr="00E328F4">
        <w:rPr>
          <w:rFonts w:hint="eastAsia"/>
          <w:shd w:val="clear" w:color="auto" w:fill="FFFFFF"/>
        </w:rPr>
        <w:t>（2）</w:t>
      </w:r>
      <w:r w:rsidRPr="00E328F4">
        <w:rPr>
          <w:rFonts w:hint="eastAsia"/>
        </w:rPr>
        <w:t>将毒蛋白基因和质粒连接获得重组质粒1的过程需要用到的限制酶是________，</w:t>
      </w:r>
      <w:r w:rsidRPr="00E328F4">
        <w:rPr>
          <w:rFonts w:hint="eastAsia"/>
          <w:shd w:val="clear" w:color="auto" w:fill="FFFFFF"/>
        </w:rPr>
        <w:t>其作用是破坏DNA分子中的</w:t>
      </w:r>
      <w:r w:rsidRPr="00E328F4">
        <w:rPr>
          <w:rFonts w:hint="eastAsia"/>
        </w:rPr>
        <w:t>________键</w:t>
      </w:r>
      <w:r w:rsidRPr="00E328F4">
        <w:rPr>
          <w:rFonts w:hint="eastAsia"/>
          <w:shd w:val="clear" w:color="auto" w:fill="FFFFFF"/>
        </w:rPr>
        <w:t>。</w:t>
      </w:r>
      <w:r w:rsidRPr="00E328F4">
        <w:rPr>
          <w:rStyle w:val="apple-converted-space"/>
          <w:rFonts w:hint="eastAsia"/>
          <w:shd w:val="clear" w:color="auto" w:fill="FFFFFF"/>
        </w:rPr>
        <w:t> </w:t>
      </w:r>
    </w:p>
    <w:p w:rsidR="008A7152" w:rsidRPr="00E328F4" w:rsidRDefault="008A7152" w:rsidP="008A7152">
      <w:pPr>
        <w:ind w:left="315" w:hanging="315"/>
      </w:pPr>
      <w:r w:rsidRPr="00E328F4">
        <w:rPr>
          <w:rFonts w:hint="eastAsia"/>
        </w:rPr>
        <w:t>（3）重组质粒1和Bar基因（草丁</w:t>
      </w:r>
      <w:proofErr w:type="gramStart"/>
      <w:r w:rsidRPr="00E328F4">
        <w:rPr>
          <w:rFonts w:hint="eastAsia"/>
        </w:rPr>
        <w:t>膦</w:t>
      </w:r>
      <w:proofErr w:type="gramEnd"/>
      <w:r w:rsidRPr="00E328F4">
        <w:rPr>
          <w:rFonts w:hint="eastAsia"/>
        </w:rPr>
        <w:t>抗性基因）各自用</w:t>
      </w:r>
      <w:proofErr w:type="spellStart"/>
      <w:r w:rsidRPr="00E328F4">
        <w:rPr>
          <w:rFonts w:hint="eastAsia"/>
          <w:i/>
          <w:iCs/>
        </w:rPr>
        <w:t>Xba</w:t>
      </w:r>
      <w:proofErr w:type="spellEnd"/>
      <w:r w:rsidRPr="00E328F4">
        <w:rPr>
          <w:rFonts w:hint="eastAsia"/>
          <w:i/>
          <w:iCs/>
        </w:rPr>
        <w:t xml:space="preserve"> </w:t>
      </w:r>
      <w:r w:rsidRPr="00E328F4">
        <w:rPr>
          <w:rFonts w:hint="eastAsia"/>
        </w:rPr>
        <w:t>I酶处理，得到酶切片段。重组质粒1的酶切片段再用去磷酸化酶处理，使末端游离的磷酸基团脱离，目的是防止__________。</w:t>
      </w:r>
    </w:p>
    <w:p w:rsidR="008A7152" w:rsidRDefault="008A7152" w:rsidP="008A7152">
      <w:r w:rsidRPr="00E328F4">
        <w:rPr>
          <w:rFonts w:hint="eastAsia"/>
        </w:rPr>
        <w:t>（4）将重组质粒2</w:t>
      </w:r>
      <w:r w:rsidRPr="00E328F4">
        <w:rPr>
          <w:rFonts w:hint="eastAsia"/>
          <w:shd w:val="clear" w:color="auto" w:fill="FFFFFF"/>
        </w:rPr>
        <w:t>导入经</w:t>
      </w:r>
      <w:r w:rsidRPr="00E328F4">
        <w:rPr>
          <w:rFonts w:hint="eastAsia"/>
        </w:rPr>
        <w:t>_______</w:t>
      </w:r>
      <w:r w:rsidRPr="00E328F4">
        <w:rPr>
          <w:rFonts w:hint="eastAsia"/>
          <w:shd w:val="clear" w:color="auto" w:fill="FFFFFF"/>
        </w:rPr>
        <w:t>处理成为感受态的白僵菌，</w:t>
      </w:r>
      <w:r w:rsidRPr="00E328F4">
        <w:rPr>
          <w:rFonts w:hint="eastAsia"/>
        </w:rPr>
        <w:t>一段时间后用含有_______的平板培养基进行筛选，获得含有Bar基因的重组白僵菌。</w:t>
      </w:r>
    </w:p>
    <w:p w:rsidR="003B44B6" w:rsidRPr="003B44B6" w:rsidRDefault="003B44B6" w:rsidP="008A7152"/>
    <w:p w:rsidR="003B44B6" w:rsidRPr="00E328F4" w:rsidRDefault="003B44B6" w:rsidP="008A7152"/>
    <w:p w:rsidR="008659CE" w:rsidRPr="008A7152" w:rsidRDefault="008659CE" w:rsidP="008659CE">
      <w:pPr>
        <w:pStyle w:val="a5"/>
        <w:ind w:left="360" w:firstLineChars="0" w:firstLine="0"/>
      </w:pPr>
    </w:p>
    <w:sectPr w:rsidR="008659CE" w:rsidRPr="008A7152" w:rsidSect="00DC10F1">
      <w:footerReference w:type="default" r:id="rId10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E17" w:rsidRDefault="00937E17" w:rsidP="00671D71">
      <w:r>
        <w:separator/>
      </w:r>
    </w:p>
  </w:endnote>
  <w:endnote w:type="continuationSeparator" w:id="0">
    <w:p w:rsidR="00937E17" w:rsidRDefault="00937E17" w:rsidP="00671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923661"/>
      <w:docPartObj>
        <w:docPartGallery w:val="Page Numbers (Bottom of Page)"/>
        <w:docPartUnique/>
      </w:docPartObj>
    </w:sdtPr>
    <w:sdtContent>
      <w:p w:rsidR="0059419F" w:rsidRDefault="005938FE">
        <w:pPr>
          <w:pStyle w:val="a7"/>
          <w:jc w:val="center"/>
        </w:pPr>
        <w:r w:rsidRPr="005938FE">
          <w:fldChar w:fldCharType="begin"/>
        </w:r>
        <w:r w:rsidR="00993B1E">
          <w:instrText xml:space="preserve"> PAGE   \* MERGEFORMAT </w:instrText>
        </w:r>
        <w:r w:rsidRPr="005938FE">
          <w:fldChar w:fldCharType="separate"/>
        </w:r>
        <w:r w:rsidR="00823C8C" w:rsidRPr="00823C8C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59419F" w:rsidRDefault="0059419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E17" w:rsidRDefault="00937E17" w:rsidP="00671D71">
      <w:r>
        <w:separator/>
      </w:r>
    </w:p>
  </w:footnote>
  <w:footnote w:type="continuationSeparator" w:id="0">
    <w:p w:rsidR="00937E17" w:rsidRDefault="00937E17" w:rsidP="00671D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FBB56"/>
    <w:multiLevelType w:val="singleLevel"/>
    <w:tmpl w:val="31EFBB56"/>
    <w:lvl w:ilvl="0">
      <w:start w:val="5"/>
      <w:numFmt w:val="decimal"/>
      <w:lvlText w:val="(%1)"/>
      <w:lvlJc w:val="left"/>
      <w:pPr>
        <w:tabs>
          <w:tab w:val="num" w:pos="312"/>
        </w:tabs>
      </w:pPr>
    </w:lvl>
  </w:abstractNum>
  <w:abstractNum w:abstractNumId="1">
    <w:nsid w:val="511670DE"/>
    <w:multiLevelType w:val="hybridMultilevel"/>
    <w:tmpl w:val="9F7250CA"/>
    <w:lvl w:ilvl="0" w:tplc="175A2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0E81"/>
    <w:rsid w:val="000754A4"/>
    <w:rsid w:val="00080B98"/>
    <w:rsid w:val="000F4914"/>
    <w:rsid w:val="001556C7"/>
    <w:rsid w:val="001802CF"/>
    <w:rsid w:val="001A5D6E"/>
    <w:rsid w:val="003331BF"/>
    <w:rsid w:val="0036557D"/>
    <w:rsid w:val="00381C64"/>
    <w:rsid w:val="00391E0B"/>
    <w:rsid w:val="0039682F"/>
    <w:rsid w:val="003B44B6"/>
    <w:rsid w:val="003C7F98"/>
    <w:rsid w:val="00442327"/>
    <w:rsid w:val="004B016E"/>
    <w:rsid w:val="004B6B53"/>
    <w:rsid w:val="00500109"/>
    <w:rsid w:val="0052311C"/>
    <w:rsid w:val="005938FE"/>
    <w:rsid w:val="0059419F"/>
    <w:rsid w:val="005A6050"/>
    <w:rsid w:val="005C7115"/>
    <w:rsid w:val="005F0524"/>
    <w:rsid w:val="005F215E"/>
    <w:rsid w:val="00671D71"/>
    <w:rsid w:val="006A221F"/>
    <w:rsid w:val="006F5EE7"/>
    <w:rsid w:val="007029DA"/>
    <w:rsid w:val="00713D85"/>
    <w:rsid w:val="0077135E"/>
    <w:rsid w:val="00823C8C"/>
    <w:rsid w:val="00825C94"/>
    <w:rsid w:val="008659CE"/>
    <w:rsid w:val="008A7152"/>
    <w:rsid w:val="008E013A"/>
    <w:rsid w:val="00937E17"/>
    <w:rsid w:val="00980B91"/>
    <w:rsid w:val="00993B1E"/>
    <w:rsid w:val="009B0ED9"/>
    <w:rsid w:val="009F3D52"/>
    <w:rsid w:val="00AB64CF"/>
    <w:rsid w:val="00AE38FE"/>
    <w:rsid w:val="00B4126E"/>
    <w:rsid w:val="00B4525E"/>
    <w:rsid w:val="00C0487A"/>
    <w:rsid w:val="00C13E78"/>
    <w:rsid w:val="00D97C51"/>
    <w:rsid w:val="00DC10F1"/>
    <w:rsid w:val="00E02530"/>
    <w:rsid w:val="00EA0E81"/>
    <w:rsid w:val="00F53CF6"/>
    <w:rsid w:val="00FC3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BF"/>
    <w:pPr>
      <w:widowControl w:val="0"/>
      <w:jc w:val="both"/>
    </w:pPr>
    <w:rPr>
      <w:rFonts w:ascii="宋体" w:eastAsia="宋体" w:hAnsi="宋体" w:cs="宋体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0E81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table" w:styleId="a4">
    <w:name w:val="Table Grid"/>
    <w:basedOn w:val="a1"/>
    <w:uiPriority w:val="39"/>
    <w:rsid w:val="00713D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80B98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671D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71D71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71D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71D71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59419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419F"/>
    <w:rPr>
      <w:sz w:val="18"/>
      <w:szCs w:val="18"/>
    </w:rPr>
  </w:style>
  <w:style w:type="character" w:customStyle="1" w:styleId="apple-converted-space">
    <w:name w:val="apple-converted-space"/>
    <w:basedOn w:val="a0"/>
    <w:qFormat/>
    <w:rsid w:val="008A71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183</Words>
  <Characters>1046</Characters>
  <Application>Microsoft Office Word</Application>
  <DocSecurity>0</DocSecurity>
  <Lines>8</Lines>
  <Paragraphs>2</Paragraphs>
  <ScaleCrop>false</ScaleCrop>
  <Company>Windows 10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张三</cp:lastModifiedBy>
  <cp:revision>23</cp:revision>
  <dcterms:created xsi:type="dcterms:W3CDTF">2020-03-21T04:46:00Z</dcterms:created>
  <dcterms:modified xsi:type="dcterms:W3CDTF">2020-04-09T09:31:00Z</dcterms:modified>
</cp:coreProperties>
</file>