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9" w:rsidRDefault="00466829" w:rsidP="00312C9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bookmarkStart w:id="0" w:name="_GoBack"/>
      <w:r w:rsidRPr="00466829">
        <w:rPr>
          <w:rFonts w:ascii="宋体" w:eastAsia="宋体" w:hAnsi="宋体" w:cs="Arial" w:hint="eastAsia"/>
          <w:color w:val="333333"/>
        </w:rPr>
        <w:t>高二语文</w:t>
      </w:r>
      <w:r w:rsidR="002640ED">
        <w:rPr>
          <w:rFonts w:ascii="宋体" w:eastAsia="宋体" w:hAnsi="宋体" w:cs="Arial" w:hint="eastAsia"/>
          <w:color w:val="333333"/>
        </w:rPr>
        <w:t xml:space="preserve"> </w:t>
      </w:r>
      <w:r w:rsidRPr="00466829">
        <w:rPr>
          <w:rFonts w:ascii="宋体" w:eastAsia="宋体" w:hAnsi="宋体" w:cs="Arial" w:hint="eastAsia"/>
          <w:color w:val="333333"/>
        </w:rPr>
        <w:t>浅谈《论语》</w:t>
      </w:r>
    </w:p>
    <w:p w:rsidR="00994E28" w:rsidRPr="00A95A05" w:rsidRDefault="00312C93" w:rsidP="00312C9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检测题</w:t>
      </w:r>
    </w:p>
    <w:bookmarkEnd w:id="0"/>
    <w:p w:rsidR="007279F4" w:rsidRPr="00321AB7" w:rsidRDefault="007279F4" w:rsidP="00321AB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21AB7">
        <w:rPr>
          <w:rFonts w:ascii="宋体" w:eastAsia="宋体" w:hAnsi="宋体" w:cs="Times New Roman" w:hint="eastAsia"/>
          <w:b/>
          <w:szCs w:val="21"/>
        </w:rPr>
        <w:t>(</w:t>
      </w:r>
      <w:proofErr w:type="gramStart"/>
      <w:r w:rsidRPr="00321AB7">
        <w:rPr>
          <w:rFonts w:ascii="宋体" w:eastAsia="宋体" w:hAnsi="宋体" w:cs="Times New Roman" w:hint="eastAsia"/>
          <w:b/>
          <w:szCs w:val="21"/>
        </w:rPr>
        <w:t>一</w:t>
      </w:r>
      <w:proofErr w:type="gramEnd"/>
      <w:r w:rsidRPr="00321AB7">
        <w:rPr>
          <w:rFonts w:ascii="宋体" w:eastAsia="宋体" w:hAnsi="宋体" w:cs="Times New Roman" w:hint="eastAsia"/>
          <w:b/>
          <w:szCs w:val="21"/>
        </w:rPr>
        <w:t>)</w:t>
      </w:r>
      <w:r w:rsidR="00321AB7" w:rsidRPr="00321AB7">
        <w:rPr>
          <w:rFonts w:ascii="宋体" w:eastAsia="宋体" w:hAnsi="宋体" w:cs="Times New Roman" w:hint="eastAsia"/>
          <w:b/>
          <w:szCs w:val="21"/>
        </w:rPr>
        <w:t>选择题</w:t>
      </w:r>
    </w:p>
    <w:p w:rsidR="007279F4" w:rsidRPr="007279F4" w:rsidRDefault="007279F4" w:rsidP="007363D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1</w:t>
      </w:r>
      <w:r w:rsidRPr="007279F4">
        <w:rPr>
          <w:rFonts w:ascii="宋体" w:eastAsia="宋体" w:hAnsi="宋体" w:cs="Times New Roman"/>
          <w:szCs w:val="21"/>
        </w:rPr>
        <w:t>.</w:t>
      </w:r>
      <w:r w:rsidR="00720372">
        <w:rPr>
          <w:rFonts w:ascii="宋体" w:eastAsia="宋体" w:hAnsi="宋体" w:cs="Times New Roman" w:hint="eastAsia"/>
          <w:szCs w:val="21"/>
        </w:rPr>
        <w:t>下列说法中</w:t>
      </w:r>
      <w:r w:rsidRPr="007279F4">
        <w:rPr>
          <w:rFonts w:ascii="宋体" w:eastAsia="宋体" w:hAnsi="宋体" w:cs="Times New Roman" w:hint="eastAsia"/>
          <w:szCs w:val="21"/>
        </w:rPr>
        <w:t>正确的一项是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="00720372" w:rsidRPr="00720372">
        <w:rPr>
          <w:rFonts w:ascii="宋体" w:eastAsia="宋体" w:hAnsi="宋体" w:cs="Times New Roman" w:hint="eastAsia"/>
          <w:szCs w:val="21"/>
        </w:rPr>
        <w:t>《</w:t>
      </w:r>
      <w:r w:rsidR="00720372">
        <w:rPr>
          <w:rFonts w:ascii="宋体" w:eastAsia="宋体" w:hAnsi="宋体" w:cs="Times New Roman" w:hint="eastAsia"/>
          <w:szCs w:val="21"/>
        </w:rPr>
        <w:t>论语</w:t>
      </w:r>
      <w:r w:rsidR="00720372" w:rsidRPr="00720372">
        <w:rPr>
          <w:rFonts w:ascii="宋体" w:eastAsia="宋体" w:hAnsi="宋体" w:cs="Times New Roman" w:hint="eastAsia"/>
          <w:szCs w:val="21"/>
        </w:rPr>
        <w:t>》</w:t>
      </w:r>
      <w:r w:rsidR="00720372">
        <w:rPr>
          <w:rFonts w:ascii="宋体" w:eastAsia="宋体" w:hAnsi="宋体" w:cs="Times New Roman" w:hint="eastAsia"/>
          <w:szCs w:val="21"/>
        </w:rPr>
        <w:t>记载了孔子和孔子少数弟子的言语行事。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="00720372">
        <w:rPr>
          <w:rFonts w:ascii="宋体" w:eastAsia="宋体" w:hAnsi="宋体" w:cs="Times New Roman" w:hint="eastAsia"/>
          <w:szCs w:val="21"/>
        </w:rPr>
        <w:t>《论语》是采集孔门弟子或者再传弟子有关笔墨，在春秋末年编纂而成的</w:t>
      </w:r>
      <w:r w:rsidRPr="007279F4">
        <w:rPr>
          <w:rFonts w:ascii="宋体" w:eastAsia="宋体" w:hAnsi="宋体" w:cs="Times New Roman" w:hint="eastAsia"/>
          <w:szCs w:val="21"/>
        </w:rPr>
        <w:t>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="00720372">
        <w:rPr>
          <w:rFonts w:ascii="宋体" w:eastAsia="宋体" w:hAnsi="宋体" w:cs="Times New Roman" w:hint="eastAsia"/>
          <w:szCs w:val="21"/>
        </w:rPr>
        <w:t>孔子一生得意时少，失意时多，死后</w:t>
      </w:r>
      <w:proofErr w:type="gramStart"/>
      <w:r w:rsidR="00720372">
        <w:rPr>
          <w:rFonts w:ascii="宋体" w:eastAsia="宋体" w:hAnsi="宋体" w:cs="Times New Roman" w:hint="eastAsia"/>
          <w:szCs w:val="21"/>
        </w:rPr>
        <w:t>才有极</w:t>
      </w:r>
      <w:proofErr w:type="gramEnd"/>
      <w:r w:rsidR="00720372">
        <w:rPr>
          <w:rFonts w:ascii="宋体" w:eastAsia="宋体" w:hAnsi="宋体" w:cs="Times New Roman" w:hint="eastAsia"/>
          <w:szCs w:val="21"/>
        </w:rPr>
        <w:t>大名声</w:t>
      </w:r>
      <w:r w:rsidRPr="007279F4">
        <w:rPr>
          <w:rFonts w:ascii="宋体" w:eastAsia="宋体" w:hAnsi="宋体" w:cs="Times New Roman" w:hint="eastAsia"/>
          <w:szCs w:val="21"/>
        </w:rPr>
        <w:t>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="00720372">
        <w:rPr>
          <w:rFonts w:ascii="宋体" w:eastAsia="宋体" w:hAnsi="宋体" w:cs="Times New Roman" w:hint="eastAsia"/>
          <w:szCs w:val="21"/>
        </w:rPr>
        <w:t>《论语》是古代“五经”之一</w:t>
      </w:r>
      <w:r w:rsidRPr="007279F4">
        <w:rPr>
          <w:rFonts w:ascii="宋体" w:eastAsia="宋体" w:hAnsi="宋体" w:cs="Times New Roman" w:hint="eastAsia"/>
          <w:szCs w:val="21"/>
        </w:rPr>
        <w:t>。</w:t>
      </w:r>
    </w:p>
    <w:p w:rsidR="00720372" w:rsidRPr="007279F4" w:rsidRDefault="007279F4" w:rsidP="0072037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2</w:t>
      </w:r>
      <w:r w:rsidRPr="007279F4">
        <w:rPr>
          <w:rFonts w:ascii="宋体" w:eastAsia="宋体" w:hAnsi="宋体" w:cs="Times New Roman"/>
          <w:szCs w:val="21"/>
        </w:rPr>
        <w:t>.</w:t>
      </w:r>
      <w:r w:rsidR="00720372" w:rsidRPr="00720372">
        <w:rPr>
          <w:rFonts w:ascii="宋体" w:eastAsia="宋体" w:hAnsi="宋体" w:cs="Times New Roman" w:hint="eastAsia"/>
          <w:szCs w:val="21"/>
        </w:rPr>
        <w:t xml:space="preserve"> </w:t>
      </w:r>
      <w:r w:rsidR="00720372">
        <w:rPr>
          <w:rFonts w:ascii="宋体" w:eastAsia="宋体" w:hAnsi="宋体" w:cs="Times New Roman" w:hint="eastAsia"/>
          <w:szCs w:val="21"/>
        </w:rPr>
        <w:t>下列说法中不</w:t>
      </w:r>
      <w:r w:rsidR="00720372" w:rsidRPr="007279F4">
        <w:rPr>
          <w:rFonts w:ascii="宋体" w:eastAsia="宋体" w:hAnsi="宋体" w:cs="Times New Roman" w:hint="eastAsia"/>
          <w:szCs w:val="21"/>
        </w:rPr>
        <w:t>正确的一项是</w:t>
      </w:r>
      <w:r w:rsidR="00720372" w:rsidRPr="007279F4">
        <w:rPr>
          <w:rFonts w:ascii="宋体" w:eastAsia="宋体" w:hAnsi="宋体" w:cs="Times New Roman"/>
          <w:szCs w:val="21"/>
        </w:rPr>
        <w:t>(</w:t>
      </w:r>
      <w:r w:rsidR="00720372"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="00720372"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037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="00720372">
        <w:rPr>
          <w:rFonts w:ascii="宋体" w:eastAsia="宋体" w:hAnsi="宋体" w:cs="Times New Roman" w:hint="eastAsia"/>
          <w:szCs w:val="21"/>
        </w:rPr>
        <w:t>孔子是中国私人讲学第一人，也是传播古代文化的第一人。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="00720372">
        <w:rPr>
          <w:rFonts w:ascii="宋体" w:eastAsia="宋体" w:hAnsi="宋体" w:cs="Times New Roman" w:hint="eastAsia"/>
          <w:szCs w:val="21"/>
        </w:rPr>
        <w:t>孔子思想渊源于殷商以及西周东周的社会思想潮流，更多地是接受了春秋时代一些思想家、政治家的言行，如郑国的子产、齐国的晏婴等。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="00720372">
        <w:rPr>
          <w:rFonts w:ascii="宋体" w:eastAsia="宋体" w:hAnsi="宋体" w:cs="Times New Roman" w:hint="eastAsia"/>
          <w:szCs w:val="21"/>
        </w:rPr>
        <w:t>孔子思想以“仁”为核心，认为没有“仁”，便谈不上“礼”。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="00720372">
        <w:rPr>
          <w:rFonts w:ascii="宋体" w:eastAsia="宋体" w:hAnsi="宋体" w:cs="Times New Roman" w:hint="eastAsia"/>
          <w:szCs w:val="21"/>
        </w:rPr>
        <w:t>孔子周游</w:t>
      </w:r>
      <w:proofErr w:type="gramStart"/>
      <w:r w:rsidR="00720372">
        <w:rPr>
          <w:rFonts w:ascii="宋体" w:eastAsia="宋体" w:hAnsi="宋体" w:cs="Times New Roman" w:hint="eastAsia"/>
          <w:szCs w:val="21"/>
        </w:rPr>
        <w:t>列国归鲁后</w:t>
      </w:r>
      <w:proofErr w:type="gramEnd"/>
      <w:r w:rsidR="00EC4631">
        <w:rPr>
          <w:rFonts w:ascii="宋体" w:eastAsia="宋体" w:hAnsi="宋体" w:cs="Times New Roman" w:hint="eastAsia"/>
          <w:szCs w:val="21"/>
        </w:rPr>
        <w:t>致力于整理和传授古籍，并开始创办私学，博得</w:t>
      </w:r>
      <w:r w:rsidR="00720372">
        <w:rPr>
          <w:rFonts w:ascii="宋体" w:eastAsia="宋体" w:hAnsi="宋体" w:cs="Times New Roman" w:hint="eastAsia"/>
          <w:szCs w:val="21"/>
        </w:rPr>
        <w:t>学生的无限爱戴。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3</w:t>
      </w:r>
      <w:r w:rsidRPr="007279F4">
        <w:rPr>
          <w:rFonts w:ascii="宋体" w:eastAsia="宋体" w:hAnsi="宋体" w:cs="Times New Roman"/>
          <w:szCs w:val="21"/>
        </w:rPr>
        <w:t>.</w:t>
      </w:r>
      <w:r w:rsidR="00081D74">
        <w:rPr>
          <w:rFonts w:ascii="宋体" w:eastAsia="宋体" w:hAnsi="宋体" w:cs="Times New Roman" w:hint="eastAsia"/>
          <w:szCs w:val="21"/>
        </w:rPr>
        <w:t>下列选项中不属于孔子教育理念</w:t>
      </w:r>
      <w:r w:rsidRPr="007279F4">
        <w:rPr>
          <w:rFonts w:ascii="宋体" w:eastAsia="宋体" w:hAnsi="宋体" w:cs="Times New Roman" w:hint="eastAsia"/>
          <w:szCs w:val="21"/>
        </w:rPr>
        <w:t>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863C40">
      <w:pPr>
        <w:tabs>
          <w:tab w:val="left" w:pos="2280"/>
          <w:tab w:val="left" w:pos="3997"/>
          <w:tab w:val="left" w:pos="465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="00081D74">
        <w:rPr>
          <w:rFonts w:ascii="宋体" w:eastAsia="宋体" w:hAnsi="宋体" w:cs="Times New Roman" w:hint="eastAsia"/>
          <w:szCs w:val="21"/>
        </w:rPr>
        <w:t>有教无类</w:t>
      </w:r>
      <w:r w:rsidR="00863C40"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B.</w:t>
      </w:r>
      <w:r w:rsidR="00863C40">
        <w:rPr>
          <w:rFonts w:ascii="宋体" w:eastAsia="宋体" w:hAnsi="宋体" w:cs="Times New Roman" w:hint="eastAsia"/>
          <w:szCs w:val="21"/>
        </w:rPr>
        <w:t>启发式教学</w:t>
      </w:r>
      <w:r w:rsidR="00081D74">
        <w:rPr>
          <w:rFonts w:ascii="宋体" w:eastAsia="宋体" w:hAnsi="宋体" w:cs="Times New Roman" w:hint="eastAsia"/>
          <w:szCs w:val="21"/>
        </w:rPr>
        <w:tab/>
      </w:r>
      <w:r w:rsidR="00081D74"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C.</w:t>
      </w:r>
      <w:r w:rsidR="00863C40">
        <w:rPr>
          <w:rFonts w:ascii="宋体" w:eastAsia="宋体" w:hAnsi="宋体" w:cs="Times New Roman" w:hint="eastAsia"/>
          <w:szCs w:val="21"/>
        </w:rPr>
        <w:t>因材施教</w:t>
      </w:r>
      <w:r w:rsidR="00863C40">
        <w:rPr>
          <w:rFonts w:ascii="宋体" w:eastAsia="宋体" w:hAnsi="宋体" w:cs="Times New Roman" w:hint="eastAsia"/>
          <w:szCs w:val="21"/>
        </w:rPr>
        <w:tab/>
      </w:r>
      <w:r w:rsidR="00863C40"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D.</w:t>
      </w:r>
      <w:proofErr w:type="gramStart"/>
      <w:r w:rsidR="00081D74">
        <w:rPr>
          <w:rFonts w:ascii="宋体" w:eastAsia="宋体" w:hAnsi="宋体" w:cs="Times New Roman" w:hint="eastAsia"/>
          <w:szCs w:val="21"/>
        </w:rPr>
        <w:t>择类而</w:t>
      </w:r>
      <w:proofErr w:type="gramEnd"/>
      <w:r w:rsidR="00081D74">
        <w:rPr>
          <w:rFonts w:ascii="宋体" w:eastAsia="宋体" w:hAnsi="宋体" w:cs="Times New Roman" w:hint="eastAsia"/>
          <w:szCs w:val="21"/>
        </w:rPr>
        <w:t>教</w:t>
      </w:r>
    </w:p>
    <w:p w:rsidR="005503BB" w:rsidRPr="007279F4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.下列说法中错误</w:t>
      </w:r>
      <w:r w:rsidRPr="007279F4">
        <w:rPr>
          <w:rFonts w:ascii="宋体" w:eastAsia="宋体" w:hAnsi="宋体" w:cs="Times New Roman" w:hint="eastAsia"/>
          <w:szCs w:val="21"/>
        </w:rPr>
        <w:t>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5503BB" w:rsidRPr="007279F4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>
        <w:rPr>
          <w:rFonts w:ascii="宋体" w:eastAsia="宋体" w:hAnsi="宋体" w:cs="Times New Roman" w:hint="eastAsia"/>
          <w:szCs w:val="21"/>
        </w:rPr>
        <w:t>我们今天把《论语》看成研究孔子和孔门、孔学的最可信的资料。</w:t>
      </w:r>
    </w:p>
    <w:p w:rsidR="005503BB" w:rsidRPr="007279F4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>
        <w:rPr>
          <w:rFonts w:ascii="宋体" w:eastAsia="宋体" w:hAnsi="宋体" w:cs="Times New Roman" w:hint="eastAsia"/>
          <w:szCs w:val="21"/>
        </w:rPr>
        <w:t>《论语》有着较为广泛的用途和较大的价值，是研究中国社会史、思想史、教育史、文化史的重要古籍。</w:t>
      </w:r>
    </w:p>
    <w:p w:rsidR="005503BB" w:rsidRPr="007279F4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="004E786B">
        <w:rPr>
          <w:rFonts w:ascii="宋体" w:eastAsia="宋体" w:hAnsi="宋体" w:cs="Times New Roman" w:hint="eastAsia"/>
          <w:szCs w:val="21"/>
        </w:rPr>
        <w:t>《论语》一书言辞简略，词义含混，因而被很多人歪曲和误解。</w:t>
      </w:r>
    </w:p>
    <w:p w:rsidR="005503BB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="004E786B">
        <w:rPr>
          <w:rFonts w:ascii="宋体" w:eastAsia="宋体" w:hAnsi="宋体" w:cs="Times New Roman" w:hint="eastAsia"/>
          <w:szCs w:val="21"/>
        </w:rPr>
        <w:t xml:space="preserve"> 我们要实事求是地探讨《论语》原文的本义，还其本来面目，用唯心主义和辩证唯物主义来分析和批判它。</w:t>
      </w:r>
    </w:p>
    <w:p w:rsidR="005503BB" w:rsidRPr="007279F4" w:rsidRDefault="005503BB" w:rsidP="005503B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.</w:t>
      </w:r>
      <w:r w:rsidR="00321AB7">
        <w:rPr>
          <w:rFonts w:ascii="宋体" w:eastAsia="宋体" w:hAnsi="宋体" w:cs="Times New Roman" w:hint="eastAsia"/>
          <w:szCs w:val="21"/>
        </w:rPr>
        <w:t>杨伯峻先生在《浅谈〈论语〉》一</w:t>
      </w:r>
      <w:r>
        <w:rPr>
          <w:rFonts w:ascii="宋体" w:eastAsia="宋体" w:hAnsi="宋体" w:cs="Times New Roman" w:hint="eastAsia"/>
          <w:szCs w:val="21"/>
        </w:rPr>
        <w:t>文中说《论语》常被“断章取义”而失其本真，下列选项中符合孔子原意</w:t>
      </w:r>
      <w:r w:rsidRPr="007279F4">
        <w:rPr>
          <w:rFonts w:ascii="宋体" w:eastAsia="宋体" w:hAnsi="宋体" w:cs="Times New Roman" w:hint="eastAsia"/>
          <w:szCs w:val="21"/>
        </w:rPr>
        <w:t>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5503BB" w:rsidRPr="005503BB" w:rsidRDefault="005503BB" w:rsidP="00BF5FA2">
      <w:pPr>
        <w:tabs>
          <w:tab w:val="left" w:pos="2280"/>
          <w:tab w:val="left" w:pos="3997"/>
          <w:tab w:val="left" w:pos="4650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>
        <w:rPr>
          <w:rFonts w:ascii="宋体" w:eastAsia="宋体" w:hAnsi="宋体" w:cs="Times New Roman" w:hint="eastAsia"/>
          <w:szCs w:val="21"/>
        </w:rPr>
        <w:t>三思而后行</w:t>
      </w:r>
      <w:r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B.</w:t>
      </w:r>
      <w:r>
        <w:rPr>
          <w:rFonts w:ascii="宋体" w:eastAsia="宋体" w:hAnsi="宋体" w:cs="Times New Roman" w:hint="eastAsia"/>
          <w:szCs w:val="21"/>
        </w:rPr>
        <w:t>言必信，行必果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C.</w:t>
      </w:r>
      <w:r>
        <w:rPr>
          <w:rFonts w:ascii="宋体" w:eastAsia="宋体" w:hAnsi="宋体" w:cs="Times New Roman" w:hint="eastAsia"/>
          <w:szCs w:val="21"/>
        </w:rPr>
        <w:t>以德报怨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 w:rsidRPr="007279F4">
        <w:rPr>
          <w:rFonts w:ascii="宋体" w:eastAsia="宋体" w:hAnsi="宋体" w:cs="Times New Roman"/>
          <w:szCs w:val="21"/>
        </w:rPr>
        <w:t>D.</w:t>
      </w:r>
      <w:r>
        <w:rPr>
          <w:rFonts w:ascii="宋体" w:eastAsia="宋体" w:hAnsi="宋体" w:cs="Times New Roman" w:hint="eastAsia"/>
          <w:szCs w:val="21"/>
        </w:rPr>
        <w:t>不在其位，不谋其政</w:t>
      </w:r>
    </w:p>
    <w:p w:rsidR="00BF5FA2" w:rsidRPr="00321AB7" w:rsidRDefault="00BF5FA2" w:rsidP="00BF5FA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21AB7">
        <w:rPr>
          <w:rFonts w:ascii="宋体" w:eastAsia="宋体" w:hAnsi="宋体" w:cs="Times New Roman" w:hint="eastAsia"/>
          <w:b/>
          <w:szCs w:val="21"/>
        </w:rPr>
        <w:t>(</w:t>
      </w:r>
      <w:r>
        <w:rPr>
          <w:rFonts w:ascii="宋体" w:eastAsia="宋体" w:hAnsi="宋体" w:cs="Times New Roman" w:hint="eastAsia"/>
          <w:b/>
          <w:szCs w:val="21"/>
        </w:rPr>
        <w:t>二</w:t>
      </w:r>
      <w:r w:rsidRPr="00321AB7">
        <w:rPr>
          <w:rFonts w:ascii="宋体" w:eastAsia="宋体" w:hAnsi="宋体" w:cs="Times New Roman" w:hint="eastAsia"/>
          <w:b/>
          <w:szCs w:val="21"/>
        </w:rPr>
        <w:t>)</w:t>
      </w:r>
      <w:r>
        <w:rPr>
          <w:rFonts w:ascii="宋体" w:eastAsia="宋体" w:hAnsi="宋体" w:cs="Times New Roman" w:hint="eastAsia"/>
          <w:b/>
          <w:szCs w:val="21"/>
        </w:rPr>
        <w:t>读写</w:t>
      </w:r>
      <w:r w:rsidRPr="00321AB7">
        <w:rPr>
          <w:rFonts w:ascii="宋体" w:eastAsia="宋体" w:hAnsi="宋体" w:cs="Times New Roman" w:hint="eastAsia"/>
          <w:b/>
          <w:szCs w:val="21"/>
        </w:rPr>
        <w:t>题</w:t>
      </w:r>
    </w:p>
    <w:p w:rsidR="00AE26D9" w:rsidRPr="00AE26D9" w:rsidRDefault="00AE26D9" w:rsidP="00AE26D9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E26D9">
        <w:rPr>
          <w:rFonts w:ascii="宋体" w:eastAsia="宋体" w:hAnsi="宋体" w:cs="Times New Roman" w:hint="eastAsia"/>
          <w:szCs w:val="21"/>
        </w:rPr>
        <w:t>请为高中生撰写一篇简要的</w:t>
      </w:r>
      <w:r w:rsidRPr="00AE26D9">
        <w:rPr>
          <w:rFonts w:ascii="宋体" w:eastAsia="宋体" w:hAnsi="宋体" w:cs="Times New Roman"/>
          <w:szCs w:val="21"/>
        </w:rPr>
        <w:t>《</w:t>
      </w:r>
      <w:r w:rsidRPr="00AE26D9">
        <w:rPr>
          <w:rFonts w:ascii="宋体" w:eastAsia="宋体" w:hAnsi="宋体" w:cs="Times New Roman" w:hint="eastAsia"/>
          <w:szCs w:val="21"/>
        </w:rPr>
        <w:t>论语</w:t>
      </w:r>
      <w:r w:rsidRPr="00AE26D9">
        <w:rPr>
          <w:rFonts w:ascii="宋体" w:eastAsia="宋体" w:hAnsi="宋体" w:cs="Times New Roman"/>
          <w:szCs w:val="21"/>
        </w:rPr>
        <w:t>》</w:t>
      </w:r>
      <w:r w:rsidRPr="00AE26D9">
        <w:rPr>
          <w:rFonts w:ascii="宋体" w:eastAsia="宋体" w:hAnsi="宋体" w:cs="Times New Roman" w:hint="eastAsia"/>
          <w:szCs w:val="21"/>
        </w:rPr>
        <w:t>导读</w:t>
      </w:r>
      <w:r w:rsidRPr="00AE26D9">
        <w:rPr>
          <w:rFonts w:ascii="宋体" w:eastAsia="宋体" w:hAnsi="宋体" w:cs="Times New Roman"/>
          <w:szCs w:val="21"/>
        </w:rPr>
        <w:t>建议，</w:t>
      </w:r>
      <w:r w:rsidRPr="00AE26D9">
        <w:rPr>
          <w:rFonts w:ascii="宋体" w:eastAsia="宋体" w:hAnsi="宋体" w:cs="Times New Roman" w:hint="eastAsia"/>
          <w:szCs w:val="21"/>
        </w:rPr>
        <w:t>既要</w:t>
      </w:r>
      <w:r w:rsidRPr="00AE26D9">
        <w:rPr>
          <w:rFonts w:ascii="宋体" w:eastAsia="宋体" w:hAnsi="宋体" w:cs="Times New Roman"/>
          <w:szCs w:val="21"/>
        </w:rPr>
        <w:t>激</w:t>
      </w:r>
      <w:r w:rsidRPr="00AE26D9">
        <w:rPr>
          <w:rFonts w:ascii="宋体" w:eastAsia="宋体" w:hAnsi="宋体" w:cs="Times New Roman" w:hint="eastAsia"/>
          <w:szCs w:val="21"/>
        </w:rPr>
        <w:t>之</w:t>
      </w:r>
      <w:r w:rsidRPr="00AE26D9">
        <w:rPr>
          <w:rFonts w:ascii="宋体" w:eastAsia="宋体" w:hAnsi="宋体" w:cs="Times New Roman"/>
          <w:szCs w:val="21"/>
        </w:rPr>
        <w:t>以趣</w:t>
      </w:r>
      <w:r w:rsidRPr="00AE26D9">
        <w:rPr>
          <w:rFonts w:ascii="宋体" w:eastAsia="宋体" w:hAnsi="宋体" w:cs="Times New Roman" w:hint="eastAsia"/>
          <w:szCs w:val="21"/>
        </w:rPr>
        <w:t>，</w:t>
      </w:r>
      <w:r w:rsidRPr="00AE26D9">
        <w:rPr>
          <w:rFonts w:ascii="宋体" w:eastAsia="宋体" w:hAnsi="宋体" w:cs="Times New Roman"/>
          <w:szCs w:val="21"/>
        </w:rPr>
        <w:t>又要授</w:t>
      </w:r>
      <w:r w:rsidRPr="00AE26D9">
        <w:rPr>
          <w:rFonts w:ascii="宋体" w:eastAsia="宋体" w:hAnsi="宋体" w:cs="Times New Roman" w:hint="eastAsia"/>
          <w:szCs w:val="21"/>
        </w:rPr>
        <w:t>之</w:t>
      </w:r>
      <w:r w:rsidRPr="00AE26D9">
        <w:rPr>
          <w:rFonts w:ascii="宋体" w:eastAsia="宋体" w:hAnsi="宋体" w:cs="Times New Roman"/>
          <w:szCs w:val="21"/>
        </w:rPr>
        <w:t>以</w:t>
      </w:r>
      <w:r w:rsidRPr="00AE26D9">
        <w:rPr>
          <w:rFonts w:ascii="宋体" w:eastAsia="宋体" w:hAnsi="宋体" w:cs="Times New Roman" w:hint="eastAsia"/>
          <w:szCs w:val="21"/>
        </w:rPr>
        <w:t>方。（不少于200字）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AE26D9" w:rsidRDefault="00AE26D9" w:rsidP="005753B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AE26D9" w:rsidRDefault="00AE26D9" w:rsidP="005753B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AE26D9" w:rsidRDefault="00AE26D9" w:rsidP="005753B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  <w:vAlign w:val="bottom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200字</w:t>
            </w: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  <w:vAlign w:val="bottom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300字</w:t>
            </w: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400字</w:t>
            </w: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E26D9" w:rsidTr="005753BC"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AE26D9" w:rsidRDefault="00AE26D9" w:rsidP="005753BC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E26D9" w:rsidTr="005753BC">
        <w:tc>
          <w:tcPr>
            <w:tcW w:w="8528" w:type="dxa"/>
            <w:gridSpan w:val="20"/>
          </w:tcPr>
          <w:p w:rsidR="00AE26D9" w:rsidRDefault="00AE26D9" w:rsidP="005753BC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8B1404" w:rsidRPr="008B1404" w:rsidRDefault="008B1404" w:rsidP="00AE26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sectPr w:rsidR="008B1404" w:rsidRPr="008B1404" w:rsidSect="00DB0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24" w:rsidRDefault="00306524" w:rsidP="00352ED2">
      <w:r>
        <w:separator/>
      </w:r>
    </w:p>
  </w:endnote>
  <w:endnote w:type="continuationSeparator" w:id="0">
    <w:p w:rsidR="00306524" w:rsidRDefault="00306524" w:rsidP="0035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3813"/>
      <w:docPartObj>
        <w:docPartGallery w:val="Page Numbers (Bottom of Page)"/>
        <w:docPartUnique/>
      </w:docPartObj>
    </w:sdtPr>
    <w:sdtContent>
      <w:p w:rsidR="000E59D2" w:rsidRDefault="00CF797B">
        <w:pPr>
          <w:pStyle w:val="a4"/>
          <w:jc w:val="center"/>
        </w:pPr>
        <w:r>
          <w:fldChar w:fldCharType="begin"/>
        </w:r>
        <w:r w:rsidR="000E59D2">
          <w:instrText xml:space="preserve"> PAGE   \* MERGEFORMAT </w:instrText>
        </w:r>
        <w:r>
          <w:fldChar w:fldCharType="separate"/>
        </w:r>
        <w:r w:rsidR="002640ED" w:rsidRPr="002640ED">
          <w:rPr>
            <w:noProof/>
            <w:lang w:val="zh-CN"/>
          </w:rPr>
          <w:t>1</w:t>
        </w:r>
        <w:r>
          <w:fldChar w:fldCharType="end"/>
        </w:r>
      </w:p>
    </w:sdtContent>
  </w:sdt>
  <w:p w:rsidR="000E59D2" w:rsidRDefault="000E59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24" w:rsidRDefault="00306524" w:rsidP="00352ED2">
      <w:r>
        <w:separator/>
      </w:r>
    </w:p>
  </w:footnote>
  <w:footnote w:type="continuationSeparator" w:id="0">
    <w:p w:rsidR="00306524" w:rsidRDefault="00306524" w:rsidP="00352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D2"/>
    <w:rsid w:val="00081D74"/>
    <w:rsid w:val="000E59D2"/>
    <w:rsid w:val="00146C42"/>
    <w:rsid w:val="001862D5"/>
    <w:rsid w:val="001C29A5"/>
    <w:rsid w:val="002640ED"/>
    <w:rsid w:val="002B5411"/>
    <w:rsid w:val="002B6407"/>
    <w:rsid w:val="00306524"/>
    <w:rsid w:val="00312C93"/>
    <w:rsid w:val="00321AB7"/>
    <w:rsid w:val="00352ED2"/>
    <w:rsid w:val="003E041A"/>
    <w:rsid w:val="00427AE2"/>
    <w:rsid w:val="00466829"/>
    <w:rsid w:val="004A7C6B"/>
    <w:rsid w:val="004E786B"/>
    <w:rsid w:val="005503BB"/>
    <w:rsid w:val="00553EE5"/>
    <w:rsid w:val="00622B3B"/>
    <w:rsid w:val="00720372"/>
    <w:rsid w:val="007279F4"/>
    <w:rsid w:val="007363D1"/>
    <w:rsid w:val="007B7B6F"/>
    <w:rsid w:val="0083126E"/>
    <w:rsid w:val="00863C40"/>
    <w:rsid w:val="008823AA"/>
    <w:rsid w:val="008B1404"/>
    <w:rsid w:val="00922808"/>
    <w:rsid w:val="00924F99"/>
    <w:rsid w:val="0092536E"/>
    <w:rsid w:val="00994E28"/>
    <w:rsid w:val="009A4ABB"/>
    <w:rsid w:val="009D7396"/>
    <w:rsid w:val="00A95A05"/>
    <w:rsid w:val="00A96A0B"/>
    <w:rsid w:val="00AE26D9"/>
    <w:rsid w:val="00BA0E6A"/>
    <w:rsid w:val="00BB5C1A"/>
    <w:rsid w:val="00BF5FA2"/>
    <w:rsid w:val="00C82468"/>
    <w:rsid w:val="00CF797B"/>
    <w:rsid w:val="00D02124"/>
    <w:rsid w:val="00D034E6"/>
    <w:rsid w:val="00D1160D"/>
    <w:rsid w:val="00D41EEF"/>
    <w:rsid w:val="00D53B64"/>
    <w:rsid w:val="00DB00B6"/>
    <w:rsid w:val="00E80C2D"/>
    <w:rsid w:val="00EC4631"/>
    <w:rsid w:val="00F453EE"/>
    <w:rsid w:val="00F50BD9"/>
    <w:rsid w:val="00F7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162">
          <w:marLeft w:val="0"/>
          <w:marRight w:val="0"/>
          <w:marTop w:val="1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F4C35-34A1-4915-93CC-B0167A9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朱来青</cp:lastModifiedBy>
  <cp:revision>23</cp:revision>
  <dcterms:created xsi:type="dcterms:W3CDTF">2020-03-23T09:36:00Z</dcterms:created>
  <dcterms:modified xsi:type="dcterms:W3CDTF">2020-04-03T15:51:00Z</dcterms:modified>
</cp:coreProperties>
</file>