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93F" w:rsidRPr="006921C4" w:rsidRDefault="003A493A" w:rsidP="003A493A">
      <w:pPr>
        <w:spacing w:line="300" w:lineRule="auto"/>
        <w:jc w:val="center"/>
        <w:rPr>
          <w:rStyle w:val="a7"/>
          <w:rFonts w:ascii="Times New Roman" w:eastAsia="宋体" w:hAnsi="Times New Roman" w:cs="Times New Roman"/>
          <w:b/>
          <w:bCs/>
          <w:sz w:val="28"/>
          <w:szCs w:val="28"/>
        </w:rPr>
      </w:pPr>
      <w:bookmarkStart w:id="0" w:name="OLE_LINK1"/>
      <w:bookmarkStart w:id="1" w:name="OLE_LINK2"/>
      <w:r w:rsidRPr="006921C4">
        <w:rPr>
          <w:rStyle w:val="a7"/>
          <w:rFonts w:ascii="Times New Roman" w:eastAsia="宋体" w:hAnsi="Times New Roman" w:cs="Times New Roman"/>
          <w:b/>
          <w:bCs/>
          <w:sz w:val="28"/>
          <w:szCs w:val="28"/>
        </w:rPr>
        <w:t>《实验</w:t>
      </w:r>
      <w:r w:rsidRPr="006921C4">
        <w:rPr>
          <w:rStyle w:val="a7"/>
          <w:rFonts w:ascii="Times New Roman" w:eastAsia="宋体" w:hAnsi="Times New Roman" w:cs="Times New Roman"/>
          <w:b/>
          <w:bCs/>
          <w:sz w:val="28"/>
          <w:szCs w:val="28"/>
        </w:rPr>
        <w:t xml:space="preserve">1 </w:t>
      </w:r>
      <w:r w:rsidRPr="006921C4">
        <w:rPr>
          <w:rStyle w:val="a7"/>
          <w:rFonts w:ascii="Times New Roman" w:eastAsia="宋体" w:hAnsi="Times New Roman" w:cs="Times New Roman"/>
          <w:b/>
          <w:bCs/>
          <w:sz w:val="28"/>
          <w:szCs w:val="28"/>
        </w:rPr>
        <w:t>测定空气里氧气的含量》</w:t>
      </w:r>
      <w:r w:rsidR="00A71BD8" w:rsidRPr="006921C4">
        <w:rPr>
          <w:rStyle w:val="a7"/>
          <w:rFonts w:ascii="Times New Roman" w:eastAsia="宋体" w:hAnsi="Times New Roman" w:cs="Times New Roman"/>
          <w:b/>
          <w:bCs/>
          <w:sz w:val="28"/>
          <w:szCs w:val="28"/>
        </w:rPr>
        <w:t>拓展提升任务</w:t>
      </w:r>
    </w:p>
    <w:p w:rsidR="00190417" w:rsidRPr="006921C4" w:rsidRDefault="00190417" w:rsidP="003A493A">
      <w:pPr>
        <w:spacing w:line="300" w:lineRule="auto"/>
        <w:jc w:val="center"/>
        <w:rPr>
          <w:rStyle w:val="a7"/>
          <w:rFonts w:ascii="Times New Roman" w:eastAsia="宋体" w:hAnsi="Times New Roman" w:cs="Times New Roman"/>
          <w:b/>
          <w:bCs/>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6"/>
        <w:gridCol w:w="222"/>
        <w:gridCol w:w="690"/>
        <w:gridCol w:w="1928"/>
      </w:tblGrid>
      <w:tr w:rsidR="00190417" w:rsidRPr="006921C4" w:rsidTr="00333899">
        <w:tc>
          <w:tcPr>
            <w:tcW w:w="9956" w:type="dxa"/>
            <w:gridSpan w:val="4"/>
            <w:vAlign w:val="center"/>
          </w:tcPr>
          <w:bookmarkEnd w:id="0"/>
          <w:bookmarkEnd w:id="1"/>
          <w:p w:rsidR="00190417" w:rsidRPr="006921C4" w:rsidRDefault="00190417" w:rsidP="00190417">
            <w:pPr>
              <w:spacing w:line="360" w:lineRule="auto"/>
              <w:ind w:left="336" w:hangingChars="160" w:hanging="336"/>
              <w:rPr>
                <w:rFonts w:ascii="Times New Roman" w:eastAsia="宋体" w:hAnsi="Times New Roman" w:cs="Times New Roman"/>
                <w:szCs w:val="21"/>
              </w:rPr>
            </w:pPr>
            <w:r w:rsidRPr="006921C4">
              <w:rPr>
                <w:rFonts w:ascii="Times New Roman" w:eastAsia="宋体" w:hAnsi="Times New Roman" w:cs="Times New Roman"/>
                <w:color w:val="000000"/>
                <w:szCs w:val="21"/>
              </w:rPr>
              <w:t>1</w:t>
            </w:r>
            <w:r w:rsidRPr="006921C4">
              <w:rPr>
                <w:rFonts w:ascii="Times New Roman" w:eastAsia="宋体" w:hAnsi="Times New Roman" w:cs="Times New Roman"/>
                <w:color w:val="000000"/>
                <w:szCs w:val="21"/>
              </w:rPr>
              <w:t>．</w:t>
            </w:r>
            <w:r w:rsidRPr="006921C4">
              <w:rPr>
                <w:rFonts w:ascii="Times New Roman" w:eastAsia="宋体" w:hAnsi="Times New Roman" w:cs="Times New Roman"/>
                <w:color w:val="000000"/>
                <w:szCs w:val="21"/>
              </w:rPr>
              <w:t xml:space="preserve">17 </w:t>
            </w:r>
            <w:r w:rsidRPr="006921C4">
              <w:rPr>
                <w:rFonts w:ascii="Times New Roman" w:eastAsia="宋体" w:hAnsi="Times New Roman" w:cs="Times New Roman"/>
                <w:color w:val="000000"/>
                <w:szCs w:val="21"/>
              </w:rPr>
              <w:t>世纪中叶以前，人们对空气和气体的认识还是模糊的，认为空气是单一成分的气体。</w:t>
            </w:r>
            <w:r w:rsidRPr="006921C4">
              <w:rPr>
                <w:rFonts w:ascii="Times New Roman" w:eastAsia="宋体" w:hAnsi="Times New Roman" w:cs="Times New Roman"/>
                <w:color w:val="000000"/>
                <w:szCs w:val="21"/>
              </w:rPr>
              <w:t>1774</w:t>
            </w:r>
            <w:r w:rsidRPr="006921C4">
              <w:rPr>
                <w:rFonts w:ascii="Times New Roman" w:eastAsia="宋体" w:hAnsi="Times New Roman" w:cs="Times New Roman"/>
                <w:color w:val="000000"/>
                <w:szCs w:val="21"/>
              </w:rPr>
              <w:t>年，法国化学家</w:t>
            </w:r>
            <w:r w:rsidRPr="006921C4">
              <w:rPr>
                <w:rFonts w:ascii="Times New Roman" w:eastAsia="宋体" w:hAnsi="Times New Roman" w:cs="Times New Roman"/>
                <w:color w:val="000000"/>
                <w:szCs w:val="21"/>
              </w:rPr>
              <w:t>________</w:t>
            </w:r>
            <w:r w:rsidRPr="006921C4">
              <w:rPr>
                <w:rFonts w:ascii="Times New Roman" w:eastAsia="宋体" w:hAnsi="Times New Roman" w:cs="Times New Roman"/>
                <w:color w:val="000000"/>
                <w:szCs w:val="21"/>
              </w:rPr>
              <w:t>通过实验测定了</w:t>
            </w:r>
            <w:r w:rsidRPr="006921C4">
              <w:rPr>
                <w:rFonts w:ascii="Times New Roman" w:eastAsia="宋体" w:hAnsi="Times New Roman" w:cs="Times New Roman"/>
                <w:color w:val="000000"/>
                <w:szCs w:val="21"/>
              </w:rPr>
              <w:t>“</w:t>
            </w:r>
            <w:r w:rsidRPr="006921C4">
              <w:rPr>
                <w:rFonts w:ascii="Times New Roman" w:eastAsia="宋体" w:hAnsi="Times New Roman" w:cs="Times New Roman"/>
                <w:color w:val="000000"/>
                <w:szCs w:val="21"/>
              </w:rPr>
              <w:t>空气</w:t>
            </w:r>
            <w:r w:rsidRPr="006921C4">
              <w:rPr>
                <w:rFonts w:ascii="Times New Roman" w:eastAsia="宋体" w:hAnsi="Times New Roman" w:cs="Times New Roman"/>
                <w:color w:val="000000"/>
                <w:szCs w:val="21"/>
              </w:rPr>
              <w:t>”</w:t>
            </w:r>
            <w:r w:rsidRPr="006921C4">
              <w:rPr>
                <w:rFonts w:ascii="Times New Roman" w:eastAsia="宋体" w:hAnsi="Times New Roman" w:cs="Times New Roman"/>
                <w:color w:val="000000"/>
                <w:szCs w:val="21"/>
              </w:rPr>
              <w:t>的组成，这是有关空气组成最早的科学结论。</w:t>
            </w:r>
          </w:p>
        </w:tc>
      </w:tr>
      <w:tr w:rsidR="00190417" w:rsidRPr="006921C4" w:rsidTr="00333899">
        <w:trPr>
          <w:trHeight w:val="865"/>
        </w:trPr>
        <w:tc>
          <w:tcPr>
            <w:tcW w:w="8028" w:type="dxa"/>
            <w:gridSpan w:val="3"/>
            <w:vAlign w:val="center"/>
          </w:tcPr>
          <w:p w:rsidR="00190417" w:rsidRPr="006921C4" w:rsidRDefault="00190417" w:rsidP="00190417">
            <w:pPr>
              <w:spacing w:line="360" w:lineRule="auto"/>
              <w:rPr>
                <w:rFonts w:ascii="Times New Roman" w:eastAsia="宋体" w:hAnsi="Times New Roman" w:cs="Times New Roman"/>
                <w:szCs w:val="21"/>
              </w:rPr>
            </w:pPr>
          </w:p>
          <w:p w:rsidR="00190417" w:rsidRPr="006921C4" w:rsidRDefault="00190417" w:rsidP="00190417">
            <w:pPr>
              <w:spacing w:line="360" w:lineRule="auto"/>
              <w:rPr>
                <w:rFonts w:ascii="Times New Roman" w:eastAsia="宋体" w:hAnsi="Times New Roman" w:cs="Times New Roman"/>
                <w:szCs w:val="21"/>
              </w:rPr>
            </w:pPr>
            <w:r w:rsidRPr="006921C4">
              <w:rPr>
                <w:rFonts w:ascii="Times New Roman" w:eastAsia="宋体" w:hAnsi="Times New Roman" w:cs="Times New Roman"/>
                <w:szCs w:val="21"/>
              </w:rPr>
              <w:t>2</w:t>
            </w:r>
            <w:r w:rsidRPr="006921C4">
              <w:rPr>
                <w:rFonts w:ascii="Times New Roman" w:eastAsia="宋体" w:hAnsi="Times New Roman" w:cs="Times New Roman"/>
                <w:szCs w:val="21"/>
              </w:rPr>
              <w:t>．测定空气中氧气含量的实验装置如右图所示。下列说法不正确的是（</w:t>
            </w:r>
            <w:r w:rsidRPr="006921C4">
              <w:rPr>
                <w:rFonts w:ascii="Times New Roman" w:eastAsia="宋体" w:hAnsi="Times New Roman" w:cs="Times New Roman"/>
                <w:szCs w:val="21"/>
              </w:rPr>
              <w:t xml:space="preserve">    </w:t>
            </w:r>
            <w:r w:rsidRPr="006921C4">
              <w:rPr>
                <w:rFonts w:ascii="Times New Roman" w:eastAsia="宋体" w:hAnsi="Times New Roman" w:cs="Times New Roman"/>
                <w:szCs w:val="21"/>
              </w:rPr>
              <w:t>）</w:t>
            </w:r>
          </w:p>
          <w:p w:rsidR="00190417" w:rsidRPr="006921C4" w:rsidRDefault="00190417" w:rsidP="00190417">
            <w:pPr>
              <w:spacing w:line="360" w:lineRule="auto"/>
              <w:ind w:firstLineChars="193" w:firstLine="405"/>
              <w:rPr>
                <w:rFonts w:ascii="Times New Roman" w:eastAsia="宋体" w:hAnsi="Times New Roman" w:cs="Times New Roman"/>
                <w:szCs w:val="21"/>
              </w:rPr>
            </w:pPr>
            <w:r w:rsidRPr="006921C4">
              <w:rPr>
                <w:rFonts w:ascii="Times New Roman" w:eastAsia="宋体" w:hAnsi="Times New Roman" w:cs="Times New Roman"/>
                <w:szCs w:val="21"/>
              </w:rPr>
              <w:t>A</w:t>
            </w:r>
            <w:r w:rsidRPr="006921C4">
              <w:rPr>
                <w:rFonts w:ascii="Times New Roman" w:eastAsia="宋体" w:hAnsi="Times New Roman" w:cs="Times New Roman"/>
                <w:szCs w:val="21"/>
              </w:rPr>
              <w:t>．实验前要检查装置的气密性</w:t>
            </w:r>
            <w:r w:rsidRPr="006921C4">
              <w:rPr>
                <w:rFonts w:ascii="Times New Roman" w:eastAsia="宋体" w:hAnsi="Times New Roman" w:cs="Times New Roman"/>
                <w:szCs w:val="21"/>
              </w:rPr>
              <w:t xml:space="preserve">     B</w:t>
            </w:r>
            <w:r w:rsidRPr="006921C4">
              <w:rPr>
                <w:rFonts w:ascii="Times New Roman" w:eastAsia="宋体" w:hAnsi="Times New Roman" w:cs="Times New Roman"/>
                <w:szCs w:val="21"/>
              </w:rPr>
              <w:t>．要等到装置冷却后，再打开止水夹</w:t>
            </w:r>
            <w:r w:rsidRPr="006921C4">
              <w:rPr>
                <w:rFonts w:ascii="Times New Roman" w:eastAsia="宋体" w:hAnsi="Times New Roman" w:cs="Times New Roman"/>
                <w:szCs w:val="21"/>
              </w:rPr>
              <w:t xml:space="preserve"> </w:t>
            </w:r>
          </w:p>
          <w:p w:rsidR="00190417" w:rsidRPr="006921C4" w:rsidRDefault="00190417" w:rsidP="00190417">
            <w:pPr>
              <w:spacing w:line="360" w:lineRule="auto"/>
              <w:ind w:firstLineChars="193" w:firstLine="405"/>
              <w:rPr>
                <w:rFonts w:ascii="Times New Roman" w:eastAsia="宋体" w:hAnsi="Times New Roman" w:cs="Times New Roman"/>
                <w:szCs w:val="21"/>
              </w:rPr>
            </w:pPr>
            <w:r w:rsidRPr="006921C4">
              <w:rPr>
                <w:rFonts w:ascii="Times New Roman" w:eastAsia="宋体" w:hAnsi="Times New Roman" w:cs="Times New Roman"/>
                <w:szCs w:val="21"/>
              </w:rPr>
              <w:t>C</w:t>
            </w:r>
            <w:r w:rsidRPr="006921C4">
              <w:rPr>
                <w:rFonts w:ascii="Times New Roman" w:eastAsia="宋体" w:hAnsi="Times New Roman" w:cs="Times New Roman"/>
                <w:szCs w:val="21"/>
              </w:rPr>
              <w:t>．红磷的用量不会影响测定结果</w:t>
            </w:r>
            <w:r w:rsidRPr="006921C4">
              <w:rPr>
                <w:rFonts w:ascii="Times New Roman" w:eastAsia="宋体" w:hAnsi="Times New Roman" w:cs="Times New Roman"/>
                <w:szCs w:val="21"/>
              </w:rPr>
              <w:t xml:space="preserve">   D</w:t>
            </w:r>
            <w:r w:rsidRPr="006921C4">
              <w:rPr>
                <w:rFonts w:ascii="Times New Roman" w:eastAsia="宋体" w:hAnsi="Times New Roman" w:cs="Times New Roman"/>
                <w:szCs w:val="21"/>
              </w:rPr>
              <w:t>．氮气不溶于水是设计该实验的依据之一</w:t>
            </w:r>
          </w:p>
        </w:tc>
        <w:tc>
          <w:tcPr>
            <w:tcW w:w="1928" w:type="dxa"/>
            <w:vAlign w:val="center"/>
          </w:tcPr>
          <w:p w:rsidR="00190417" w:rsidRPr="006921C4" w:rsidRDefault="00190417" w:rsidP="00190417">
            <w:pPr>
              <w:widowControl/>
              <w:spacing w:line="360" w:lineRule="auto"/>
              <w:rPr>
                <w:rFonts w:ascii="Times New Roman" w:eastAsia="宋体" w:hAnsi="Times New Roman" w:cs="Times New Roman"/>
                <w:szCs w:val="21"/>
              </w:rPr>
            </w:pPr>
            <w:r w:rsidRPr="006921C4">
              <w:rPr>
                <w:rFonts w:ascii="Times New Roman" w:eastAsia="宋体" w:hAnsi="Times New Roman" w:cs="Times New Roman"/>
                <w:noProof/>
                <w:szCs w:val="21"/>
              </w:rPr>
              <w:drawing>
                <wp:inline distT="0" distB="0" distL="0" distR="0" wp14:anchorId="7F1CD10E" wp14:editId="0F8D0551">
                  <wp:extent cx="912380" cy="700069"/>
                  <wp:effectExtent l="19050" t="0" r="2020" b="0"/>
                  <wp:docPr id="3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15191" cy="702226"/>
                          </a:xfrm>
                          <a:prstGeom prst="rect">
                            <a:avLst/>
                          </a:prstGeom>
                          <a:noFill/>
                        </pic:spPr>
                      </pic:pic>
                    </a:graphicData>
                  </a:graphic>
                </wp:inline>
              </w:drawing>
            </w:r>
          </w:p>
        </w:tc>
      </w:tr>
      <w:tr w:rsidR="00190417" w:rsidRPr="006921C4" w:rsidTr="00333899">
        <w:tc>
          <w:tcPr>
            <w:tcW w:w="7116" w:type="dxa"/>
            <w:vAlign w:val="center"/>
          </w:tcPr>
          <w:p w:rsidR="00190417" w:rsidRPr="006921C4" w:rsidRDefault="00190417" w:rsidP="00190417">
            <w:pPr>
              <w:spacing w:line="360" w:lineRule="auto"/>
              <w:ind w:left="315" w:hangingChars="150" w:hanging="315"/>
              <w:rPr>
                <w:rFonts w:ascii="Times New Roman" w:eastAsia="宋体" w:hAnsi="Times New Roman" w:cs="Times New Roman"/>
                <w:szCs w:val="21"/>
              </w:rPr>
            </w:pPr>
          </w:p>
          <w:p w:rsidR="00190417" w:rsidRPr="006921C4" w:rsidRDefault="00190417" w:rsidP="00190417">
            <w:pPr>
              <w:spacing w:line="360" w:lineRule="auto"/>
              <w:ind w:left="315" w:hangingChars="150" w:hanging="315"/>
              <w:rPr>
                <w:rFonts w:ascii="Times New Roman" w:eastAsia="宋体" w:hAnsi="Times New Roman" w:cs="Times New Roman"/>
                <w:szCs w:val="21"/>
              </w:rPr>
            </w:pPr>
            <w:r w:rsidRPr="006921C4">
              <w:rPr>
                <w:rFonts w:ascii="Times New Roman" w:eastAsia="宋体" w:hAnsi="Times New Roman" w:cs="Times New Roman"/>
                <w:szCs w:val="21"/>
              </w:rPr>
              <w:t>3</w:t>
            </w:r>
            <w:r w:rsidRPr="006921C4">
              <w:rPr>
                <w:rFonts w:ascii="Times New Roman" w:eastAsia="宋体" w:hAnsi="Times New Roman" w:cs="Times New Roman"/>
                <w:szCs w:val="21"/>
              </w:rPr>
              <w:t>．某化学兴趣小组的同学对空气中氧气含量的测定实验进行了如下改进。（试管容积为</w:t>
            </w:r>
            <w:r w:rsidRPr="006921C4">
              <w:rPr>
                <w:rFonts w:ascii="Times New Roman" w:eastAsia="宋体" w:hAnsi="Times New Roman" w:cs="Times New Roman"/>
                <w:szCs w:val="21"/>
              </w:rPr>
              <w:t xml:space="preserve"> 35 mL)</w:t>
            </w:r>
            <w:r w:rsidRPr="006921C4">
              <w:rPr>
                <w:rFonts w:ascii="Times New Roman" w:eastAsia="宋体" w:hAnsi="Times New Roman" w:cs="Times New Roman"/>
                <w:szCs w:val="21"/>
              </w:rPr>
              <w:t>，实验的操作步骤：</w:t>
            </w:r>
            <w:r w:rsidRPr="006921C4">
              <w:rPr>
                <w:rFonts w:ascii="Cambria Math" w:eastAsia="宋体" w:hAnsi="Cambria Math" w:cs="Cambria Math"/>
                <w:szCs w:val="21"/>
              </w:rPr>
              <w:t>①</w:t>
            </w:r>
            <w:r w:rsidRPr="006921C4">
              <w:rPr>
                <w:rFonts w:ascii="Times New Roman" w:eastAsia="宋体" w:hAnsi="Times New Roman" w:cs="Times New Roman"/>
                <w:szCs w:val="21"/>
              </w:rPr>
              <w:t>将少量红磷平装入试管中，将</w:t>
            </w:r>
            <w:r w:rsidRPr="006921C4">
              <w:rPr>
                <w:rFonts w:ascii="Times New Roman" w:eastAsia="宋体" w:hAnsi="Times New Roman" w:cs="Times New Roman"/>
                <w:szCs w:val="21"/>
              </w:rPr>
              <w:t>20 mL</w:t>
            </w:r>
            <w:r w:rsidRPr="006921C4">
              <w:rPr>
                <w:rFonts w:ascii="Times New Roman" w:eastAsia="宋体" w:hAnsi="Times New Roman" w:cs="Times New Roman"/>
                <w:szCs w:val="21"/>
              </w:rPr>
              <w:t>的注射器活塞置于</w:t>
            </w:r>
            <w:r w:rsidRPr="006921C4">
              <w:rPr>
                <w:rFonts w:ascii="Times New Roman" w:eastAsia="宋体" w:hAnsi="Times New Roman" w:cs="Times New Roman"/>
                <w:szCs w:val="21"/>
              </w:rPr>
              <w:t>10 mL</w:t>
            </w:r>
            <w:r w:rsidRPr="006921C4">
              <w:rPr>
                <w:rFonts w:ascii="Times New Roman" w:eastAsia="宋体" w:hAnsi="Times New Roman" w:cs="Times New Roman"/>
                <w:szCs w:val="21"/>
              </w:rPr>
              <w:t>刻度处，并按图中所示的连接方式固定好，再将弹簧夹紧橡皮管。</w:t>
            </w:r>
            <w:r w:rsidRPr="006921C4">
              <w:rPr>
                <w:rFonts w:ascii="Cambria Math" w:eastAsia="宋体" w:hAnsi="Cambria Math" w:cs="Cambria Math"/>
                <w:szCs w:val="21"/>
              </w:rPr>
              <w:t>②</w:t>
            </w:r>
            <w:r w:rsidRPr="006921C4">
              <w:rPr>
                <w:rFonts w:ascii="Times New Roman" w:eastAsia="宋体" w:hAnsi="Times New Roman" w:cs="Times New Roman"/>
                <w:szCs w:val="21"/>
              </w:rPr>
              <w:t>点燃酒精灯。</w:t>
            </w:r>
            <w:r w:rsidRPr="006921C4">
              <w:rPr>
                <w:rFonts w:ascii="Cambria Math" w:eastAsia="宋体" w:hAnsi="Cambria Math" w:cs="Cambria Math"/>
                <w:szCs w:val="21"/>
              </w:rPr>
              <w:t>③</w:t>
            </w:r>
            <w:r w:rsidRPr="006921C4">
              <w:rPr>
                <w:rFonts w:ascii="Times New Roman" w:eastAsia="宋体" w:hAnsi="Times New Roman" w:cs="Times New Roman"/>
                <w:szCs w:val="21"/>
              </w:rPr>
              <w:t>撤去酒精灯，待试管冷却后松开弹簧夹。</w:t>
            </w:r>
            <w:r w:rsidRPr="006921C4">
              <w:rPr>
                <w:rFonts w:ascii="Cambria Math" w:eastAsia="宋体" w:hAnsi="Cambria Math" w:cs="Cambria Math"/>
                <w:szCs w:val="21"/>
              </w:rPr>
              <w:t>④</w:t>
            </w:r>
            <w:r w:rsidRPr="006921C4">
              <w:rPr>
                <w:rFonts w:ascii="Times New Roman" w:eastAsia="宋体" w:hAnsi="Times New Roman" w:cs="Times New Roman"/>
                <w:szCs w:val="21"/>
              </w:rPr>
              <w:t>读取注射器活塞的数据。注射器活塞将</w:t>
            </w:r>
            <w:r w:rsidRPr="006921C4">
              <w:rPr>
                <w:rFonts w:ascii="Times New Roman" w:eastAsia="宋体" w:hAnsi="Times New Roman" w:cs="Times New Roman"/>
                <w:szCs w:val="21"/>
              </w:rPr>
              <w:t>10 mL</w:t>
            </w:r>
            <w:r w:rsidRPr="006921C4">
              <w:rPr>
                <w:rFonts w:ascii="Times New Roman" w:eastAsia="宋体" w:hAnsi="Times New Roman" w:cs="Times New Roman"/>
                <w:szCs w:val="21"/>
              </w:rPr>
              <w:t>刻度处慢慢前移到约为</w:t>
            </w:r>
            <w:r w:rsidRPr="006921C4">
              <w:rPr>
                <w:rFonts w:ascii="Times New Roman" w:eastAsia="宋体" w:hAnsi="Times New Roman" w:cs="Times New Roman"/>
                <w:szCs w:val="21"/>
              </w:rPr>
              <w:t>_____mL</w:t>
            </w:r>
            <w:r w:rsidRPr="006921C4">
              <w:rPr>
                <w:rFonts w:ascii="Times New Roman" w:eastAsia="宋体" w:hAnsi="Times New Roman" w:cs="Times New Roman"/>
                <w:szCs w:val="21"/>
              </w:rPr>
              <w:t>刻度处才停止。</w:t>
            </w:r>
          </w:p>
        </w:tc>
        <w:tc>
          <w:tcPr>
            <w:tcW w:w="2840" w:type="dxa"/>
            <w:gridSpan w:val="3"/>
            <w:vAlign w:val="center"/>
          </w:tcPr>
          <w:p w:rsidR="00190417" w:rsidRPr="006921C4" w:rsidRDefault="00190417" w:rsidP="00190417">
            <w:pPr>
              <w:spacing w:line="360" w:lineRule="auto"/>
              <w:jc w:val="center"/>
              <w:rPr>
                <w:rFonts w:ascii="Times New Roman" w:eastAsia="宋体" w:hAnsi="Times New Roman" w:cs="Times New Roman"/>
                <w:szCs w:val="21"/>
              </w:rPr>
            </w:pPr>
            <w:r w:rsidRPr="006921C4">
              <w:rPr>
                <w:rFonts w:ascii="Times New Roman" w:eastAsia="宋体" w:hAnsi="Times New Roman" w:cs="Times New Roman"/>
                <w:noProof/>
                <w:szCs w:val="21"/>
              </w:rPr>
              <mc:AlternateContent>
                <mc:Choice Requires="wps">
                  <w:drawing>
                    <wp:anchor distT="0" distB="0" distL="114300" distR="114300" simplePos="0" relativeHeight="251662336" behindDoc="0" locked="0" layoutInCell="1" allowOverlap="1" wp14:anchorId="3011B863" wp14:editId="32DB7E24">
                      <wp:simplePos x="0" y="0"/>
                      <wp:positionH relativeFrom="column">
                        <wp:posOffset>517525</wp:posOffset>
                      </wp:positionH>
                      <wp:positionV relativeFrom="paragraph">
                        <wp:posOffset>412750</wp:posOffset>
                      </wp:positionV>
                      <wp:extent cx="1217295" cy="193040"/>
                      <wp:effectExtent l="1905" t="1905"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417" w:rsidRPr="007E4F4F" w:rsidRDefault="00190417" w:rsidP="00190417">
                                  <w:pPr>
                                    <w:rPr>
                                      <w:rFonts w:ascii="Times New Roman" w:eastAsia="楷体" w:hAnsi="Times New Roman" w:cs="Times New Roman"/>
                                      <w:sz w:val="18"/>
                                      <w:szCs w:val="18"/>
                                    </w:rPr>
                                  </w:pPr>
                                  <w:r w:rsidRPr="007E4F4F">
                                    <w:rPr>
                                      <w:rFonts w:ascii="Times New Roman" w:eastAsia="楷体" w:hAnsi="楷体" w:cs="Times New Roman"/>
                                      <w:sz w:val="18"/>
                                      <w:szCs w:val="18"/>
                                    </w:rPr>
                                    <w:t>活塞在</w:t>
                                  </w:r>
                                  <w:r w:rsidRPr="007E4F4F">
                                    <w:rPr>
                                      <w:rFonts w:ascii="Times New Roman" w:eastAsia="楷体" w:hAnsi="Times New Roman" w:cs="Times New Roman"/>
                                      <w:sz w:val="18"/>
                                      <w:szCs w:val="18"/>
                                    </w:rPr>
                                    <w:t>10</w:t>
                                  </w:r>
                                  <w:r>
                                    <w:rPr>
                                      <w:rFonts w:ascii="Times New Roman" w:eastAsia="楷体" w:hAnsi="Times New Roman" w:cs="Times New Roman" w:hint="eastAsia"/>
                                      <w:sz w:val="18"/>
                                      <w:szCs w:val="18"/>
                                    </w:rPr>
                                    <w:t xml:space="preserve"> </w:t>
                                  </w:r>
                                  <w:r w:rsidRPr="007E4F4F">
                                    <w:rPr>
                                      <w:rFonts w:ascii="Times New Roman" w:eastAsia="楷体" w:hAnsi="Times New Roman" w:cs="Times New Roman"/>
                                      <w:sz w:val="18"/>
                                      <w:szCs w:val="18"/>
                                    </w:rPr>
                                    <w:t>mL</w:t>
                                  </w:r>
                                  <w:r w:rsidRPr="007E4F4F">
                                    <w:rPr>
                                      <w:rFonts w:ascii="Times New Roman" w:eastAsia="楷体" w:hAnsi="楷体" w:cs="Times New Roman"/>
                                      <w:sz w:val="18"/>
                                      <w:szCs w:val="18"/>
                                    </w:rPr>
                                    <w:t>刻度线处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40.75pt;margin-top:32.5pt;width:95.85pt;height: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vgIAAKoFAAAOAAAAZHJzL2Uyb0RvYy54bWysVMuO0zAU3SPxD5b3mTwmTZto0tFM0yCk&#10;4SENfICbOI1FYgfbbTogtvAHrNiw57v6HVw7TTuPDQKysG7s63Mf5/heXO7aBm2pVEzwFPtnHkaU&#10;F6JkfJ3i9+9yZ4aR0oSXpBGcpviOKnw5f/7sou8SGohaNCWVCEC4SvouxbXWXeK6qqhpS9SZ6CiH&#10;w0rIlmj4lWu3lKQH9LZxA8+L3F7IspOioErBbjYc4rnFrypa6DdVpahGTYohN21XadeVWd35BUnW&#10;knQ1Kw5pkL/IoiWMQ9AjVEY0QRvJnkC1rJBCiUqfFaJ1RVWxgtoaoBrfe1TNbU06amuB5qju2Cb1&#10;/2CL19u3ErEyxRFGnLRA0f77t/2PX/ufX1Fk2tN3KgGv2w789O5a7IBmW6rqbkTxQSEuFjXha3ol&#10;pehrSkpIzzc33XtXBxxlQFb9K1FCHLLRwgLtKtma3kE3EKADTXdHauhOo8KEDPxpEE8wKuDMj8+9&#10;0HLnkmS83UmlX1DRImOkWAL1Fp1sb5Q22ZBkdDHBuMhZ01j6G/5gAxyHHYgNV82ZycKy+Tn24uVs&#10;OQudMIiWTuhlmXOVL0Inyv3pJDvPFovM/2Li+mFSs7Kk3IQZleWHf8bcQeODJo7aUqJhpYEzKSm5&#10;Xi0aibYElJ3bz/YcTk5u7sM0bBOglkcl+UHoXQexk0ezqRPm4cSJp97M8fz4Oo68MA6z/GFJN4zT&#10;fy8J9SmOJ8FkENMp6Ue1efZ7WhtJWqZhdjSsTfHs6EQSI8ElLy21mrBmsO+1wqR/agXQPRJtBWs0&#10;OqhV71Y7QDEqXonyDqQrBSgL9AkDD4xayE8Y9TA8Uqw+boikGDUvOcjfTJrRkKOxGg3CC7iaYo3R&#10;YC70MJE2nWTrGpCHB8bFFTyRiln1nrI4PCwYCLaIw/AyE+f+v/U6jdj5bwAAAP//AwBQSwMEFAAG&#10;AAgAAAAhANUq+ozeAAAACAEAAA8AAABkcnMvZG93bnJldi54bWxMj0FPg0AUhO8m/ofNM/Fml6Jg&#10;iyxNY/RkYkrx4HGBV9iUfYvstsV/7/Okx8lMZr7JN7MdxBknbxwpWC4iEEiNaw11Cj6q17sVCB80&#10;tXpwhAq+0cOmuL7Kdda6C5V43odOcAn5TCvoQxgzKX3To9V+4UYk9g5usjqwnDrZTvrC5XaQcRSl&#10;0mpDvNDrEZ97bI77k1Ww/aTyxXy917vyUJqqWkf0lh6Vur2Zt08gAs7hLwy/+IwOBTPV7kStF4OC&#10;1TLhpII04Uvsx4/3MYhawTp5AFnk8v+B4gcAAP//AwBQSwECLQAUAAYACAAAACEAtoM4kv4AAADh&#10;AQAAEwAAAAAAAAAAAAAAAAAAAAAAW0NvbnRlbnRfVHlwZXNdLnhtbFBLAQItABQABgAIAAAAIQA4&#10;/SH/1gAAAJQBAAALAAAAAAAAAAAAAAAAAC8BAABfcmVscy8ucmVsc1BLAQItABQABgAIAAAAIQDz&#10;isfFvgIAAKoFAAAOAAAAAAAAAAAAAAAAAC4CAABkcnMvZTJvRG9jLnhtbFBLAQItABQABgAIAAAA&#10;IQDVKvqM3gAAAAgBAAAPAAAAAAAAAAAAAAAAABgFAABkcnMvZG93bnJldi54bWxQSwUGAAAAAAQA&#10;BADzAAAAIwYAAAAA&#10;" filled="f" stroked="f">
                      <v:textbox inset="0,0,0,0">
                        <w:txbxContent>
                          <w:p w:rsidR="00190417" w:rsidRPr="007E4F4F" w:rsidRDefault="00190417" w:rsidP="00190417">
                            <w:pPr>
                              <w:rPr>
                                <w:rFonts w:ascii="Times New Roman" w:eastAsia="楷体" w:hAnsi="Times New Roman" w:cs="Times New Roman"/>
                                <w:sz w:val="18"/>
                                <w:szCs w:val="18"/>
                              </w:rPr>
                            </w:pPr>
                            <w:r w:rsidRPr="007E4F4F">
                              <w:rPr>
                                <w:rFonts w:ascii="Times New Roman" w:eastAsia="楷体" w:hAnsi="楷体" w:cs="Times New Roman"/>
                                <w:sz w:val="18"/>
                                <w:szCs w:val="18"/>
                              </w:rPr>
                              <w:t>活塞在</w:t>
                            </w:r>
                            <w:r w:rsidRPr="007E4F4F">
                              <w:rPr>
                                <w:rFonts w:ascii="Times New Roman" w:eastAsia="楷体" w:hAnsi="Times New Roman" w:cs="Times New Roman"/>
                                <w:sz w:val="18"/>
                                <w:szCs w:val="18"/>
                              </w:rPr>
                              <w:t>10</w:t>
                            </w:r>
                            <w:r>
                              <w:rPr>
                                <w:rFonts w:ascii="Times New Roman" w:eastAsia="楷体" w:hAnsi="Times New Roman" w:cs="Times New Roman" w:hint="eastAsia"/>
                                <w:sz w:val="18"/>
                                <w:szCs w:val="18"/>
                              </w:rPr>
                              <w:t xml:space="preserve"> </w:t>
                            </w:r>
                            <w:r w:rsidRPr="007E4F4F">
                              <w:rPr>
                                <w:rFonts w:ascii="Times New Roman" w:eastAsia="楷体" w:hAnsi="Times New Roman" w:cs="Times New Roman"/>
                                <w:sz w:val="18"/>
                                <w:szCs w:val="18"/>
                              </w:rPr>
                              <w:t>mL</w:t>
                            </w:r>
                            <w:r w:rsidRPr="007E4F4F">
                              <w:rPr>
                                <w:rFonts w:ascii="Times New Roman" w:eastAsia="楷体" w:hAnsi="楷体" w:cs="Times New Roman"/>
                                <w:sz w:val="18"/>
                                <w:szCs w:val="18"/>
                              </w:rPr>
                              <w:t>刻度线处</w:t>
                            </w:r>
                          </w:p>
                        </w:txbxContent>
                      </v:textbox>
                    </v:shape>
                  </w:pict>
                </mc:Fallback>
              </mc:AlternateContent>
            </w:r>
            <w:r w:rsidRPr="006921C4">
              <w:rPr>
                <w:rFonts w:ascii="Times New Roman" w:eastAsia="宋体" w:hAnsi="Times New Roman" w:cs="Times New Roman"/>
                <w:noProof/>
                <w:szCs w:val="21"/>
              </w:rPr>
              <mc:AlternateContent>
                <mc:Choice Requires="wps">
                  <w:drawing>
                    <wp:anchor distT="0" distB="0" distL="114300" distR="114300" simplePos="0" relativeHeight="251661312" behindDoc="0" locked="0" layoutInCell="1" allowOverlap="1" wp14:anchorId="2982EC31" wp14:editId="1EABE7B9">
                      <wp:simplePos x="0" y="0"/>
                      <wp:positionH relativeFrom="column">
                        <wp:posOffset>1260475</wp:posOffset>
                      </wp:positionH>
                      <wp:positionV relativeFrom="paragraph">
                        <wp:posOffset>12065</wp:posOffset>
                      </wp:positionV>
                      <wp:extent cx="467995" cy="193040"/>
                      <wp:effectExtent l="1905" t="127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417" w:rsidRPr="007E4F4F" w:rsidRDefault="00190417" w:rsidP="00190417">
                                  <w:pPr>
                                    <w:rPr>
                                      <w:rFonts w:ascii="楷体" w:eastAsia="楷体" w:hAnsi="楷体"/>
                                      <w:sz w:val="18"/>
                                      <w:szCs w:val="18"/>
                                    </w:rPr>
                                  </w:pPr>
                                  <w:r>
                                    <w:rPr>
                                      <w:rFonts w:ascii="楷体" w:eastAsia="楷体" w:hAnsi="楷体" w:hint="eastAsia"/>
                                      <w:sz w:val="18"/>
                                      <w:szCs w:val="18"/>
                                    </w:rPr>
                                    <w:t>注射器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7" type="#_x0000_t202" style="position:absolute;left:0;text-align:left;margin-left:99.25pt;margin-top:.95pt;width:36.85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dOwQIAALAFAAAOAAAAZHJzL2Uyb0RvYy54bWysVM2OmzAQvlfqO1i+s0CW/ICWrHZDqCpt&#10;f6RtH8ABE6yCTW0nsK16bd+gp15673PlOTo2IdlkL1VbDtZgj7/5ZubzXF13dYW2VComeIz9Cw8j&#10;yjORM76O8ft3qTPDSGnCc1IJTmP8QBW+nj9/dtU2ER2JUlQ5lQhAuIraJsal1k3kuioraU3UhWgo&#10;h8NCyJpo+JVrN5ekBfS6ckeeN3FbIfNGiowqBbtJf4jnFr8oaKbfFIWiGlUxBm7artKuK7O68ysS&#10;rSVpSpbtaZC/YFETxiHoASohmqCNZE+gapZJoUShLzJRu6IoWEZtDpCN751lc1+ShtpcoDiqOZRJ&#10;/T/Y7PX2rUQsj/EYI05qaNHu+7fdj1+7n1/R2JSnbVQEXvcN+OnuVnTQZpuqau5E9kEhLhYl4Wt6&#10;I6VoS0pyoOebm+6jqz2OMiCr9pXIIQ7ZaGGBukLWpnZQDQTo0KaHQ2top1EGm8FkGoZAMYMjP7z0&#10;Ats6l0TD5UYq/YKKGhkjxhI6b8HJ9k5pQ4ZEg4uJxUXKqsp2v+InG+DY70BouGrODAnbzM+hFy5n&#10;y1ngBKPJ0gm8JHFu0kXgTFJ/Ok4uk8Ui8b+YuH4QlSzPKTdhBmH5wZ81bi/xXhIHaSlRsdzAGUpK&#10;rleLSqItAWGn9rMlh5Ojm3tKwxYBcjlLyR8F3u0odNLJbOoEaTB2wqk3czw/vA0nXhAGSXqa0h3j&#10;9N9TQm2Mw/Fo3GvpSPosN89+T3MjUc00jI6K1TGeHZxIZBS45LltrSas6u1HpTD0j6WAdg+Ntno1&#10;Eu3FqrtVZ1+GFbPR8krkDyBgKUBgoFIYe2CUQn7CqIUREmP1cUMkxah6yeERmHkzGHIwVoNBeAZX&#10;Y6wx6s2F7ufSppFsXQJy/8y4uIGHUjAr4iOL/fOCsWBz2Y8wM3ce/1uv46Cd/wYAAP//AwBQSwME&#10;FAAGAAgAAAAhANk2uMjdAAAACAEAAA8AAABkcnMvZG93bnJldi54bWxMj8FOwzAQRO9I/IO1SNyo&#10;gytKG+JUFYITUkUaDhydeJtEjdchdtvw992e4LajGc2+ydaT68UJx9B50vA4S0Ag1d521Gj4Kt8f&#10;liBCNGRN7wk1/GKAdX57k5nU+jMVeNrFRnAJhdRoaGMcUilD3aIzYeYHJPb2fnQmshwbaUdz5nLX&#10;S5UkC+lMR/yhNQO+tlgfdkenYfNNxVv3s60+i33RleUqoY/FQev7u2nzAiLiFP/CcMVndMiZqfJH&#10;skH0rFfLJ45eDxDsq2elQFQa5moOMs/k/wH5BQAA//8DAFBLAQItABQABgAIAAAAIQC2gziS/gAA&#10;AOEBAAATAAAAAAAAAAAAAAAAAAAAAABbQ29udGVudF9UeXBlc10ueG1sUEsBAi0AFAAGAAgAAAAh&#10;ADj9If/WAAAAlAEAAAsAAAAAAAAAAAAAAAAALwEAAF9yZWxzLy5yZWxzUEsBAi0AFAAGAAgAAAAh&#10;AFUeB07BAgAAsAUAAA4AAAAAAAAAAAAAAAAALgIAAGRycy9lMm9Eb2MueG1sUEsBAi0AFAAGAAgA&#10;AAAhANk2uMjdAAAACAEAAA8AAAAAAAAAAAAAAAAAGwUAAGRycy9kb3ducmV2LnhtbFBLBQYAAAAA&#10;BAAEAPMAAAAlBgAAAAA=&#10;" filled="f" stroked="f">
                      <v:textbox inset="0,0,0,0">
                        <w:txbxContent>
                          <w:p w:rsidR="00190417" w:rsidRPr="007E4F4F" w:rsidRDefault="00190417" w:rsidP="00190417">
                            <w:pPr>
                              <w:rPr>
                                <w:rFonts w:ascii="楷体" w:eastAsia="楷体" w:hAnsi="楷体"/>
                                <w:sz w:val="18"/>
                                <w:szCs w:val="18"/>
                              </w:rPr>
                            </w:pPr>
                            <w:r>
                              <w:rPr>
                                <w:rFonts w:ascii="楷体" w:eastAsia="楷体" w:hAnsi="楷体" w:hint="eastAsia"/>
                                <w:sz w:val="18"/>
                                <w:szCs w:val="18"/>
                              </w:rPr>
                              <w:t>注射器</w:t>
                            </w:r>
                          </w:p>
                        </w:txbxContent>
                      </v:textbox>
                    </v:shape>
                  </w:pict>
                </mc:Fallback>
              </mc:AlternateContent>
            </w:r>
            <w:r w:rsidRPr="006921C4">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1" allowOverlap="1" wp14:anchorId="43E56877" wp14:editId="52E58947">
                      <wp:simplePos x="0" y="0"/>
                      <wp:positionH relativeFrom="column">
                        <wp:posOffset>803275</wp:posOffset>
                      </wp:positionH>
                      <wp:positionV relativeFrom="paragraph">
                        <wp:posOffset>93345</wp:posOffset>
                      </wp:positionV>
                      <wp:extent cx="467995" cy="193040"/>
                      <wp:effectExtent l="1905" t="0" r="0" b="6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417" w:rsidRPr="007E4F4F" w:rsidRDefault="00190417" w:rsidP="00190417">
                                  <w:pPr>
                                    <w:rPr>
                                      <w:rFonts w:ascii="楷体" w:eastAsia="楷体" w:hAnsi="楷体"/>
                                      <w:sz w:val="18"/>
                                      <w:szCs w:val="18"/>
                                    </w:rPr>
                                  </w:pPr>
                                  <w:r>
                                    <w:rPr>
                                      <w:rFonts w:ascii="楷体" w:eastAsia="楷体" w:hAnsi="楷体" w:hint="eastAsia"/>
                                      <w:sz w:val="18"/>
                                      <w:szCs w:val="18"/>
                                    </w:rPr>
                                    <w:t>弹簧夹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8" type="#_x0000_t202" style="position:absolute;left:0;text-align:left;margin-left:63.25pt;margin-top:7.35pt;width:36.85pt;height: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KVwgIAALAFAAAOAAAAZHJzL2Uyb0RvYy54bWysVM2O0zAQviPxDpbv2SRd9yfRpqvdpkFI&#10;y4+08ABu4jQWiR1st+mCuMIbcOLCnefqczB2mnZ/LgjIwZrY48/zzXwzF5e7pkZbpjSXIsHhWYAR&#10;E7ksuFgn+P27zJthpA0VBa2lYAm+Yxpfzp8/u+jamI1kJeuCKQQgQsddm+DKmDb2fZ1XrKH6TLZM&#10;wGEpVUMN/Kq1XyjaAXpT+6MgmPidVEWrZM60ht20P8Rzh1+WLDdvylIzg+oEQ2zGrcqtK7v68wsa&#10;rxVtK54fwqB/EUVDuYBHj1ApNRRtFH8C1fBcSS1Lc5bLxpdlyXPmOACbMHjE5raiLXNcIDm6PaZJ&#10;/z/Y/PX2rUK8SDDBSNAGSrT//m3/49f+51dEbHq6VsfgdduCn9ldyx2U2VHV7Y3MP2gk5KKiYs2u&#10;lJJdxWgB4YX2pn/vao+jLciqeyULeIdujHRAu1I1NneQDQToUKa7Y2nYzqAcNslkGkVjjHI4CqPz&#10;gLjS+TQeLrdKmxdMNsgaCVZQeQdOtzfa2GBoPLjYt4TMeF276tfiwQY49jvwNFy1ZzYIV8zPURAt&#10;Z8sZ8chosvRIkKbeVbYg3iQLp+P0PF0s0vCLfTckccWLggn7zCCskPxZ4Q4S7yVxlJaWNS8snA1J&#10;q/VqUSu0pSDszH0u5XBycvMfhuGSAFweUQpHJLgeRV42mU09kpGxF02DmReE0XU0CUhE0uwhpRsu&#10;2L9TQl2Co/Fo3GvpFPQjboH7nnKjccMNjI6aNwmeHZ1obBW4FIUrraG87u17qbDhn1IB5R4K7fRq&#10;JdqL1exWO9cZo6ENVrK4AwErCQIDlcLYA6OS6hNGHYyQBOuPG6oYRvVLAU1g581gqMFYDQYVOVxN&#10;sMGoNxemn0ubVvF1Bch9mwl5BY1Scidi21F9FIf2grHguBxGmJ079/+d12nQzn8DAAD//wMAUEsD&#10;BBQABgAIAAAAIQANLQ6n3QAAAAkBAAAPAAAAZHJzL2Rvd25yZXYueG1sTI89T8MwEIZ3JP6DdUhs&#10;1GnUBghxqgrBhIRIw8DoxNfEanwOsduGf88x0e1e3aP3o9jMbhAnnIL1pGC5SEAgtd5Y6hR81q93&#10;DyBC1GT04AkV/GCATXl9Vejc+DNVeNrFTrAJhVwr6GMccylD26PTYeFHJP7t/eR0ZDl10kz6zOZu&#10;kGmSZNJpS5zQ6xGfe2wPu6NTsP2i6sV+vzcf1b6ydf2Y0Ft2UOr2Zt4+gYg4x38Y/upzdSi5U+OP&#10;ZIIYWKfZmlE+VvcgGOC4FESjYLVegiwLebmg/AUAAP//AwBQSwECLQAUAAYACAAAACEAtoM4kv4A&#10;AADhAQAAEwAAAAAAAAAAAAAAAAAAAAAAW0NvbnRlbnRfVHlwZXNdLnhtbFBLAQItABQABgAIAAAA&#10;IQA4/SH/1gAAAJQBAAALAAAAAAAAAAAAAAAAAC8BAABfcmVscy8ucmVsc1BLAQItABQABgAIAAAA&#10;IQDxN6KVwgIAALAFAAAOAAAAAAAAAAAAAAAAAC4CAABkcnMvZTJvRG9jLnhtbFBLAQItABQABgAI&#10;AAAAIQANLQ6n3QAAAAkBAAAPAAAAAAAAAAAAAAAAABwFAABkcnMvZG93bnJldi54bWxQSwUGAAAA&#10;AAQABADzAAAAJgYAAAAA&#10;" filled="f" stroked="f">
                      <v:textbox inset="0,0,0,0">
                        <w:txbxContent>
                          <w:p w:rsidR="00190417" w:rsidRPr="007E4F4F" w:rsidRDefault="00190417" w:rsidP="00190417">
                            <w:pPr>
                              <w:rPr>
                                <w:rFonts w:ascii="楷体" w:eastAsia="楷体" w:hAnsi="楷体"/>
                                <w:sz w:val="18"/>
                                <w:szCs w:val="18"/>
                              </w:rPr>
                            </w:pPr>
                            <w:r>
                              <w:rPr>
                                <w:rFonts w:ascii="楷体" w:eastAsia="楷体" w:hAnsi="楷体" w:hint="eastAsia"/>
                                <w:sz w:val="18"/>
                                <w:szCs w:val="18"/>
                              </w:rPr>
                              <w:t>弹簧夹</w:t>
                            </w:r>
                          </w:p>
                        </w:txbxContent>
                      </v:textbox>
                    </v:shape>
                  </w:pict>
                </mc:Fallback>
              </mc:AlternateContent>
            </w:r>
            <w:r w:rsidRPr="006921C4">
              <w:rPr>
                <w:rFonts w:ascii="Times New Roman" w:eastAsia="宋体" w:hAnsi="Times New Roman" w:cs="Times New Roman"/>
                <w:noProof/>
                <w:szCs w:val="21"/>
              </w:rPr>
              <mc:AlternateContent>
                <mc:Choice Requires="wps">
                  <w:drawing>
                    <wp:anchor distT="0" distB="0" distL="114300" distR="114300" simplePos="0" relativeHeight="251659264" behindDoc="0" locked="0" layoutInCell="1" allowOverlap="1" wp14:anchorId="4AD03FC9" wp14:editId="322BD770">
                      <wp:simplePos x="0" y="0"/>
                      <wp:positionH relativeFrom="column">
                        <wp:posOffset>248285</wp:posOffset>
                      </wp:positionH>
                      <wp:positionV relativeFrom="paragraph">
                        <wp:posOffset>33020</wp:posOffset>
                      </wp:positionV>
                      <wp:extent cx="467995" cy="193040"/>
                      <wp:effectExtent l="0" t="3175" r="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417" w:rsidRPr="007E4F4F" w:rsidRDefault="00190417" w:rsidP="00190417">
                                  <w:pPr>
                                    <w:rPr>
                                      <w:rFonts w:ascii="楷体" w:eastAsia="楷体" w:hAnsi="楷体"/>
                                      <w:sz w:val="18"/>
                                      <w:szCs w:val="18"/>
                                    </w:rPr>
                                  </w:pPr>
                                  <w:r w:rsidRPr="007E4F4F">
                                    <w:rPr>
                                      <w:rFonts w:ascii="楷体" w:eastAsia="楷体" w:hAnsi="楷体" w:hint="eastAsia"/>
                                      <w:sz w:val="18"/>
                                      <w:szCs w:val="18"/>
                                    </w:rPr>
                                    <w:t>红磷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9" type="#_x0000_t202" style="position:absolute;left:0;text-align:left;margin-left:19.55pt;margin-top:2.6pt;width:36.85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pwwAIAALAFAAAOAAAAZHJzL2Uyb0RvYy54bWysVM1u1DAQviPxDpbvaZJt9idRs6jdbBBS&#10;+ZEKD+B1nI1FYgfbu0lBXOENOHHhznP1ORg7zXbbCgkBOURje/x5vplv5uxZ39Roz5TmUqQ4PAkw&#10;YoLKgottit+9zb0FRtoQUZBaCpbia6bxs+XTJ2ddm7CJrGRdMIUAROika1NcGdMmvq9pxRqiT2TL&#10;BByWUjXEwFJt/UKRDtCb2p8EwczvpCpaJSnTGnaz4RAvHX5ZMmpel6VmBtUphtiM+yv339i/vzwj&#10;yVaRtuL0NgzyF1E0hAt49ACVEUPQTvFHUA2nSmpZmhMqG1+WJafMcQA2YfCAzVVFWua4QHJ0e0iT&#10;/n+w9NX+jUK8gNphJEgDJbr59vXm+8+bH19QaNPTtToBr6sW/Ex/IXvraqnq9lLS9xoJuaqI2LJz&#10;pWRXMVJAeO6mf3R1wNEWZNO9lAW8Q3ZGOqC+VI0FhGwgQIcyXR9Kw3qDKGxGs3kcTzGicBTGp0Hk&#10;SueTZLzcKm2eM9kga6RYQeUdONlfagM0wHV0sW8JmfO6dtWvxb0NcBx24Gm4as9sEK6Yn+IgXi/W&#10;i8iLJrO1FwVZ5p3nq8ib5eF8mp1mq1UWfrbvhlFS8aJgwj4zCiuM/qxwtxIfJHGQlpY1LyycDUmr&#10;7WZVK7QnIOzcfbZYEPyRm38/DHcMXB5QCidRcDGJvXy2mHtRHk29eB4svCCML+JZEMVRlt+ndMkF&#10;+3dKqEtxPJ1MBy39llvgvsfcSNJwA6Oj5k2KFwcnklgFrkXhSmsIrwf7KBU2/LtUQMbGQju9WokO&#10;YjX9pnedcTq2wUYW1yBgJUFgoFIYe2BUUn3EqIMRkmL9YUcUw6h+IaAJ7LwZDTUam9EggsLVFBuM&#10;BnNlhrm0axXfVoA8tJmQ59AoJXcith01RAEM7ALGguNyO8Ls3DleO6+7Qbv8BQAA//8DAFBLAwQU&#10;AAYACAAAACEAZvuRm90AAAAHAQAADwAAAGRycy9kb3ducmV2LnhtbEyPQU+DQBCF7yb9D5tp4s0u&#10;YEossjSN0ZOJkeLB4wJT2JSdRXbb4r93erLHN+/lvW/y7WwHccbJG0cK4lUEAqlxraFOwVf19vAE&#10;wgdNrR4coYJf9LAtFne5zlp3oRLP+9AJLiGfaQV9CGMmpW96tNqv3IjE3sFNVgeWUyfbSV+43A4y&#10;iaJUWm2IF3o94kuPzXF/sgp231S+mp+P+rM8lKaqNhG9p0el7pfz7hlEwDn8h+GKz+hQMFPtTtR6&#10;MSh43MScVLBOQFztOOFPar6vU5BFLm/5iz8AAAD//wMAUEsBAi0AFAAGAAgAAAAhALaDOJL+AAAA&#10;4QEAABMAAAAAAAAAAAAAAAAAAAAAAFtDb250ZW50X1R5cGVzXS54bWxQSwECLQAUAAYACAAAACEA&#10;OP0h/9YAAACUAQAACwAAAAAAAAAAAAAAAAAvAQAAX3JlbHMvLnJlbHNQSwECLQAUAAYACAAAACEA&#10;9wI6cMACAACwBQAADgAAAAAAAAAAAAAAAAAuAgAAZHJzL2Uyb0RvYy54bWxQSwECLQAUAAYACAAA&#10;ACEAZvuRm90AAAAHAQAADwAAAAAAAAAAAAAAAAAaBQAAZHJzL2Rvd25yZXYueG1sUEsFBgAAAAAE&#10;AAQA8wAAACQGAAAAAA==&#10;" filled="f" stroked="f">
                      <v:textbox inset="0,0,0,0">
                        <w:txbxContent>
                          <w:p w:rsidR="00190417" w:rsidRPr="007E4F4F" w:rsidRDefault="00190417" w:rsidP="00190417">
                            <w:pPr>
                              <w:rPr>
                                <w:rFonts w:ascii="楷体" w:eastAsia="楷体" w:hAnsi="楷体"/>
                                <w:sz w:val="18"/>
                                <w:szCs w:val="18"/>
                              </w:rPr>
                            </w:pPr>
                            <w:r w:rsidRPr="007E4F4F">
                              <w:rPr>
                                <w:rFonts w:ascii="楷体" w:eastAsia="楷体" w:hAnsi="楷体" w:hint="eastAsia"/>
                                <w:sz w:val="18"/>
                                <w:szCs w:val="18"/>
                              </w:rPr>
                              <w:t>红磷</w:t>
                            </w:r>
                          </w:p>
                        </w:txbxContent>
                      </v:textbox>
                    </v:shape>
                  </w:pict>
                </mc:Fallback>
              </mc:AlternateContent>
            </w:r>
            <w:r w:rsidRPr="006921C4">
              <w:rPr>
                <w:rFonts w:ascii="Times New Roman" w:eastAsia="宋体" w:hAnsi="Times New Roman" w:cs="Times New Roman"/>
                <w:noProof/>
                <w:szCs w:val="21"/>
              </w:rPr>
              <w:drawing>
                <wp:inline distT="0" distB="0" distL="0" distR="0" wp14:anchorId="56F4C039" wp14:editId="067F3110">
                  <wp:extent cx="1646238" cy="974272"/>
                  <wp:effectExtent l="19050" t="0" r="0" b="0"/>
                  <wp:docPr id="3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1646302" cy="974310"/>
                          </a:xfrm>
                          <a:prstGeom prst="rect">
                            <a:avLst/>
                          </a:prstGeom>
                          <a:noFill/>
                          <a:ln w="9525">
                            <a:noFill/>
                            <a:miter lim="800000"/>
                            <a:headEnd/>
                            <a:tailEnd/>
                          </a:ln>
                        </pic:spPr>
                      </pic:pic>
                    </a:graphicData>
                  </a:graphic>
                </wp:inline>
              </w:drawing>
            </w:r>
          </w:p>
        </w:tc>
      </w:tr>
      <w:tr w:rsidR="00190417" w:rsidRPr="006921C4" w:rsidTr="00333899">
        <w:trPr>
          <w:trHeight w:val="767"/>
        </w:trPr>
        <w:tc>
          <w:tcPr>
            <w:tcW w:w="9956" w:type="dxa"/>
            <w:gridSpan w:val="4"/>
            <w:vAlign w:val="center"/>
          </w:tcPr>
          <w:p w:rsidR="00190417" w:rsidRPr="006921C4" w:rsidRDefault="00190417" w:rsidP="00190417">
            <w:pPr>
              <w:spacing w:line="360" w:lineRule="auto"/>
              <w:ind w:leftChars="164" w:left="344"/>
              <w:rPr>
                <w:rFonts w:ascii="Times New Roman" w:eastAsia="宋体" w:hAnsi="Times New Roman" w:cs="Times New Roman"/>
                <w:szCs w:val="21"/>
              </w:rPr>
            </w:pPr>
            <w:r w:rsidRPr="006921C4">
              <w:rPr>
                <w:rFonts w:ascii="Times New Roman" w:eastAsia="宋体" w:hAnsi="Times New Roman" w:cs="Times New Roman"/>
                <w:szCs w:val="21"/>
              </w:rPr>
              <w:t>若某同学忘记夹止水夹，整个实验过程中所观察到的现象是</w:t>
            </w:r>
            <w:r w:rsidRPr="006921C4">
              <w:rPr>
                <w:rFonts w:ascii="Times New Roman" w:eastAsia="宋体" w:hAnsi="Times New Roman" w:cs="Times New Roman"/>
                <w:szCs w:val="21"/>
              </w:rPr>
              <w:t>_____________________________________</w:t>
            </w:r>
          </w:p>
          <w:p w:rsidR="00190417" w:rsidRPr="006921C4" w:rsidRDefault="00190417" w:rsidP="00190417">
            <w:pPr>
              <w:spacing w:line="360" w:lineRule="auto"/>
              <w:ind w:firstLineChars="200" w:firstLine="420"/>
              <w:rPr>
                <w:rFonts w:ascii="Times New Roman" w:eastAsia="宋体" w:hAnsi="Times New Roman" w:cs="Times New Roman"/>
                <w:szCs w:val="21"/>
              </w:rPr>
            </w:pPr>
            <w:r w:rsidRPr="006921C4">
              <w:rPr>
                <w:rFonts w:ascii="Times New Roman" w:eastAsia="宋体" w:hAnsi="Times New Roman" w:cs="Times New Roman"/>
                <w:szCs w:val="21"/>
              </w:rPr>
              <w:t>___________________________________________________________________</w:t>
            </w:r>
            <w:r w:rsidRPr="006921C4">
              <w:rPr>
                <w:rFonts w:ascii="Times New Roman" w:eastAsia="宋体" w:hAnsi="Times New Roman" w:cs="Times New Roman"/>
                <w:szCs w:val="21"/>
              </w:rPr>
              <w:t>。</w:t>
            </w:r>
          </w:p>
        </w:tc>
      </w:tr>
      <w:tr w:rsidR="00190417" w:rsidRPr="006921C4" w:rsidTr="00333899">
        <w:trPr>
          <w:trHeight w:val="1316"/>
        </w:trPr>
        <w:tc>
          <w:tcPr>
            <w:tcW w:w="7338" w:type="dxa"/>
            <w:gridSpan w:val="2"/>
            <w:vAlign w:val="center"/>
          </w:tcPr>
          <w:p w:rsidR="00190417" w:rsidRPr="006921C4" w:rsidRDefault="00190417" w:rsidP="00190417">
            <w:pPr>
              <w:spacing w:line="360" w:lineRule="auto"/>
              <w:ind w:left="283" w:hangingChars="135" w:hanging="283"/>
              <w:rPr>
                <w:rFonts w:ascii="Times New Roman" w:eastAsia="宋体" w:hAnsi="Times New Roman" w:cs="Times New Roman"/>
                <w:szCs w:val="21"/>
              </w:rPr>
            </w:pPr>
          </w:p>
          <w:p w:rsidR="00190417" w:rsidRPr="006921C4" w:rsidRDefault="00190417" w:rsidP="00190417">
            <w:pPr>
              <w:spacing w:line="360" w:lineRule="auto"/>
              <w:ind w:left="283" w:hangingChars="135" w:hanging="283"/>
              <w:rPr>
                <w:rFonts w:ascii="Times New Roman" w:eastAsia="宋体" w:hAnsi="Times New Roman" w:cs="Times New Roman"/>
                <w:color w:val="000000" w:themeColor="text1"/>
                <w:szCs w:val="21"/>
              </w:rPr>
            </w:pPr>
            <w:r w:rsidRPr="006921C4">
              <w:rPr>
                <w:rFonts w:ascii="Times New Roman" w:eastAsia="宋体" w:hAnsi="Times New Roman" w:cs="Times New Roman"/>
                <w:szCs w:val="21"/>
              </w:rPr>
              <w:t>4</w:t>
            </w:r>
            <w:r w:rsidRPr="006921C4">
              <w:rPr>
                <w:rFonts w:ascii="Times New Roman" w:eastAsia="宋体" w:hAnsi="Times New Roman" w:cs="Times New Roman"/>
                <w:szCs w:val="21"/>
              </w:rPr>
              <w:t>．利用右图装置测定气体含量。实验前</w:t>
            </w:r>
            <w:r w:rsidRPr="006921C4">
              <w:rPr>
                <w:rFonts w:ascii="Times New Roman" w:eastAsia="宋体" w:hAnsi="Times New Roman" w:cs="Times New Roman"/>
                <w:szCs w:val="21"/>
              </w:rPr>
              <w:t>K</w:t>
            </w:r>
            <w:r w:rsidRPr="006921C4">
              <w:rPr>
                <w:rFonts w:ascii="Times New Roman" w:eastAsia="宋体" w:hAnsi="Times New Roman" w:cs="Times New Roman"/>
                <w:szCs w:val="21"/>
                <w:vertAlign w:val="subscript"/>
              </w:rPr>
              <w:t>1</w:t>
            </w:r>
            <w:r w:rsidRPr="006921C4">
              <w:rPr>
                <w:rFonts w:ascii="Times New Roman" w:eastAsia="宋体" w:hAnsi="Times New Roman" w:cs="Times New Roman"/>
                <w:szCs w:val="21"/>
              </w:rPr>
              <w:t>、</w:t>
            </w:r>
            <w:r w:rsidRPr="006921C4">
              <w:rPr>
                <w:rFonts w:ascii="Times New Roman" w:eastAsia="宋体" w:hAnsi="Times New Roman" w:cs="Times New Roman"/>
                <w:szCs w:val="21"/>
              </w:rPr>
              <w:t>K</w:t>
            </w:r>
            <w:r w:rsidRPr="006921C4">
              <w:rPr>
                <w:rFonts w:ascii="Times New Roman" w:eastAsia="宋体" w:hAnsi="Times New Roman" w:cs="Times New Roman"/>
                <w:szCs w:val="21"/>
                <w:vertAlign w:val="subscript"/>
              </w:rPr>
              <w:t>2</w:t>
            </w:r>
            <w:r w:rsidRPr="006921C4">
              <w:rPr>
                <w:rFonts w:ascii="Times New Roman" w:eastAsia="宋体" w:hAnsi="Times New Roman" w:cs="Times New Roman"/>
                <w:szCs w:val="21"/>
              </w:rPr>
              <w:t>、</w:t>
            </w:r>
            <w:r w:rsidRPr="006921C4">
              <w:rPr>
                <w:rFonts w:ascii="Times New Roman" w:eastAsia="宋体" w:hAnsi="Times New Roman" w:cs="Times New Roman"/>
                <w:szCs w:val="21"/>
              </w:rPr>
              <w:t>K</w:t>
            </w:r>
            <w:r w:rsidRPr="006921C4">
              <w:rPr>
                <w:rFonts w:ascii="Times New Roman" w:eastAsia="宋体" w:hAnsi="Times New Roman" w:cs="Times New Roman"/>
                <w:szCs w:val="21"/>
                <w:vertAlign w:val="subscript"/>
              </w:rPr>
              <w:t>3</w:t>
            </w:r>
            <w:r w:rsidRPr="006921C4">
              <w:rPr>
                <w:rFonts w:ascii="Times New Roman" w:eastAsia="宋体" w:hAnsi="Times New Roman" w:cs="Times New Roman"/>
                <w:szCs w:val="21"/>
              </w:rPr>
              <w:t>均已关闭。</w:t>
            </w:r>
            <w:r w:rsidRPr="006921C4">
              <w:rPr>
                <w:rFonts w:ascii="Times New Roman" w:eastAsia="宋体" w:hAnsi="Times New Roman" w:cs="Times New Roman"/>
                <w:szCs w:val="21"/>
              </w:rPr>
              <w:t>A</w:t>
            </w:r>
            <w:r w:rsidRPr="006921C4">
              <w:rPr>
                <w:rFonts w:ascii="Times New Roman" w:eastAsia="宋体" w:hAnsi="Times New Roman" w:cs="Times New Roman"/>
                <w:szCs w:val="21"/>
              </w:rPr>
              <w:t>（容积</w:t>
            </w:r>
            <w:r w:rsidRPr="006921C4">
              <w:rPr>
                <w:rFonts w:ascii="Times New Roman" w:eastAsia="宋体" w:hAnsi="Times New Roman" w:cs="Times New Roman"/>
                <w:szCs w:val="21"/>
              </w:rPr>
              <w:t>350 mL</w:t>
            </w:r>
            <w:r w:rsidRPr="006921C4">
              <w:rPr>
                <w:rFonts w:ascii="Times New Roman" w:eastAsia="宋体" w:hAnsi="Times New Roman" w:cs="Times New Roman"/>
                <w:szCs w:val="21"/>
              </w:rPr>
              <w:t>）中为用排空气法收集的</w:t>
            </w:r>
            <w:r w:rsidRPr="006921C4">
              <w:rPr>
                <w:rFonts w:ascii="Times New Roman" w:eastAsia="宋体" w:hAnsi="Times New Roman" w:cs="Times New Roman"/>
                <w:szCs w:val="21"/>
              </w:rPr>
              <w:t>CO</w:t>
            </w:r>
            <w:r w:rsidRPr="006921C4">
              <w:rPr>
                <w:rFonts w:ascii="Times New Roman" w:eastAsia="宋体" w:hAnsi="Times New Roman" w:cs="Times New Roman"/>
                <w:szCs w:val="21"/>
                <w:vertAlign w:val="subscript"/>
              </w:rPr>
              <w:t>2</w:t>
            </w:r>
            <w:r w:rsidRPr="006921C4">
              <w:rPr>
                <w:rFonts w:ascii="Times New Roman" w:eastAsia="宋体" w:hAnsi="Times New Roman" w:cs="Times New Roman"/>
                <w:szCs w:val="21"/>
              </w:rPr>
              <w:t>，</w:t>
            </w:r>
            <w:r w:rsidRPr="006921C4">
              <w:rPr>
                <w:rFonts w:ascii="Times New Roman" w:eastAsia="宋体" w:hAnsi="Times New Roman" w:cs="Times New Roman"/>
                <w:szCs w:val="21"/>
              </w:rPr>
              <w:t>B</w:t>
            </w:r>
            <w:r w:rsidRPr="006921C4">
              <w:rPr>
                <w:rFonts w:ascii="Times New Roman" w:eastAsia="宋体" w:hAnsi="Times New Roman" w:cs="Times New Roman"/>
                <w:szCs w:val="21"/>
              </w:rPr>
              <w:t>中装满水。用注射器向</w:t>
            </w:r>
            <w:r w:rsidRPr="006921C4">
              <w:rPr>
                <w:rFonts w:ascii="Times New Roman" w:eastAsia="宋体" w:hAnsi="Times New Roman" w:cs="Times New Roman"/>
                <w:szCs w:val="21"/>
              </w:rPr>
              <w:t>A</w:t>
            </w:r>
            <w:r w:rsidRPr="006921C4">
              <w:rPr>
                <w:rFonts w:ascii="Times New Roman" w:eastAsia="宋体" w:hAnsi="Times New Roman" w:cs="Times New Roman"/>
                <w:szCs w:val="21"/>
              </w:rPr>
              <w:t>中注入</w:t>
            </w:r>
            <w:r w:rsidRPr="006921C4">
              <w:rPr>
                <w:rFonts w:ascii="Times New Roman" w:eastAsia="宋体" w:hAnsi="Times New Roman" w:cs="Times New Roman"/>
                <w:szCs w:val="21"/>
              </w:rPr>
              <w:t>15 mL NaOH</w:t>
            </w:r>
            <w:r w:rsidRPr="006921C4">
              <w:rPr>
                <w:rFonts w:ascii="Times New Roman" w:eastAsia="宋体" w:hAnsi="Times New Roman" w:cs="Times New Roman"/>
                <w:szCs w:val="21"/>
              </w:rPr>
              <w:t>溶液（足量），充分反应后打开</w:t>
            </w:r>
            <w:r w:rsidRPr="006921C4">
              <w:rPr>
                <w:rFonts w:ascii="Times New Roman" w:eastAsia="宋体" w:hAnsi="Times New Roman" w:cs="Times New Roman"/>
                <w:szCs w:val="21"/>
              </w:rPr>
              <w:t>K</w:t>
            </w:r>
            <w:r w:rsidRPr="006921C4">
              <w:rPr>
                <w:rFonts w:ascii="Times New Roman" w:eastAsia="宋体" w:hAnsi="Times New Roman" w:cs="Times New Roman"/>
                <w:szCs w:val="21"/>
                <w:vertAlign w:val="subscript"/>
              </w:rPr>
              <w:t>2</w:t>
            </w:r>
            <w:r w:rsidRPr="006921C4">
              <w:rPr>
                <w:rFonts w:ascii="Times New Roman" w:eastAsia="宋体" w:hAnsi="Times New Roman" w:cs="Times New Roman"/>
                <w:szCs w:val="21"/>
              </w:rPr>
              <w:t>、</w:t>
            </w:r>
            <w:r w:rsidRPr="006921C4">
              <w:rPr>
                <w:rFonts w:ascii="Times New Roman" w:eastAsia="宋体" w:hAnsi="Times New Roman" w:cs="Times New Roman"/>
                <w:szCs w:val="21"/>
              </w:rPr>
              <w:t>K</w:t>
            </w:r>
            <w:r w:rsidRPr="006921C4">
              <w:rPr>
                <w:rFonts w:ascii="Times New Roman" w:eastAsia="宋体" w:hAnsi="Times New Roman" w:cs="Times New Roman"/>
                <w:szCs w:val="21"/>
                <w:vertAlign w:val="subscript"/>
              </w:rPr>
              <w:t>3</w:t>
            </w:r>
            <w:r w:rsidRPr="006921C4">
              <w:rPr>
                <w:rFonts w:ascii="Times New Roman" w:eastAsia="宋体" w:hAnsi="Times New Roman" w:cs="Times New Roman"/>
                <w:szCs w:val="21"/>
              </w:rPr>
              <w:t>，当</w:t>
            </w:r>
            <w:r w:rsidRPr="006921C4">
              <w:rPr>
                <w:rFonts w:ascii="Times New Roman" w:eastAsia="宋体" w:hAnsi="Times New Roman" w:cs="Times New Roman"/>
                <w:szCs w:val="21"/>
              </w:rPr>
              <w:t>B</w:t>
            </w:r>
            <w:r w:rsidRPr="006921C4">
              <w:rPr>
                <w:rFonts w:ascii="Times New Roman" w:eastAsia="宋体" w:hAnsi="Times New Roman" w:cs="Times New Roman"/>
                <w:szCs w:val="21"/>
              </w:rPr>
              <w:t>中液面不再变化时，测得</w:t>
            </w:r>
            <w:r w:rsidRPr="006921C4">
              <w:rPr>
                <w:rFonts w:ascii="Times New Roman" w:eastAsia="宋体" w:hAnsi="Times New Roman" w:cs="Times New Roman"/>
                <w:szCs w:val="21"/>
              </w:rPr>
              <w:t>B</w:t>
            </w:r>
            <w:r w:rsidRPr="006921C4">
              <w:rPr>
                <w:rFonts w:ascii="Times New Roman" w:eastAsia="宋体" w:hAnsi="Times New Roman" w:cs="Times New Roman"/>
                <w:szCs w:val="21"/>
              </w:rPr>
              <w:t>中减少了</w:t>
            </w:r>
            <w:r w:rsidRPr="006921C4">
              <w:rPr>
                <w:rFonts w:ascii="Times New Roman" w:eastAsia="宋体" w:hAnsi="Times New Roman" w:cs="Times New Roman"/>
                <w:szCs w:val="21"/>
              </w:rPr>
              <w:t>160 mL</w:t>
            </w:r>
            <w:r w:rsidRPr="006921C4">
              <w:rPr>
                <w:rFonts w:ascii="Times New Roman" w:eastAsia="宋体" w:hAnsi="Times New Roman" w:cs="Times New Roman"/>
                <w:szCs w:val="21"/>
              </w:rPr>
              <w:t>水，则</w:t>
            </w:r>
            <w:r w:rsidRPr="006921C4">
              <w:rPr>
                <w:rFonts w:ascii="Times New Roman" w:eastAsia="宋体" w:hAnsi="Times New Roman" w:cs="Times New Roman"/>
                <w:szCs w:val="21"/>
              </w:rPr>
              <w:t>A</w:t>
            </w:r>
            <w:r w:rsidRPr="006921C4">
              <w:rPr>
                <w:rFonts w:ascii="Times New Roman" w:eastAsia="宋体" w:hAnsi="Times New Roman" w:cs="Times New Roman"/>
                <w:szCs w:val="21"/>
              </w:rPr>
              <w:t>中</w:t>
            </w:r>
            <w:r w:rsidRPr="006921C4">
              <w:rPr>
                <w:rFonts w:ascii="Times New Roman" w:eastAsia="宋体" w:hAnsi="Times New Roman" w:cs="Times New Roman"/>
                <w:szCs w:val="21"/>
              </w:rPr>
              <w:t>CO</w:t>
            </w:r>
            <w:r w:rsidRPr="006921C4">
              <w:rPr>
                <w:rFonts w:ascii="Times New Roman" w:eastAsia="宋体" w:hAnsi="Times New Roman" w:cs="Times New Roman"/>
                <w:szCs w:val="21"/>
                <w:vertAlign w:val="subscript"/>
              </w:rPr>
              <w:t>2</w:t>
            </w:r>
            <w:r w:rsidRPr="006921C4">
              <w:rPr>
                <w:rFonts w:ascii="Times New Roman" w:eastAsia="宋体" w:hAnsi="Times New Roman" w:cs="Times New Roman"/>
                <w:szCs w:val="21"/>
              </w:rPr>
              <w:t>的体积分数的计算式为</w:t>
            </w:r>
            <w:r w:rsidRPr="006921C4">
              <w:rPr>
                <w:rFonts w:ascii="Times New Roman" w:eastAsia="宋体" w:hAnsi="Times New Roman" w:cs="Times New Roman"/>
                <w:szCs w:val="21"/>
              </w:rPr>
              <w:t>___________________</w:t>
            </w:r>
            <w:r w:rsidRPr="006921C4">
              <w:rPr>
                <w:rFonts w:ascii="Times New Roman" w:eastAsia="宋体" w:hAnsi="Times New Roman" w:cs="Times New Roman"/>
                <w:szCs w:val="21"/>
              </w:rPr>
              <w:t>。</w:t>
            </w:r>
          </w:p>
        </w:tc>
        <w:tc>
          <w:tcPr>
            <w:tcW w:w="2618" w:type="dxa"/>
            <w:gridSpan w:val="2"/>
            <w:vAlign w:val="center"/>
          </w:tcPr>
          <w:p w:rsidR="00190417" w:rsidRPr="006921C4" w:rsidRDefault="00190417" w:rsidP="00190417">
            <w:pPr>
              <w:spacing w:line="360" w:lineRule="auto"/>
              <w:rPr>
                <w:rFonts w:ascii="Times New Roman" w:eastAsia="宋体" w:hAnsi="Times New Roman" w:cs="Times New Roman"/>
                <w:szCs w:val="21"/>
              </w:rPr>
            </w:pPr>
            <w:r w:rsidRPr="006921C4">
              <w:rPr>
                <w:rFonts w:ascii="Times New Roman" w:eastAsia="宋体" w:hAnsi="Times New Roman" w:cs="Times New Roman"/>
                <w:noProof/>
              </w:rPr>
              <w:drawing>
                <wp:inline distT="0" distB="0" distL="0" distR="0" wp14:anchorId="5889EAEF" wp14:editId="3E06AE89">
                  <wp:extent cx="1026968" cy="1102111"/>
                  <wp:effectExtent l="19050" t="0" r="1732" b="0"/>
                  <wp:docPr id="40" name="Picture 10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学科网(www.zxxk.com)--教育资源门户，提供试卷、教案、课件、论文、素材及各类教学资源下载，还有大量而丰富的教学相关资讯！"/>
                          <pic:cNvPicPr>
                            <a:picLocks noChangeAspect="1" noChangeArrowheads="1"/>
                          </pic:cNvPicPr>
                        </pic:nvPicPr>
                        <pic:blipFill>
                          <a:blip r:embed="rId10"/>
                          <a:srcRect/>
                          <a:stretch>
                            <a:fillRect/>
                          </a:stretch>
                        </pic:blipFill>
                        <pic:spPr bwMode="auto">
                          <a:xfrm>
                            <a:off x="0" y="0"/>
                            <a:ext cx="1028926" cy="1104212"/>
                          </a:xfrm>
                          <a:prstGeom prst="rect">
                            <a:avLst/>
                          </a:prstGeom>
                          <a:noFill/>
                          <a:ln w="9525">
                            <a:noFill/>
                            <a:miter lim="800000"/>
                            <a:headEnd/>
                            <a:tailEnd/>
                          </a:ln>
                        </pic:spPr>
                      </pic:pic>
                    </a:graphicData>
                  </a:graphic>
                </wp:inline>
              </w:drawing>
            </w:r>
          </w:p>
        </w:tc>
      </w:tr>
    </w:tbl>
    <w:p w:rsidR="00D1193F" w:rsidRPr="006921C4" w:rsidRDefault="00D1193F" w:rsidP="00955992">
      <w:pPr>
        <w:spacing w:line="300" w:lineRule="auto"/>
        <w:ind w:leftChars="150" w:left="840" w:hangingChars="250" w:hanging="525"/>
        <w:rPr>
          <w:rFonts w:ascii="Times New Roman" w:eastAsia="宋体" w:hAnsi="Times New Roman" w:cs="Times New Roman"/>
          <w:szCs w:val="21"/>
        </w:rPr>
      </w:pPr>
    </w:p>
    <w:sectPr w:rsidR="00D1193F" w:rsidRPr="006921C4" w:rsidSect="00190417">
      <w:headerReference w:type="default" r:id="rId11"/>
      <w:pgSz w:w="11900" w:h="16840"/>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D44" w:rsidRDefault="00194D44">
      <w:r>
        <w:separator/>
      </w:r>
    </w:p>
  </w:endnote>
  <w:endnote w:type="continuationSeparator" w:id="0">
    <w:p w:rsidR="00194D44" w:rsidRDefault="0019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KaiTi">
    <w:altName w:val="黑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D44" w:rsidRDefault="00194D44">
      <w:r>
        <w:separator/>
      </w:r>
    </w:p>
  </w:footnote>
  <w:footnote w:type="continuationSeparator" w:id="0">
    <w:p w:rsidR="00194D44" w:rsidRDefault="00194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93F" w:rsidRDefault="00271C7B">
    <w:pPr>
      <w:pStyle w:val="a5"/>
      <w:rPr>
        <w:rFonts w:ascii="KaiTi" w:eastAsia="KaiTi" w:hAnsi="KaiTi"/>
      </w:rPr>
    </w:pPr>
    <w:r>
      <w:rPr>
        <w:rFonts w:ascii="KaiTi" w:eastAsia="KaiTi" w:hAnsi="KaiTi" w:hint="eastAsia"/>
      </w:rPr>
      <w:t>九年级化学</w:t>
    </w:r>
    <w:r>
      <w:rPr>
        <w:rFonts w:ascii="KaiTi" w:eastAsia="KaiTi" w:hAnsi="KaiTi"/>
      </w:rPr>
      <w:ptab w:relativeTo="margin" w:alignment="center" w:leader="none"/>
    </w:r>
    <w:r w:rsidR="00A71BD8">
      <w:rPr>
        <w:rFonts w:ascii="KaiTi" w:eastAsia="KaiTi" w:hAnsi="KaiTi" w:hint="eastAsia"/>
      </w:rPr>
      <w:t>拓展提升任务</w:t>
    </w:r>
    <w:r>
      <w:rPr>
        <w:rFonts w:ascii="KaiTi" w:eastAsia="KaiTi" w:hAnsi="KaiTi"/>
      </w:rPr>
      <w:ptab w:relativeTo="margin" w:alignment="right" w:leader="none"/>
    </w:r>
    <w:r>
      <w:rPr>
        <w:rFonts w:ascii="KaiTi" w:eastAsia="KaiTi" w:hAnsi="KaiTi" w:hint="eastAsia"/>
      </w:rPr>
      <w:t>第</w:t>
    </w:r>
    <w:r w:rsidR="0019648B">
      <w:rPr>
        <w:rFonts w:ascii="KaiTi" w:eastAsia="KaiTi" w:hAnsi="KaiTi" w:hint="eastAsia"/>
      </w:rPr>
      <w:t>九</w:t>
    </w:r>
    <w:r>
      <w:rPr>
        <w:rFonts w:ascii="KaiTi" w:eastAsia="KaiTi" w:hAnsi="KaiTi" w:hint="eastAsia"/>
      </w:rPr>
      <w:t>周</w:t>
    </w:r>
    <w:r w:rsidR="0019648B">
      <w:rPr>
        <w:rFonts w:ascii="KaiTi" w:eastAsia="KaiTi" w:hAnsi="KaiTi" w:hint="eastAsia"/>
      </w:rPr>
      <w:t xml:space="preserve"> </w:t>
    </w:r>
    <w:r>
      <w:rPr>
        <w:rFonts w:ascii="KaiTi" w:eastAsia="KaiTi" w:hAnsi="KaiTi" w:hint="eastAsia"/>
      </w:rPr>
      <w:t>第</w:t>
    </w:r>
    <w:r w:rsidR="0019648B">
      <w:rPr>
        <w:rFonts w:ascii="KaiTi" w:eastAsia="KaiTi" w:hAnsi="KaiTi" w:hint="eastAsia"/>
      </w:rPr>
      <w:t>33</w:t>
    </w:r>
    <w:r>
      <w:rPr>
        <w:rFonts w:ascii="KaiTi" w:eastAsia="KaiTi" w:hAnsi="KaiTi" w:hint="eastAsia"/>
      </w:rPr>
      <w:t>课时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693"/>
    <w:rsid w:val="000F0509"/>
    <w:rsid w:val="00190417"/>
    <w:rsid w:val="00194D44"/>
    <w:rsid w:val="0019648B"/>
    <w:rsid w:val="001A7318"/>
    <w:rsid w:val="00271C7B"/>
    <w:rsid w:val="002F58E7"/>
    <w:rsid w:val="00333899"/>
    <w:rsid w:val="003625BE"/>
    <w:rsid w:val="003A493A"/>
    <w:rsid w:val="003B5693"/>
    <w:rsid w:val="004C777C"/>
    <w:rsid w:val="005E18A0"/>
    <w:rsid w:val="005E355B"/>
    <w:rsid w:val="00626041"/>
    <w:rsid w:val="006921C4"/>
    <w:rsid w:val="008D7F59"/>
    <w:rsid w:val="009165BF"/>
    <w:rsid w:val="0094278D"/>
    <w:rsid w:val="009551C6"/>
    <w:rsid w:val="00955992"/>
    <w:rsid w:val="00A41A6E"/>
    <w:rsid w:val="00A71BD8"/>
    <w:rsid w:val="00D1193F"/>
    <w:rsid w:val="1F0C218E"/>
    <w:rsid w:val="4061523C"/>
    <w:rsid w:val="58B87B0F"/>
    <w:rsid w:val="6E605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064408F-4CC8-4041-8312-5B18B5F1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uiPriority w:val="22"/>
    <w:qFormat/>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table" w:styleId="a9">
    <w:name w:val="Table Grid"/>
    <w:basedOn w:val="a1"/>
    <w:uiPriority w:val="59"/>
    <w:qFormat/>
    <w:rsid w:val="00190417"/>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190417"/>
    <w:rPr>
      <w:sz w:val="18"/>
      <w:szCs w:val="18"/>
    </w:rPr>
  </w:style>
  <w:style w:type="character" w:customStyle="1" w:styleId="ab">
    <w:name w:val="批注框文本 字符"/>
    <w:basedOn w:val="a0"/>
    <w:link w:val="aa"/>
    <w:uiPriority w:val="99"/>
    <w:semiHidden/>
    <w:rsid w:val="0019041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554FE95-949B-4738-86EB-A503721A05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晓绪 商</cp:lastModifiedBy>
  <cp:revision>24</cp:revision>
  <dcterms:created xsi:type="dcterms:W3CDTF">2020-01-30T09:33:00Z</dcterms:created>
  <dcterms:modified xsi:type="dcterms:W3CDTF">2020-03-31T10:24:00Z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