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历史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第22课时《两宋时期的科技与艺术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A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》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拓展提升任务答案解析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【答案】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示例：宋代中国文化艺术走向平民化、通俗化。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宋代之前，中国文化艺术的上层化色彩浓厚。从绘画上看：宋之前的名画作，如顾恺之的《洛神赋图》、阎立本的《步辇图》多是贵族式的绘面，而宋代在绘画领域，内容倾向于山水、花鸟，更为平易近人，例如《清明上河图》就是一幅描写北宋都城汴京的生活场景、是关于世俗生活的写真。从文学上看，北宋时期的文学主要包含词、散文、话本等多种形式。商业的发展促进城市的繁荣，市民阶层不断壮大，宋词受到欢迎。宋词较唐诗，形式更为灵活自由，约束更少，适于市民传唱。文学通俗化的革命，产生了新的、更通俗化的体裁，话本小说出现了，为文学发展开辟出一条新路，同时戏曲文学也在民间发展起来，为后来的元曲、明清小说的兴盛开了先河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材料反映了宋代在中国历史演进序列中的重要地位，论题要求围绕“宋文化与中国文明”，根据宋词和风俗画表现出的特点来看，宋代文化呈现出走向平民化和通俗化的趋势，据此确定一个具体的论题。论证过程主要联系所学教材知识，从绘画、文学等方面阐述平民化、通俗化的特点。要做到论题明确，论证有据，史论结合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B14550B"/>
    <w:rsid w:val="000412FB"/>
    <w:rsid w:val="00086152"/>
    <w:rsid w:val="001C10B1"/>
    <w:rsid w:val="002168F0"/>
    <w:rsid w:val="00633297"/>
    <w:rsid w:val="007165D4"/>
    <w:rsid w:val="007C4470"/>
    <w:rsid w:val="00975FBC"/>
    <w:rsid w:val="00A66FB1"/>
    <w:rsid w:val="00CD0452"/>
    <w:rsid w:val="00D638FF"/>
    <w:rsid w:val="3E103C7C"/>
    <w:rsid w:val="6A1B5EB2"/>
    <w:rsid w:val="6B14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九城集团</Company>
  <Pages>1</Pages>
  <Words>75</Words>
  <Characters>430</Characters>
  <Lines>3</Lines>
  <Paragraphs>1</Paragraphs>
  <TotalTime>21</TotalTime>
  <ScaleCrop>false</ScaleCrop>
  <LinksUpToDate>false</LinksUpToDate>
  <CharactersWithSpaces>504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2020-02-05T04:24:00Z</dcterms:created>
  <dc:creator>徐海滨</dc:creator>
  <cp:lastModifiedBy>徐海滨</cp:lastModifiedBy>
  <dcterms:modified xsi:type="dcterms:W3CDTF">2020-03-26T03:31:53Z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