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9年级数学第44课时</w:t>
      </w:r>
      <w:r>
        <w:rPr>
          <w:b/>
          <w:bCs w:val="0"/>
          <w:sz w:val="28"/>
          <w:szCs w:val="28"/>
        </w:rPr>
        <w:t xml:space="preserve"> </w:t>
      </w:r>
      <w:r>
        <w:rPr>
          <w:rFonts w:hint="eastAsia"/>
          <w:b/>
          <w:bCs w:val="0"/>
          <w:sz w:val="28"/>
          <w:szCs w:val="28"/>
        </w:rPr>
        <w:t>与圆有关的证明与计算（1）学习指南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能够利用切线的性质证明有关问题.</w:t>
      </w:r>
    </w:p>
    <w:p>
      <w:pPr>
        <w:spacing w:line="360" w:lineRule="auto"/>
        <w:ind w:firstLine="210" w:firstLineChars="100"/>
        <w:jc w:val="left"/>
        <w:rPr>
          <w:b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2. </w:t>
      </w:r>
      <w:r>
        <w:rPr>
          <w:rFonts w:hint="eastAsia" w:ascii="Times New Roman" w:hAnsi="Times New Roman"/>
          <w:szCs w:val="21"/>
        </w:rPr>
        <w:t>运用圆有关性质、解直角三角形、相似等知识解决圆中求线段长的问题．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二、学习任务活动</w:t>
      </w:r>
    </w:p>
    <w:p>
      <w:pPr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梳理与与圆有关的证明与计算问题的思维导图</w:t>
      </w:r>
      <w:r>
        <w:rPr>
          <w:rFonts w:hint="eastAsia"/>
        </w:rPr>
        <w:t xml:space="preserve">     </w:t>
      </w:r>
      <w:bookmarkStart w:id="0" w:name="_GoBack"/>
      <w:r>
        <w:rPr>
          <w:rFonts w:hint="eastAsia"/>
        </w:rPr>
        <w:drawing>
          <wp:inline distT="0" distB="0" distL="0" distR="0">
            <wp:extent cx="5265420" cy="29641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运用所学，解决问题</w:t>
      </w:r>
    </w:p>
    <w:p>
      <w:pPr>
        <w:snapToGrid w:val="0"/>
        <w:spacing w:line="440" w:lineRule="exact"/>
        <w:ind w:left="420" w:hanging="420" w:hanging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/>
          <w:bCs/>
          <w:color w:val="000000"/>
          <w:szCs w:val="21"/>
        </w:rPr>
        <w:t>例1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 w:cs="Times New Roman"/>
          <w:color w:val="000000"/>
          <w:kern w:val="0"/>
          <w:szCs w:val="21"/>
        </w:rPr>
        <w:t>如图，</w:t>
      </w:r>
      <w:r>
        <w:rPr>
          <w:rFonts w:ascii="Times New Roman" w:hAnsi="Times New Roman" w:cs="Times New Roman"/>
          <w:i/>
          <w:kern w:val="0"/>
          <w:szCs w:val="20"/>
        </w:rPr>
        <w:t>AB、BF</w:t>
      </w:r>
      <w:r>
        <w:rPr>
          <w:rFonts w:ascii="Times New Roman" w:hAnsi="Times New Roman" w:cs="Times New Roman"/>
          <w:kern w:val="0"/>
          <w:szCs w:val="20"/>
        </w:rPr>
        <w:t>分别是</w:t>
      </w:r>
      <w:r>
        <w:rPr>
          <w:rFonts w:hint="eastAsia" w:ascii="宋体" w:hAnsi="宋体" w:eastAsia="宋体" w:cs="宋体"/>
          <w:kern w:val="0"/>
          <w:szCs w:val="20"/>
        </w:rPr>
        <w:t>⊙</w:t>
      </w:r>
      <w:r>
        <w:rPr>
          <w:rFonts w:ascii="Times New Roman" w:hAnsi="Times New Roman" w:cs="Times New Roman"/>
          <w:i/>
          <w:kern w:val="0"/>
          <w:szCs w:val="20"/>
        </w:rPr>
        <w:t>O</w:t>
      </w:r>
      <w:r>
        <w:rPr>
          <w:rFonts w:ascii="Times New Roman" w:hAnsi="Times New Roman" w:cs="Times New Roman"/>
          <w:kern w:val="0"/>
          <w:szCs w:val="20"/>
        </w:rPr>
        <w:t>的直径和弦，弦</w:t>
      </w:r>
      <w:r>
        <w:rPr>
          <w:rFonts w:ascii="Times New Roman" w:hAnsi="Times New Roman" w:cs="Times New Roman"/>
          <w:i/>
          <w:kern w:val="0"/>
          <w:szCs w:val="20"/>
        </w:rPr>
        <w:t>CD</w:t>
      </w:r>
      <w:r>
        <w:rPr>
          <w:rFonts w:ascii="Times New Roman" w:hAnsi="Times New Roman" w:cs="Times New Roman"/>
          <w:kern w:val="0"/>
          <w:szCs w:val="20"/>
        </w:rPr>
        <w:t>与</w:t>
      </w:r>
      <w:r>
        <w:rPr>
          <w:rFonts w:ascii="Times New Roman" w:hAnsi="Times New Roman" w:cs="Times New Roman"/>
          <w:i/>
          <w:kern w:val="0"/>
          <w:szCs w:val="20"/>
        </w:rPr>
        <w:t>AB、BF</w:t>
      </w:r>
      <w:r>
        <w:rPr>
          <w:rFonts w:ascii="Times New Roman" w:hAnsi="Times New Roman" w:cs="Times New Roman"/>
          <w:kern w:val="0"/>
          <w:szCs w:val="20"/>
        </w:rPr>
        <w:t>分别相交于点</w:t>
      </w:r>
      <w:r>
        <w:rPr>
          <w:rFonts w:ascii="Times New Roman" w:hAnsi="Times New Roman" w:cs="Times New Roman"/>
          <w:i/>
          <w:kern w:val="0"/>
          <w:szCs w:val="20"/>
        </w:rPr>
        <w:t>E、G</w:t>
      </w:r>
      <w:r>
        <w:rPr>
          <w:rFonts w:ascii="Times New Roman" w:hAnsi="Times New Roman" w:cs="Times New Roman"/>
          <w:kern w:val="0"/>
          <w:szCs w:val="20"/>
        </w:rPr>
        <w:t>，过点</w:t>
      </w:r>
      <w:r>
        <w:rPr>
          <w:rFonts w:ascii="Times New Roman" w:hAnsi="Times New Roman" w:cs="Times New Roman"/>
          <w:i/>
          <w:kern w:val="0"/>
          <w:szCs w:val="20"/>
        </w:rPr>
        <w:t>F</w:t>
      </w:r>
      <w:r>
        <w:rPr>
          <w:rFonts w:ascii="Times New Roman" w:hAnsi="Times New Roman" w:cs="Times New Roman"/>
          <w:kern w:val="0"/>
          <w:szCs w:val="20"/>
        </w:rPr>
        <w:t>的切线</w:t>
      </w:r>
      <w:r>
        <w:rPr>
          <w:rFonts w:ascii="Times New Roman" w:hAnsi="Times New Roman" w:cs="Times New Roman"/>
          <w:i/>
          <w:kern w:val="0"/>
          <w:szCs w:val="20"/>
        </w:rPr>
        <w:t>HF</w:t>
      </w:r>
      <w:r>
        <w:rPr>
          <w:rFonts w:ascii="Times New Roman" w:hAnsi="Times New Roman" w:cs="Times New Roman"/>
          <w:kern w:val="0"/>
          <w:szCs w:val="20"/>
        </w:rPr>
        <w:t>与</w:t>
      </w:r>
      <w:r>
        <w:rPr>
          <w:rFonts w:ascii="Times New Roman" w:hAnsi="Times New Roman" w:cs="Times New Roman"/>
          <w:i/>
          <w:kern w:val="0"/>
          <w:szCs w:val="20"/>
        </w:rPr>
        <w:t>DC</w:t>
      </w:r>
      <w:r>
        <w:rPr>
          <w:rFonts w:ascii="Times New Roman" w:hAnsi="Times New Roman" w:cs="Times New Roman"/>
          <w:kern w:val="0"/>
          <w:szCs w:val="20"/>
        </w:rPr>
        <w:t>的延长线相交于点</w:t>
      </w:r>
      <w:r>
        <w:rPr>
          <w:rFonts w:ascii="Times New Roman" w:hAnsi="Times New Roman" w:cs="Times New Roman"/>
          <w:i/>
          <w:kern w:val="0"/>
          <w:szCs w:val="20"/>
        </w:rPr>
        <w:t>H</w:t>
      </w:r>
      <w:r>
        <w:rPr>
          <w:rFonts w:ascii="Times New Roman" w:hAnsi="Times New Roman" w:cs="Times New Roman"/>
          <w:kern w:val="0"/>
          <w:szCs w:val="20"/>
        </w:rPr>
        <w:t>，且</w:t>
      </w:r>
      <w:r>
        <w:rPr>
          <w:rFonts w:ascii="Times New Roman" w:hAnsi="Times New Roman" w:cs="Times New Roman"/>
          <w:i/>
          <w:kern w:val="0"/>
          <w:szCs w:val="20"/>
        </w:rPr>
        <w:t>HF</w:t>
      </w:r>
      <w:r>
        <w:rPr>
          <w:rFonts w:ascii="Times New Roman" w:hAnsi="Times New Roman" w:cs="Times New Roman"/>
          <w:kern w:val="0"/>
          <w:szCs w:val="20"/>
        </w:rPr>
        <w:t>＝</w:t>
      </w:r>
      <w:r>
        <w:rPr>
          <w:rFonts w:ascii="Times New Roman" w:hAnsi="Times New Roman" w:cs="Times New Roman"/>
          <w:i/>
          <w:kern w:val="0"/>
          <w:szCs w:val="20"/>
        </w:rPr>
        <w:t>HG</w:t>
      </w:r>
      <w:r>
        <w:rPr>
          <w:rFonts w:ascii="Times New Roman" w:hAnsi="Times New Roman" w:cs="Times New Roman"/>
          <w:kern w:val="0"/>
          <w:szCs w:val="20"/>
        </w:rPr>
        <w:t xml:space="preserve">. </w:t>
      </w:r>
    </w:p>
    <w:p>
      <w:pPr>
        <w:adjustRightInd w:val="0"/>
        <w:spacing w:line="312" w:lineRule="atLeast"/>
        <w:ind w:left="422" w:leftChars="101" w:hanging="210" w:hangingChars="1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（1）求证：</w:t>
      </w:r>
      <w:r>
        <w:rPr>
          <w:rFonts w:ascii="Times New Roman" w:hAnsi="Times New Roman" w:cs="Times New Roman"/>
          <w:i/>
          <w:kern w:val="0"/>
          <w:szCs w:val="20"/>
        </w:rPr>
        <w:t>AB</w:t>
      </w:r>
      <w:r>
        <w:rPr>
          <w:rFonts w:hint="eastAsia" w:ascii="宋体" w:hAnsi="宋体" w:eastAsia="宋体" w:cs="宋体"/>
          <w:kern w:val="0"/>
          <w:szCs w:val="20"/>
        </w:rPr>
        <w:t>⊥</w:t>
      </w:r>
      <w:r>
        <w:rPr>
          <w:rFonts w:ascii="Times New Roman" w:hAnsi="Times New Roman" w:cs="Times New Roman"/>
          <w:i/>
          <w:kern w:val="0"/>
          <w:szCs w:val="20"/>
        </w:rPr>
        <w:t>CD</w:t>
      </w:r>
      <w:r>
        <w:rPr>
          <w:rFonts w:ascii="Times New Roman" w:hAnsi="Times New Roman" w:cs="Times New Roman"/>
          <w:kern w:val="0"/>
          <w:szCs w:val="20"/>
        </w:rPr>
        <w:t>；</w:t>
      </w:r>
    </w:p>
    <w:p>
      <w:pPr>
        <w:adjustRightInd w:val="0"/>
        <w:spacing w:line="312" w:lineRule="atLeast"/>
        <w:ind w:left="-2" w:leftChars="-1" w:firstLine="210" w:firstLineChars="1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drawing>
          <wp:anchor distT="0" distB="0" distL="114300" distR="114300" simplePos="0" relativeHeight="299711488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41275</wp:posOffset>
            </wp:positionV>
            <wp:extent cx="1528445" cy="1447800"/>
            <wp:effectExtent l="0" t="0" r="0" b="0"/>
            <wp:wrapTight wrapText="bothSides">
              <wp:wrapPolygon>
                <wp:start x="8884" y="1421"/>
                <wp:lineTo x="4577" y="5968"/>
                <wp:lineTo x="808" y="12789"/>
                <wp:lineTo x="1077" y="13642"/>
                <wp:lineTo x="2692" y="15063"/>
                <wp:lineTo x="2692" y="15632"/>
                <wp:lineTo x="6192" y="19611"/>
                <wp:lineTo x="6730" y="19895"/>
                <wp:lineTo x="9153" y="20463"/>
                <wp:lineTo x="9692" y="20463"/>
                <wp:lineTo x="11576" y="20463"/>
                <wp:lineTo x="12384" y="20463"/>
                <wp:lineTo x="14538" y="19895"/>
                <wp:lineTo x="14538" y="19611"/>
                <wp:lineTo x="17230" y="19611"/>
                <wp:lineTo x="18845" y="17621"/>
                <wp:lineTo x="18576" y="15063"/>
                <wp:lineTo x="19922" y="14211"/>
                <wp:lineTo x="20191" y="12221"/>
                <wp:lineTo x="17768" y="7389"/>
                <wp:lineTo x="16961" y="5968"/>
                <wp:lineTo x="18576" y="4832"/>
                <wp:lineTo x="18037" y="1421"/>
                <wp:lineTo x="10769" y="1421"/>
                <wp:lineTo x="8884" y="1421"/>
              </wp:wrapPolygon>
            </wp:wrapTight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（2）若sin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0"/>
        </w:rPr>
        <w:t>HGF</w:t>
      </w:r>
      <w:r>
        <w:rPr>
          <w:rFonts w:ascii="Times New Roman" w:hAnsi="Times New Roman" w:cs="Times New Roman"/>
          <w:kern w:val="0"/>
          <w:szCs w:val="20"/>
        </w:rPr>
        <w:t>＝</w:t>
      </w:r>
      <w:r>
        <w:rPr>
          <w:rFonts w:ascii="Times New Roman" w:hAnsi="Times New Roman" w:cs="Times New Roman"/>
          <w:kern w:val="0"/>
          <w:position w:val="-24"/>
          <w:szCs w:val="21"/>
        </w:rPr>
        <w:drawing>
          <wp:inline distT="0" distB="0" distL="0" distR="0">
            <wp:extent cx="152400" cy="390525"/>
            <wp:effectExtent l="0" t="0" r="0" b="9525"/>
            <wp:docPr id="2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i/>
          <w:kern w:val="0"/>
          <w:szCs w:val="20"/>
        </w:rPr>
        <w:t>BF</w:t>
      </w:r>
      <w:r>
        <w:rPr>
          <w:rFonts w:ascii="Times New Roman" w:hAnsi="Times New Roman" w:cs="Times New Roman"/>
          <w:kern w:val="0"/>
          <w:szCs w:val="20"/>
        </w:rPr>
        <w:t>＝3，求</w:t>
      </w:r>
      <w:r>
        <w:rPr>
          <w:rFonts w:hint="eastAsia" w:ascii="宋体" w:hAnsi="宋体" w:eastAsia="宋体" w:cs="宋体"/>
          <w:kern w:val="0"/>
          <w:szCs w:val="20"/>
        </w:rPr>
        <w:t>⊙</w:t>
      </w:r>
      <w:r>
        <w:rPr>
          <w:rFonts w:ascii="Times New Roman" w:hAnsi="Times New Roman" w:cs="Times New Roman"/>
          <w:i/>
          <w:kern w:val="0"/>
          <w:szCs w:val="20"/>
        </w:rPr>
        <w:t>O</w:t>
      </w:r>
      <w:r>
        <w:rPr>
          <w:rFonts w:ascii="Times New Roman" w:hAnsi="Times New Roman" w:cs="Times New Roman"/>
          <w:kern w:val="0"/>
          <w:szCs w:val="20"/>
        </w:rPr>
        <w:t>的半径长.</w:t>
      </w: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eastAsia="新宋体"/>
          <w:color w:val="000000"/>
          <w:kern w:val="0"/>
          <w:szCs w:val="21"/>
        </w:rPr>
      </w:pPr>
    </w:p>
    <w:p/>
    <w:p/>
    <w:p/>
    <w:p/>
    <w:p>
      <w:pPr>
        <w:snapToGrid w:val="0"/>
        <w:spacing w:line="312" w:lineRule="auto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/>
          <w:szCs w:val="21"/>
        </w:rPr>
        <w:t>例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/>
          <w:szCs w:val="21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如图，</w:t>
      </w:r>
      <w:r>
        <w:rPr>
          <w:rFonts w:ascii="Times New Roman" w:hAnsi="Times New Roman" w:eastAsia="宋体" w:cs="Times New Roman"/>
          <w:i/>
          <w:sz w:val="24"/>
          <w:szCs w:val="24"/>
        </w:rPr>
        <w:t>AB</w:t>
      </w:r>
      <w:r>
        <w:rPr>
          <w:rFonts w:ascii="Times New Roman" w:hAnsi="Times New Roman" w:eastAsia="宋体" w:cs="Times New Roman"/>
          <w:sz w:val="24"/>
          <w:szCs w:val="24"/>
        </w:rPr>
        <w:t>是⊙</w:t>
      </w:r>
      <w:r>
        <w:rPr>
          <w:rFonts w:ascii="Times New Roman" w:hAnsi="Times New Roman" w:eastAsia="宋体" w:cs="Times New Roman"/>
          <w:i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</w:rPr>
        <w:t>的直径，</w:t>
      </w:r>
      <w:r>
        <w:rPr>
          <w:rFonts w:ascii="Times New Roman" w:hAnsi="Times New Roman" w:eastAsia="宋体" w:cs="Times New Roman"/>
          <w:i/>
          <w:sz w:val="24"/>
          <w:szCs w:val="24"/>
        </w:rPr>
        <w:t>CB</w:t>
      </w:r>
      <w:r>
        <w:rPr>
          <w:rFonts w:ascii="Times New Roman" w:hAnsi="Times New Roman" w:eastAsia="宋体" w:cs="Times New Roman"/>
          <w:sz w:val="24"/>
          <w:szCs w:val="24"/>
        </w:rPr>
        <w:t>与⊙</w:t>
      </w:r>
      <w:r>
        <w:rPr>
          <w:rFonts w:ascii="Times New Roman" w:hAnsi="Times New Roman" w:eastAsia="宋体" w:cs="Times New Roman"/>
          <w:i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</w:rPr>
        <w:t>相切于点</w:t>
      </w:r>
      <w:r>
        <w:rPr>
          <w:rFonts w:ascii="Times New Roman" w:hAnsi="Times New Roman" w:eastAsia="宋体" w:cs="Times New Roman"/>
          <w:i/>
          <w:sz w:val="24"/>
          <w:szCs w:val="24"/>
        </w:rPr>
        <w:t>B</w:t>
      </w:r>
      <w:r>
        <w:rPr>
          <w:rFonts w:ascii="Times New Roman" w:hAnsi="Times New Roman" w:eastAsia="宋体" w:cs="Times New Roman"/>
          <w:sz w:val="24"/>
          <w:szCs w:val="24"/>
        </w:rPr>
        <w:t>．点</w:t>
      </w:r>
      <w:r>
        <w:rPr>
          <w:rFonts w:ascii="Times New Roman" w:hAnsi="Times New Roman" w:eastAsia="宋体" w:cs="Times New Roman"/>
          <w:i/>
          <w:sz w:val="24"/>
          <w:szCs w:val="24"/>
        </w:rPr>
        <w:t>D</w:t>
      </w:r>
      <w:r>
        <w:rPr>
          <w:rFonts w:ascii="Times New Roman" w:hAnsi="Times New Roman" w:eastAsia="宋体" w:cs="Times New Roman"/>
          <w:sz w:val="24"/>
          <w:szCs w:val="24"/>
        </w:rPr>
        <w:t>在</w:t>
      </w:r>
      <w:r>
        <w:rPr>
          <w:rFonts w:ascii="Times New Roman" w:hAnsi="Times New Roman" w:eastAsia="宋体" w:cs="Times New Roman"/>
          <w:i w:val="0"/>
          <w:iCs/>
          <w:sz w:val="24"/>
          <w:szCs w:val="24"/>
        </w:rPr>
        <w:t>⊙</w:t>
      </w:r>
      <w:r>
        <w:rPr>
          <w:rFonts w:ascii="Times New Roman" w:hAnsi="Times New Roman" w:eastAsia="宋体" w:cs="Times New Roman"/>
          <w:i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</w:rPr>
        <w:t>上，且</w:t>
      </w:r>
      <w:r>
        <w:rPr>
          <w:rFonts w:ascii="Times New Roman" w:hAnsi="Times New Roman" w:eastAsia="宋体" w:cs="Times New Roman"/>
          <w:i/>
          <w:sz w:val="24"/>
          <w:szCs w:val="24"/>
        </w:rPr>
        <w:t>BC=BD</w:t>
      </w:r>
      <w:r>
        <w:rPr>
          <w:rFonts w:ascii="Times New Roman" w:hAnsi="Times New Roman" w:eastAsia="宋体" w:cs="Times New Roman"/>
          <w:sz w:val="24"/>
          <w:szCs w:val="24"/>
        </w:rPr>
        <w:t>,连接</w:t>
      </w:r>
      <w:r>
        <w:rPr>
          <w:rFonts w:ascii="Times New Roman" w:hAnsi="Times New Roman" w:eastAsia="宋体" w:cs="Times New Roman"/>
          <w:i/>
          <w:sz w:val="24"/>
          <w:szCs w:val="24"/>
        </w:rPr>
        <w:t>CD</w:t>
      </w:r>
      <w:r>
        <w:rPr>
          <w:rFonts w:ascii="Times New Roman" w:hAnsi="Times New Roman" w:eastAsia="宋体" w:cs="Times New Roman"/>
          <w:sz w:val="24"/>
          <w:szCs w:val="24"/>
        </w:rPr>
        <w:t>交</w:t>
      </w:r>
      <w:r>
        <w:rPr>
          <w:rFonts w:ascii="Times New Roman" w:hAnsi="Times New Roman" w:eastAsia="宋体" w:cs="Times New Roman"/>
          <w:i w:val="0"/>
          <w:iCs/>
          <w:sz w:val="24"/>
          <w:szCs w:val="24"/>
        </w:rPr>
        <w:t>⊙</w:t>
      </w:r>
      <w:r>
        <w:rPr>
          <w:rFonts w:ascii="Times New Roman" w:hAnsi="Times New Roman" w:eastAsia="宋体" w:cs="Times New Roman"/>
          <w:i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</w:rPr>
        <w:t>于点</w:t>
      </w:r>
      <w:r>
        <w:rPr>
          <w:rFonts w:ascii="Times New Roman" w:hAnsi="Times New Roman" w:eastAsia="宋体" w:cs="Times New Roman"/>
          <w:i/>
          <w:sz w:val="24"/>
          <w:szCs w:val="24"/>
        </w:rPr>
        <w:t>E</w:t>
      </w:r>
      <w:r>
        <w:rPr>
          <w:rFonts w:ascii="Times New Roman" w:hAnsi="Times New Roman" w:eastAsia="宋体" w:cs="Times New Roman"/>
          <w:sz w:val="24"/>
          <w:szCs w:val="24"/>
        </w:rPr>
        <w:t>.过点</w:t>
      </w:r>
      <w:r>
        <w:rPr>
          <w:rFonts w:ascii="Times New Roman" w:hAnsi="Times New Roman" w:eastAsia="宋体" w:cs="Times New Roman"/>
          <w:i/>
          <w:sz w:val="24"/>
          <w:szCs w:val="24"/>
        </w:rPr>
        <w:t>E</w:t>
      </w:r>
      <w:r>
        <w:rPr>
          <w:rFonts w:ascii="Times New Roman" w:hAnsi="Times New Roman" w:eastAsia="宋体" w:cs="Times New Roman"/>
          <w:sz w:val="24"/>
          <w:szCs w:val="24"/>
        </w:rPr>
        <w:t>作</w:t>
      </w:r>
      <w:r>
        <w:rPr>
          <w:rFonts w:ascii="Times New Roman" w:hAnsi="Times New Roman" w:eastAsia="宋体" w:cs="Times New Roman"/>
          <w:i/>
          <w:sz w:val="24"/>
          <w:szCs w:val="24"/>
        </w:rPr>
        <w:t>EF</w:t>
      </w:r>
      <w:r>
        <w:rPr>
          <w:rFonts w:ascii="Times New Roman" w:hAnsi="Times New Roman" w:eastAsia="宋体" w:cs="Times New Roman"/>
          <w:sz w:val="24"/>
          <w:szCs w:val="24"/>
        </w:rPr>
        <w:t>⊥</w:t>
      </w:r>
      <w:r>
        <w:rPr>
          <w:rFonts w:ascii="Times New Roman" w:hAnsi="Times New Roman" w:eastAsia="宋体" w:cs="Times New Roman"/>
          <w:i/>
          <w:sz w:val="24"/>
          <w:szCs w:val="24"/>
        </w:rPr>
        <w:t>AB</w:t>
      </w:r>
      <w:r>
        <w:rPr>
          <w:rFonts w:ascii="Times New Roman" w:hAnsi="Times New Roman" w:eastAsia="宋体" w:cs="Times New Roman"/>
          <w:sz w:val="24"/>
          <w:szCs w:val="24"/>
        </w:rPr>
        <w:t>于点</w:t>
      </w:r>
      <w:r>
        <w:rPr>
          <w:rFonts w:ascii="Times New Roman" w:hAnsi="Times New Roman" w:eastAsia="宋体" w:cs="Times New Roman"/>
          <w:i/>
          <w:sz w:val="24"/>
          <w:szCs w:val="24"/>
        </w:rPr>
        <w:t>H</w:t>
      </w:r>
      <w:r>
        <w:rPr>
          <w:rFonts w:ascii="Times New Roman" w:hAnsi="Times New Roman" w:eastAsia="宋体" w:cs="Times New Roman"/>
          <w:sz w:val="24"/>
          <w:szCs w:val="24"/>
        </w:rPr>
        <w:t>，交</w:t>
      </w:r>
      <w:r>
        <w:rPr>
          <w:rFonts w:ascii="Times New Roman" w:hAnsi="Times New Roman" w:eastAsia="宋体" w:cs="Times New Roman"/>
          <w:i/>
          <w:sz w:val="24"/>
          <w:szCs w:val="24"/>
        </w:rPr>
        <w:t>BD</w:t>
      </w:r>
      <w:r>
        <w:rPr>
          <w:rFonts w:ascii="Times New Roman" w:hAnsi="Times New Roman" w:eastAsia="宋体" w:cs="Times New Roman"/>
          <w:sz w:val="24"/>
          <w:szCs w:val="24"/>
        </w:rPr>
        <w:t>于点</w:t>
      </w:r>
      <w:r>
        <w:rPr>
          <w:rFonts w:ascii="Times New Roman" w:hAnsi="Times New Roman" w:eastAsia="宋体" w:cs="Times New Roman"/>
          <w:i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>，交</w:t>
      </w:r>
      <w:r>
        <w:rPr>
          <w:rFonts w:ascii="Times New Roman" w:hAnsi="Times New Roman" w:eastAsia="宋体" w:cs="Times New Roman"/>
          <w:i w:val="0"/>
          <w:iCs/>
          <w:sz w:val="24"/>
          <w:szCs w:val="24"/>
        </w:rPr>
        <w:t>⊙</w:t>
      </w:r>
      <w:r>
        <w:rPr>
          <w:rFonts w:ascii="Times New Roman" w:hAnsi="Times New Roman" w:eastAsia="宋体" w:cs="Times New Roman"/>
          <w:i/>
          <w:sz w:val="24"/>
          <w:szCs w:val="24"/>
        </w:rPr>
        <w:t>O</w:t>
      </w:r>
      <w:r>
        <w:rPr>
          <w:rFonts w:ascii="Times New Roman" w:hAnsi="Times New Roman" w:eastAsia="宋体" w:cs="Times New Roman"/>
          <w:sz w:val="24"/>
          <w:szCs w:val="24"/>
        </w:rPr>
        <w:t>于点</w:t>
      </w:r>
      <w:r>
        <w:rPr>
          <w:rFonts w:ascii="Times New Roman" w:hAnsi="Times New Roman" w:eastAsia="宋体" w:cs="Times New Roman"/>
          <w:i/>
          <w:sz w:val="24"/>
          <w:szCs w:val="24"/>
        </w:rPr>
        <w:t>F</w:t>
      </w:r>
      <w:r>
        <w:rPr>
          <w:rFonts w:ascii="Times New Roman" w:hAnsi="Times New Roman" w:eastAsia="宋体" w:cs="Times New Roman"/>
          <w:sz w:val="24"/>
          <w:szCs w:val="24"/>
        </w:rPr>
        <w:t>．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（1）求证：∠</w:t>
      </w:r>
      <w:r>
        <w:rPr>
          <w:rFonts w:ascii="Times New Roman" w:hAnsi="Times New Roman" w:eastAsia="宋体" w:cs="Times New Roman"/>
          <w:i/>
          <w:sz w:val="24"/>
          <w:szCs w:val="24"/>
        </w:rPr>
        <w:t>MED=</w:t>
      </w:r>
      <w:r>
        <w:rPr>
          <w:rFonts w:ascii="Times New Roman" w:hAnsi="Times New Roman" w:eastAsia="宋体" w:cs="Times New Roman"/>
          <w:sz w:val="24"/>
          <w:szCs w:val="24"/>
        </w:rPr>
        <w:t>∠</w:t>
      </w:r>
      <w:r>
        <w:rPr>
          <w:rFonts w:ascii="Times New Roman" w:hAnsi="Times New Roman" w:eastAsia="宋体" w:cs="Times New Roman"/>
          <w:i/>
          <w:sz w:val="24"/>
          <w:szCs w:val="24"/>
        </w:rPr>
        <w:t>MDE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（2）连接</w:t>
      </w:r>
      <w:r>
        <w:rPr>
          <w:rFonts w:ascii="Times New Roman" w:hAnsi="Times New Roman" w:eastAsia="宋体" w:cs="Times New Roman"/>
          <w:i/>
          <w:sz w:val="24"/>
          <w:szCs w:val="24"/>
        </w:rPr>
        <w:t>BE</w:t>
      </w:r>
      <w:r>
        <w:rPr>
          <w:rFonts w:ascii="Times New Roman" w:hAnsi="Times New Roman" w:eastAsia="宋体" w:cs="Times New Roman"/>
          <w:sz w:val="24"/>
          <w:szCs w:val="24"/>
        </w:rPr>
        <w:t>，若</w:t>
      </w:r>
      <w:r>
        <w:rPr>
          <w:rFonts w:ascii="Times New Roman" w:hAnsi="Times New Roman" w:eastAsia="宋体" w:cs="Times New Roman"/>
          <w:i/>
          <w:sz w:val="24"/>
          <w:szCs w:val="24"/>
        </w:rPr>
        <w:t>ME=</w:t>
      </w:r>
      <w:r>
        <w:rPr>
          <w:rFonts w:ascii="Times New Roman" w:hAnsi="Times New Roman" w:eastAsia="宋体" w:cs="Times New Roman"/>
          <w:iCs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i/>
          <w:sz w:val="24"/>
          <w:szCs w:val="24"/>
        </w:rPr>
        <w:t>MB=</w:t>
      </w:r>
      <w:r>
        <w:rPr>
          <w:rFonts w:ascii="Times New Roman" w:hAnsi="Times New Roman" w:eastAsia="宋体" w:cs="Times New Roman"/>
          <w:iCs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，求</w:t>
      </w:r>
      <w:r>
        <w:rPr>
          <w:rFonts w:ascii="Times New Roman" w:hAnsi="Times New Roman" w:eastAsia="宋体" w:cs="Times New Roman"/>
          <w:i/>
          <w:sz w:val="24"/>
          <w:szCs w:val="24"/>
        </w:rPr>
        <w:t>BE</w:t>
      </w:r>
      <w:r>
        <w:rPr>
          <w:rFonts w:ascii="Times New Roman" w:hAnsi="Times New Roman" w:eastAsia="宋体" w:cs="Times New Roman"/>
          <w:sz w:val="24"/>
          <w:szCs w:val="24"/>
        </w:rPr>
        <w:t>的长．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99706368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1270</wp:posOffset>
            </wp:positionV>
            <wp:extent cx="2254250" cy="1752600"/>
            <wp:effectExtent l="0" t="0" r="0" b="0"/>
            <wp:wrapNone/>
            <wp:docPr id="1031" name="图片 1031" descr="C:\Users\媛宝\AppData\Local\Temp\WeChat Files\ea5815320f990939431be52a289c570b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 descr="C:\Users\媛宝\AppData\Local\Temp\WeChat Files\ea5815320f990939431be52a289c570b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 已知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直径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hint="eastAsia" w:ascii="Times New Roman" w:hAnsi="Times New Roman" w:cs="Times New Roman"/>
        </w:rPr>
        <w:t>上的一</w:t>
      </w:r>
      <w:r>
        <w:rPr>
          <w:rFonts w:ascii="Times New Roman" w:hAnsi="Times New Roman" w:cs="Times New Roman"/>
        </w:rPr>
        <w:t>点</w:t>
      </w:r>
      <w:r>
        <w:rPr>
          <w:rFonts w:hint="eastAsia" w:ascii="Times New Roman" w:hAnsi="Times New Roman" w:cs="Times New Roman"/>
        </w:rPr>
        <w:t>，过点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的切线与</w:t>
      </w:r>
      <w:r>
        <w:rPr>
          <w:rFonts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</w:rPr>
        <w:t>的延长线相交于点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CA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.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99709440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149860</wp:posOffset>
            </wp:positionV>
            <wp:extent cx="222885" cy="190500"/>
            <wp:effectExtent l="0" t="0" r="5715" b="0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（1）连接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求证：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99712512" behindDoc="0" locked="0" layoutInCell="1" allowOverlap="1">
            <wp:simplePos x="0" y="0"/>
            <wp:positionH relativeFrom="margin">
              <wp:posOffset>2948940</wp:posOffset>
            </wp:positionH>
            <wp:positionV relativeFrom="paragraph">
              <wp:posOffset>29845</wp:posOffset>
            </wp:positionV>
            <wp:extent cx="2529840" cy="16389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6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  （2）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点</w:t>
      </w:r>
      <w:r>
        <w:rPr>
          <w:rFonts w:hint="eastAsia"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>E=</w:t>
      </w:r>
      <w:r>
        <w:rPr>
          <w:rFonts w:hint="eastAsia" w:ascii="Times New Roman" w:hAnsi="Times New Roman" w:cs="Times New Roman"/>
        </w:rPr>
        <w:t>2，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的长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</w:t>
      </w:r>
    </w:p>
    <w:p>
      <w:pPr>
        <w:spacing w:line="360" w:lineRule="auto"/>
        <w:jc w:val="left"/>
        <w:rPr>
          <w:b/>
          <w:szCs w:val="21"/>
        </w:rPr>
      </w:pP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>
      <w:pPr>
        <w:spacing w:line="360" w:lineRule="auto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A3"/>
    <w:rsid w:val="00022509"/>
    <w:rsid w:val="00046BAF"/>
    <w:rsid w:val="00102C9F"/>
    <w:rsid w:val="001479A7"/>
    <w:rsid w:val="001517EE"/>
    <w:rsid w:val="001562B2"/>
    <w:rsid w:val="001639E3"/>
    <w:rsid w:val="0019780A"/>
    <w:rsid w:val="00282481"/>
    <w:rsid w:val="00302360"/>
    <w:rsid w:val="00324737"/>
    <w:rsid w:val="003323A3"/>
    <w:rsid w:val="003351DE"/>
    <w:rsid w:val="0037468E"/>
    <w:rsid w:val="003B4BC9"/>
    <w:rsid w:val="00402948"/>
    <w:rsid w:val="00463A81"/>
    <w:rsid w:val="00562A3A"/>
    <w:rsid w:val="005A3CA2"/>
    <w:rsid w:val="00657D00"/>
    <w:rsid w:val="00685DCB"/>
    <w:rsid w:val="006B7739"/>
    <w:rsid w:val="007378A9"/>
    <w:rsid w:val="00756204"/>
    <w:rsid w:val="007F10AF"/>
    <w:rsid w:val="00803A1C"/>
    <w:rsid w:val="0083332E"/>
    <w:rsid w:val="008B3A26"/>
    <w:rsid w:val="008D56FA"/>
    <w:rsid w:val="008E1375"/>
    <w:rsid w:val="00992254"/>
    <w:rsid w:val="009C7667"/>
    <w:rsid w:val="00A04D16"/>
    <w:rsid w:val="00A65CA3"/>
    <w:rsid w:val="00A73EA3"/>
    <w:rsid w:val="00A875F5"/>
    <w:rsid w:val="00AC69BA"/>
    <w:rsid w:val="00AE6AA1"/>
    <w:rsid w:val="00B22331"/>
    <w:rsid w:val="00C4241E"/>
    <w:rsid w:val="00CC5344"/>
    <w:rsid w:val="00D364E1"/>
    <w:rsid w:val="00D67ED5"/>
    <w:rsid w:val="00DD37C8"/>
    <w:rsid w:val="00E53DB2"/>
    <w:rsid w:val="00F4676C"/>
    <w:rsid w:val="00F72355"/>
    <w:rsid w:val="00FE6433"/>
    <w:rsid w:val="043D1AB1"/>
    <w:rsid w:val="0E873100"/>
    <w:rsid w:val="132577EB"/>
    <w:rsid w:val="143574C2"/>
    <w:rsid w:val="15FB23A1"/>
    <w:rsid w:val="195E38BF"/>
    <w:rsid w:val="2514421C"/>
    <w:rsid w:val="35D30A9D"/>
    <w:rsid w:val="50F93A88"/>
    <w:rsid w:val="5D4059C0"/>
    <w:rsid w:val="653B08D8"/>
    <w:rsid w:val="69943F01"/>
    <w:rsid w:val="71A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269</TotalTime>
  <ScaleCrop>false</ScaleCrop>
  <LinksUpToDate>false</LinksUpToDate>
  <CharactersWithSpaces>814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2020-04-01T14:16:00Z</dcterms:created>
  <dc:creator>wan</dc:creator>
  <cp:lastModifiedBy>马腾超</cp:lastModifiedBy>
  <dcterms:modified xsi:type="dcterms:W3CDTF">2020-04-07T04:25:35Z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