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300B7">
        <w:rPr>
          <w:rFonts w:ascii="Times New Roman" w:hAnsi="Times New Roman" w:cs="Times New Roman" w:hint="eastAsia"/>
          <w:b/>
          <w:bCs/>
          <w:sz w:val="24"/>
        </w:rPr>
        <w:t>高一</w:t>
      </w:r>
      <w:r w:rsidRPr="00A300B7">
        <w:rPr>
          <w:rFonts w:ascii="Times New Roman" w:hAnsi="Times New Roman" w:cs="Times New Roman"/>
          <w:b/>
          <w:bCs/>
          <w:sz w:val="24"/>
        </w:rPr>
        <w:t>年级化学</w:t>
      </w:r>
      <w:r w:rsidRPr="00A300B7">
        <w:rPr>
          <w:rFonts w:ascii="Times New Roman" w:hAnsi="Times New Roman" w:cs="Times New Roman" w:hint="eastAsia"/>
          <w:b/>
          <w:bCs/>
          <w:sz w:val="24"/>
        </w:rPr>
        <w:t>第</w:t>
      </w:r>
      <w:r w:rsidRPr="00A300B7">
        <w:rPr>
          <w:rFonts w:ascii="Times New Roman" w:hAnsi="Times New Roman" w:cs="Times New Roman" w:hint="eastAsia"/>
          <w:b/>
          <w:bCs/>
          <w:sz w:val="24"/>
        </w:rPr>
        <w:t>1</w:t>
      </w:r>
      <w:r w:rsidRPr="00A300B7">
        <w:rPr>
          <w:rFonts w:ascii="Times New Roman" w:hAnsi="Times New Roman" w:cs="Times New Roman" w:hint="eastAsia"/>
          <w:b/>
          <w:bCs/>
          <w:sz w:val="24"/>
        </w:rPr>
        <w:t>课时学习指南</w:t>
      </w:r>
    </w:p>
    <w:p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</w:rPr>
      </w:pPr>
      <w:r w:rsidRPr="00A300B7">
        <w:rPr>
          <w:rFonts w:ascii="Times New Roman" w:hAnsi="Times New Roman" w:cs="Times New Roman" w:hint="eastAsia"/>
          <w:b/>
          <w:bCs/>
          <w:sz w:val="24"/>
        </w:rPr>
        <w:t>硫</w:t>
      </w:r>
      <w:r w:rsidRPr="00A300B7">
        <w:rPr>
          <w:rFonts w:ascii="Times New Roman" w:hAnsi="Times New Roman" w:cs="Times New Roman"/>
          <w:b/>
          <w:bCs/>
          <w:sz w:val="24"/>
        </w:rPr>
        <w:t>和二氧化硫</w:t>
      </w:r>
    </w:p>
    <w:p w:rsidR="00445B45" w:rsidRPr="00A300B7" w:rsidRDefault="00A300B7" w:rsidP="00C43CED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A300B7"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学习目标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445B45" w:rsidRPr="00A300B7" w:rsidRDefault="00445B45" w:rsidP="00C43CE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了解</w:t>
      </w:r>
      <w:r w:rsidRPr="00A300B7">
        <w:rPr>
          <w:rFonts w:ascii="宋体" w:eastAsia="宋体" w:hAnsi="宋体"/>
          <w:bCs/>
          <w:szCs w:val="21"/>
        </w:rPr>
        <w:t>硫、二氧化硫的性质</w:t>
      </w:r>
      <w:r w:rsidRPr="00A300B7">
        <w:rPr>
          <w:rFonts w:ascii="宋体" w:eastAsia="宋体" w:hAnsi="宋体" w:hint="eastAsia"/>
          <w:bCs/>
          <w:szCs w:val="21"/>
        </w:rPr>
        <w:t>和</w:t>
      </w:r>
      <w:r w:rsidRPr="00A300B7">
        <w:rPr>
          <w:rFonts w:ascii="宋体" w:eastAsia="宋体" w:hAnsi="宋体"/>
          <w:bCs/>
          <w:szCs w:val="21"/>
        </w:rPr>
        <w:t>用途</w:t>
      </w:r>
      <w:r w:rsidRPr="00A300B7">
        <w:rPr>
          <w:rFonts w:ascii="宋体" w:eastAsia="宋体" w:hAnsi="宋体" w:hint="eastAsia"/>
          <w:bCs/>
          <w:szCs w:val="21"/>
        </w:rPr>
        <w:t>，</w:t>
      </w:r>
      <w:r w:rsidRPr="00A300B7">
        <w:rPr>
          <w:rFonts w:ascii="宋体" w:eastAsia="宋体" w:hAnsi="宋体" w:hint="eastAsia"/>
          <w:bCs/>
          <w:szCs w:val="21"/>
        </w:rPr>
        <w:t>进一步认识化学在</w:t>
      </w:r>
      <w:r w:rsidRPr="00A300B7">
        <w:rPr>
          <w:rFonts w:ascii="宋体" w:eastAsia="宋体" w:hAnsi="宋体" w:hint="eastAsia"/>
          <w:bCs/>
          <w:szCs w:val="21"/>
        </w:rPr>
        <w:t>生产</w:t>
      </w:r>
      <w:r w:rsidRPr="00A300B7">
        <w:rPr>
          <w:rFonts w:ascii="宋体" w:eastAsia="宋体" w:hAnsi="宋体" w:hint="eastAsia"/>
          <w:bCs/>
          <w:szCs w:val="21"/>
        </w:rPr>
        <w:t>生活中的作用</w:t>
      </w:r>
      <w:r w:rsidRPr="00A300B7">
        <w:rPr>
          <w:rFonts w:ascii="宋体" w:eastAsia="宋体" w:hAnsi="宋体" w:hint="eastAsia"/>
          <w:bCs/>
          <w:szCs w:val="21"/>
        </w:rPr>
        <w:t>和</w:t>
      </w:r>
      <w:r w:rsidRPr="00A300B7">
        <w:rPr>
          <w:rFonts w:ascii="宋体" w:eastAsia="宋体" w:hAnsi="宋体"/>
          <w:bCs/>
          <w:szCs w:val="21"/>
        </w:rPr>
        <w:t>价值</w:t>
      </w:r>
      <w:r w:rsidRPr="00A300B7">
        <w:rPr>
          <w:rFonts w:ascii="宋体" w:eastAsia="宋体" w:hAnsi="宋体" w:hint="eastAsia"/>
          <w:bCs/>
          <w:szCs w:val="21"/>
        </w:rPr>
        <w:t>。</w:t>
      </w:r>
    </w:p>
    <w:p w:rsidR="00445B45" w:rsidRPr="00A300B7" w:rsidRDefault="00445B45" w:rsidP="00C43CE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通过对</w:t>
      </w:r>
      <w:r w:rsidRPr="00A300B7">
        <w:rPr>
          <w:rFonts w:ascii="宋体" w:eastAsia="宋体" w:hAnsi="宋体" w:hint="eastAsia"/>
          <w:bCs/>
          <w:szCs w:val="21"/>
        </w:rPr>
        <w:t>硫、</w:t>
      </w:r>
      <w:r w:rsidRPr="00A300B7">
        <w:rPr>
          <w:rFonts w:ascii="宋体" w:eastAsia="宋体" w:hAnsi="宋体" w:hint="eastAsia"/>
          <w:bCs/>
          <w:szCs w:val="21"/>
        </w:rPr>
        <w:t>二氧化硫性质的预测，</w:t>
      </w:r>
      <w:r w:rsidRPr="00A300B7">
        <w:rPr>
          <w:rFonts w:ascii="宋体" w:eastAsia="宋体" w:hAnsi="宋体" w:hint="eastAsia"/>
          <w:bCs/>
          <w:szCs w:val="21"/>
        </w:rPr>
        <w:t>进一步</w:t>
      </w:r>
      <w:r w:rsidR="00A300B7" w:rsidRPr="00A300B7">
        <w:rPr>
          <w:rFonts w:ascii="宋体" w:eastAsia="宋体" w:hAnsi="宋体" w:hint="eastAsia"/>
          <w:bCs/>
          <w:szCs w:val="21"/>
        </w:rPr>
        <w:t>掌握性质预测的两个维度：类别通性和氧化还原性，</w:t>
      </w:r>
      <w:r w:rsidR="00A300B7">
        <w:rPr>
          <w:rFonts w:ascii="宋体" w:eastAsia="宋体" w:hAnsi="宋体" w:hint="eastAsia"/>
          <w:bCs/>
          <w:szCs w:val="21"/>
        </w:rPr>
        <w:t>并</w:t>
      </w:r>
      <w:r w:rsidR="00A300B7" w:rsidRPr="00A300B7">
        <w:rPr>
          <w:rFonts w:ascii="宋体" w:eastAsia="宋体" w:hAnsi="宋体"/>
          <w:bCs/>
          <w:szCs w:val="21"/>
        </w:rPr>
        <w:t>正确书写</w:t>
      </w:r>
      <w:r w:rsidR="00A300B7" w:rsidRPr="00A300B7">
        <w:rPr>
          <w:rFonts w:ascii="宋体" w:eastAsia="宋体" w:hAnsi="宋体" w:hint="eastAsia"/>
          <w:bCs/>
          <w:szCs w:val="21"/>
        </w:rPr>
        <w:t>相关</w:t>
      </w:r>
      <w:r w:rsidR="00A300B7" w:rsidRPr="00A300B7">
        <w:rPr>
          <w:rFonts w:ascii="宋体" w:eastAsia="宋体" w:hAnsi="宋体"/>
          <w:bCs/>
          <w:szCs w:val="21"/>
        </w:rPr>
        <w:t>反应的化学方程式。</w:t>
      </w:r>
    </w:p>
    <w:p w:rsidR="00445B45" w:rsidRPr="00A300B7" w:rsidRDefault="00445B45" w:rsidP="00C43CE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通过对</w:t>
      </w:r>
      <w:r w:rsidRPr="00A300B7">
        <w:rPr>
          <w:rFonts w:ascii="宋体" w:eastAsia="宋体" w:hAnsi="宋体" w:hint="eastAsia"/>
          <w:bCs/>
          <w:szCs w:val="21"/>
        </w:rPr>
        <w:t>硫</w:t>
      </w:r>
      <w:r w:rsidRPr="00A300B7">
        <w:rPr>
          <w:rFonts w:ascii="宋体" w:eastAsia="宋体" w:hAnsi="宋体"/>
          <w:bCs/>
          <w:szCs w:val="21"/>
        </w:rPr>
        <w:t>和铁反应产物</w:t>
      </w:r>
      <w:r w:rsidRPr="00A300B7">
        <w:rPr>
          <w:rFonts w:ascii="宋体" w:eastAsia="宋体" w:hAnsi="宋体" w:hint="eastAsia"/>
          <w:bCs/>
          <w:szCs w:val="21"/>
        </w:rPr>
        <w:t>检验</w:t>
      </w:r>
      <w:r w:rsidRPr="00A300B7">
        <w:rPr>
          <w:rFonts w:ascii="宋体" w:eastAsia="宋体" w:hAnsi="宋体"/>
          <w:bCs/>
          <w:szCs w:val="21"/>
        </w:rPr>
        <w:t>、</w:t>
      </w:r>
      <w:r w:rsidRPr="00A300B7">
        <w:rPr>
          <w:rFonts w:ascii="宋体" w:eastAsia="宋体" w:hAnsi="宋体" w:hint="eastAsia"/>
          <w:bCs/>
          <w:szCs w:val="21"/>
        </w:rPr>
        <w:t>二氧化硫的</w:t>
      </w:r>
      <w:r w:rsidRPr="00A300B7">
        <w:rPr>
          <w:rFonts w:ascii="宋体" w:eastAsia="宋体" w:hAnsi="宋体" w:hint="eastAsia"/>
          <w:bCs/>
          <w:szCs w:val="21"/>
        </w:rPr>
        <w:t>性质验证</w:t>
      </w:r>
      <w:r w:rsidRPr="00A300B7">
        <w:rPr>
          <w:rFonts w:ascii="宋体" w:eastAsia="宋体" w:hAnsi="宋体" w:hint="eastAsia"/>
          <w:bCs/>
          <w:szCs w:val="21"/>
        </w:rPr>
        <w:t>的实验</w:t>
      </w:r>
      <w:r w:rsidRPr="00A300B7">
        <w:rPr>
          <w:rFonts w:ascii="宋体" w:eastAsia="宋体" w:hAnsi="宋体" w:hint="eastAsia"/>
          <w:bCs/>
          <w:szCs w:val="21"/>
        </w:rPr>
        <w:t>方案</w:t>
      </w:r>
      <w:r w:rsidRPr="00A300B7">
        <w:rPr>
          <w:rFonts w:ascii="宋体" w:eastAsia="宋体" w:hAnsi="宋体" w:hint="eastAsia"/>
          <w:bCs/>
          <w:szCs w:val="21"/>
        </w:rPr>
        <w:t>设计</w:t>
      </w:r>
      <w:r w:rsidR="00A300B7" w:rsidRPr="00A300B7">
        <w:rPr>
          <w:rFonts w:ascii="宋体" w:eastAsia="宋体" w:hAnsi="宋体" w:hint="eastAsia"/>
          <w:bCs/>
          <w:szCs w:val="21"/>
        </w:rPr>
        <w:t>和</w:t>
      </w:r>
      <w:r w:rsidR="00A300B7" w:rsidRPr="00A300B7">
        <w:rPr>
          <w:rFonts w:ascii="宋体" w:eastAsia="宋体" w:hAnsi="宋体"/>
          <w:bCs/>
          <w:szCs w:val="21"/>
        </w:rPr>
        <w:t>实验现象的观察</w:t>
      </w:r>
      <w:r w:rsidRPr="00A300B7">
        <w:rPr>
          <w:rFonts w:ascii="宋体" w:eastAsia="宋体" w:hAnsi="宋体" w:hint="eastAsia"/>
          <w:bCs/>
          <w:szCs w:val="21"/>
        </w:rPr>
        <w:t>，</w:t>
      </w:r>
      <w:r w:rsidRPr="00A300B7">
        <w:rPr>
          <w:rFonts w:ascii="宋体" w:eastAsia="宋体" w:hAnsi="宋体" w:hint="eastAsia"/>
          <w:bCs/>
          <w:szCs w:val="21"/>
        </w:rPr>
        <w:t>体验</w:t>
      </w:r>
      <w:r w:rsidR="00A300B7" w:rsidRPr="00A300B7">
        <w:rPr>
          <w:rFonts w:ascii="宋体" w:eastAsia="宋体" w:hAnsi="宋体" w:hint="eastAsia"/>
          <w:bCs/>
          <w:szCs w:val="21"/>
        </w:rPr>
        <w:t>性质探究实验过程</w:t>
      </w:r>
      <w:r w:rsidR="00A300B7">
        <w:rPr>
          <w:rFonts w:ascii="宋体" w:eastAsia="宋体" w:hAnsi="宋体" w:hint="eastAsia"/>
          <w:bCs/>
          <w:szCs w:val="21"/>
        </w:rPr>
        <w:t>，逐步</w:t>
      </w:r>
      <w:r w:rsidR="00A300B7">
        <w:rPr>
          <w:rFonts w:ascii="宋体" w:eastAsia="宋体" w:hAnsi="宋体"/>
          <w:bCs/>
          <w:szCs w:val="21"/>
        </w:rPr>
        <w:t>建构</w:t>
      </w:r>
      <w:r w:rsidR="00A300B7">
        <w:rPr>
          <w:rFonts w:ascii="宋体" w:eastAsia="宋体" w:hAnsi="宋体" w:hint="eastAsia"/>
          <w:bCs/>
          <w:szCs w:val="21"/>
        </w:rPr>
        <w:t>研究</w:t>
      </w:r>
      <w:r w:rsidR="00A300B7">
        <w:rPr>
          <w:rFonts w:ascii="宋体" w:eastAsia="宋体" w:hAnsi="宋体"/>
          <w:bCs/>
          <w:szCs w:val="21"/>
        </w:rPr>
        <w:t>物质</w:t>
      </w:r>
      <w:r w:rsidR="00A300B7">
        <w:rPr>
          <w:rFonts w:ascii="宋体" w:eastAsia="宋体" w:hAnsi="宋体" w:hint="eastAsia"/>
          <w:bCs/>
          <w:szCs w:val="21"/>
        </w:rPr>
        <w:t>性质</w:t>
      </w:r>
      <w:r w:rsidR="00A300B7">
        <w:rPr>
          <w:rFonts w:ascii="宋体" w:eastAsia="宋体" w:hAnsi="宋体"/>
          <w:bCs/>
          <w:szCs w:val="21"/>
        </w:rPr>
        <w:t>的思维模型</w:t>
      </w:r>
      <w:r w:rsidRPr="00A300B7">
        <w:rPr>
          <w:rFonts w:ascii="宋体" w:eastAsia="宋体" w:hAnsi="宋体" w:hint="eastAsia"/>
          <w:bCs/>
          <w:szCs w:val="21"/>
        </w:rPr>
        <w:t>。</w:t>
      </w:r>
    </w:p>
    <w:p w:rsidR="00445B45" w:rsidRPr="00A300B7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学法指导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1、学会从类别、核心元素化合价、元素周期律等角度认识物质性质。</w:t>
      </w:r>
    </w:p>
    <w:p w:rsidR="00A300B7" w:rsidRPr="00A300B7" w:rsidRDefault="00A300B7" w:rsidP="00C43CED">
      <w:pPr>
        <w:spacing w:line="360" w:lineRule="auto"/>
        <w:jc w:val="left"/>
        <w:rPr>
          <w:rFonts w:ascii="宋体" w:eastAsia="宋体" w:hAnsi="宋体" w:hint="eastAsia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2、实验验证过程中，依据实验目的和假设设计科学、严谨的实验探究方案，并寻找合理的证据得出结论，注意每一个环节之间严密的逻辑关系。</w:t>
      </w:r>
    </w:p>
    <w:p w:rsidR="00445B45" w:rsidRPr="00A300B7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学习任务单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A300B7" w:rsidRPr="00C43CED" w:rsidRDefault="00A300B7" w:rsidP="00C43CED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一.硫</w:t>
      </w:r>
    </w:p>
    <w:p w:rsidR="00C43CED" w:rsidRDefault="00A300B7" w:rsidP="00C43CED">
      <w:pPr>
        <w:spacing w:line="360" w:lineRule="auto"/>
        <w:rPr>
          <w:rFonts w:asciiTheme="minorEastAsia" w:hAnsiTheme="minorEastAsia" w:hint="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1</w:t>
      </w:r>
      <w:r w:rsidRPr="00C43CED">
        <w:rPr>
          <w:rFonts w:asciiTheme="minorEastAsia" w:hAnsiTheme="minorEastAsia"/>
          <w:bCs/>
          <w:szCs w:val="21"/>
        </w:rPr>
        <w:t>.</w:t>
      </w:r>
      <w:r w:rsidR="00C43CED">
        <w:rPr>
          <w:rFonts w:asciiTheme="minorEastAsia" w:hAnsiTheme="minorEastAsia" w:hint="eastAsia"/>
          <w:bCs/>
          <w:szCs w:val="21"/>
        </w:rPr>
        <w:t>分析硫的化学性质，并说出你的依据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300B7" w:rsidRPr="00C43CED" w:rsidRDefault="00A300B7" w:rsidP="00C43CED">
      <w:pPr>
        <w:spacing w:line="360" w:lineRule="auto"/>
        <w:rPr>
          <w:rFonts w:asciiTheme="minorEastAsia" w:hAnsiTheme="minor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2.设计实验方案，检验Fe与S反应的产物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A300B7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300B7" w:rsidRPr="00C43CED" w:rsidRDefault="00A300B7" w:rsidP="00C43CED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szCs w:val="21"/>
        </w:rPr>
        <w:t>3.</w:t>
      </w:r>
      <w:r w:rsidRPr="00C43CED">
        <w:rPr>
          <w:rFonts w:asciiTheme="minorEastAsia" w:hAnsiTheme="minorEastAsia" w:hint="eastAsia"/>
          <w:szCs w:val="21"/>
        </w:rPr>
        <w:t>写出</w:t>
      </w:r>
      <w:r w:rsidRPr="00C43CED">
        <w:rPr>
          <w:rFonts w:asciiTheme="minorEastAsia" w:hAnsiTheme="minorEastAsia"/>
          <w:szCs w:val="21"/>
        </w:rPr>
        <w:t>硫能发生反应的化学方程式：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C43CED" w:rsidRDefault="00C43CED" w:rsidP="00C43CED">
      <w:pPr>
        <w:spacing w:line="360" w:lineRule="auto"/>
        <w:rPr>
          <w:rFonts w:asciiTheme="minorEastAsia" w:hAnsiTheme="minorEastAsia"/>
          <w:bCs/>
          <w:szCs w:val="21"/>
          <w:u w:val="single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000C4E" w:rsidRPr="00C43CED" w:rsidRDefault="00000C4E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A300B7" w:rsidRPr="00C43CED" w:rsidRDefault="00A300B7" w:rsidP="00C43CED">
      <w:pPr>
        <w:spacing w:line="360" w:lineRule="auto"/>
        <w:rPr>
          <w:rFonts w:asciiTheme="minorEastAsia" w:hAnsiTheme="minorEastAsia" w:hint="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二．</w:t>
      </w:r>
      <w:r w:rsidRPr="00C43CED">
        <w:rPr>
          <w:rFonts w:asciiTheme="minorEastAsia" w:hAnsiTheme="minorEastAsia"/>
          <w:bCs/>
          <w:szCs w:val="21"/>
        </w:rPr>
        <w:t>二氧化硫</w:t>
      </w:r>
    </w:p>
    <w:p w:rsidR="00A300B7" w:rsidRPr="00C43CED" w:rsidRDefault="00A300B7" w:rsidP="00C43CED">
      <w:pPr>
        <w:spacing w:line="360" w:lineRule="auto"/>
        <w:rPr>
          <w:rFonts w:asciiTheme="minorEastAsia" w:hAnsiTheme="minor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1.预测二氧化硫的性质，并书写相应的化学方程式或离子方程式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A300B7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C43CED" w:rsidRPr="00000C4E" w:rsidRDefault="00000C4E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:rsidR="00A300B7" w:rsidRPr="00C43CED" w:rsidRDefault="00C43CED" w:rsidP="00C43CED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lastRenderedPageBreak/>
        <w:t>2.</w:t>
      </w:r>
      <w:r w:rsidR="00A300B7" w:rsidRPr="00C43CED">
        <w:rPr>
          <w:rFonts w:asciiTheme="minorEastAsia" w:hAnsiTheme="minorEastAsia" w:hint="eastAsia"/>
          <w:bCs/>
          <w:szCs w:val="21"/>
        </w:rPr>
        <w:t>设计实验方案证明你的预测</w:t>
      </w:r>
    </w:p>
    <w:p w:rsidR="00A300B7" w:rsidRPr="00C43CED" w:rsidRDefault="00A300B7" w:rsidP="00C43CED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待选药品：SO</w:t>
      </w:r>
      <w:r w:rsidRPr="00C43CED">
        <w:rPr>
          <w:rFonts w:asciiTheme="minorEastAsia" w:hAnsiTheme="minorEastAsia" w:hint="eastAsia"/>
          <w:bCs/>
          <w:szCs w:val="21"/>
          <w:vertAlign w:val="subscript"/>
        </w:rPr>
        <w:t>2</w:t>
      </w:r>
      <w:r w:rsidRPr="00C43CED">
        <w:rPr>
          <w:rFonts w:asciiTheme="minorEastAsia" w:hAnsiTheme="minorEastAsia" w:hint="eastAsia"/>
          <w:bCs/>
          <w:szCs w:val="21"/>
        </w:rPr>
        <w:t>气体、蒸馏水、NaOH溶液、Ba(OH)</w:t>
      </w:r>
      <w:r w:rsidRPr="00C43CED">
        <w:rPr>
          <w:rFonts w:asciiTheme="minorEastAsia" w:hAnsiTheme="minorEastAsia" w:hint="eastAsia"/>
          <w:bCs/>
          <w:szCs w:val="21"/>
          <w:vertAlign w:val="subscript"/>
        </w:rPr>
        <w:t>2</w:t>
      </w:r>
      <w:r w:rsidRPr="00C43CED">
        <w:rPr>
          <w:rFonts w:asciiTheme="minorEastAsia" w:hAnsiTheme="minorEastAsia" w:hint="eastAsia"/>
          <w:bCs/>
          <w:szCs w:val="21"/>
        </w:rPr>
        <w:t>溶液、酚酞溶液、紫色石蕊溶液、pH试纸、碘水、H</w:t>
      </w:r>
      <w:r w:rsidRPr="00C43CED">
        <w:rPr>
          <w:rFonts w:asciiTheme="minorEastAsia" w:hAnsiTheme="minorEastAsia" w:hint="eastAsia"/>
          <w:bCs/>
          <w:szCs w:val="21"/>
          <w:vertAlign w:val="subscript"/>
        </w:rPr>
        <w:t>2</w:t>
      </w:r>
      <w:r w:rsidRPr="00C43CED">
        <w:rPr>
          <w:rFonts w:asciiTheme="minorEastAsia" w:hAnsiTheme="minorEastAsia" w:hint="eastAsia"/>
          <w:bCs/>
          <w:szCs w:val="21"/>
        </w:rPr>
        <w:t>S溶液、酸性KMnO</w:t>
      </w:r>
      <w:r w:rsidRPr="00C43CED">
        <w:rPr>
          <w:rFonts w:asciiTheme="minorEastAsia" w:hAnsiTheme="minorEastAsia" w:hint="eastAsia"/>
          <w:bCs/>
          <w:szCs w:val="21"/>
          <w:vertAlign w:val="subscript"/>
        </w:rPr>
        <w:t>4</w:t>
      </w:r>
      <w:r w:rsidRPr="00C43CED">
        <w:rPr>
          <w:rFonts w:asciiTheme="minorEastAsia" w:hAnsiTheme="minorEastAsia" w:hint="eastAsia"/>
          <w:bCs/>
          <w:szCs w:val="21"/>
        </w:rPr>
        <w:t>溶液。</w:t>
      </w:r>
    </w:p>
    <w:p w:rsidR="00A300B7" w:rsidRPr="00C43CED" w:rsidRDefault="00C43CED" w:rsidP="00C43CE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（1）</w:t>
      </w:r>
      <w:r w:rsidR="00A300B7" w:rsidRPr="00C43CED">
        <w:rPr>
          <w:rFonts w:asciiTheme="minorEastAsia" w:hAnsiTheme="minorEastAsia" w:hint="eastAsia"/>
          <w:bCs/>
          <w:szCs w:val="21"/>
        </w:rPr>
        <w:t>验证SO</w:t>
      </w:r>
      <w:r w:rsidR="00A300B7" w:rsidRPr="00C43CED">
        <w:rPr>
          <w:rFonts w:asciiTheme="minorEastAsia" w:hAnsiTheme="minorEastAsia" w:hint="eastAsia"/>
          <w:bCs/>
          <w:szCs w:val="21"/>
          <w:vertAlign w:val="subscript"/>
        </w:rPr>
        <w:t>2</w:t>
      </w:r>
      <w:r w:rsidR="00A300B7" w:rsidRPr="00C43CED">
        <w:rPr>
          <w:rFonts w:asciiTheme="minorEastAsia" w:hAnsiTheme="minorEastAsia" w:hint="eastAsia"/>
          <w:bCs/>
          <w:szCs w:val="21"/>
        </w:rPr>
        <w:t>具有酸性氧化物的通性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5"/>
        <w:gridCol w:w="2408"/>
        <w:gridCol w:w="2122"/>
        <w:gridCol w:w="2265"/>
      </w:tblGrid>
      <w:tr w:rsidR="00C43CED" w:rsidRPr="00C43CED" w:rsidTr="00C43CED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目的</w:t>
            </w:r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试剂和</w:t>
            </w:r>
            <w:r w:rsidRPr="00C43CED">
              <w:rPr>
                <w:rFonts w:asciiTheme="minorEastAsia" w:hAnsiTheme="minorEastAsia"/>
                <w:szCs w:val="21"/>
              </w:rPr>
              <w:t>操作</w:t>
            </w:r>
          </w:p>
        </w:tc>
        <w:tc>
          <w:tcPr>
            <w:tcW w:w="1171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现象</w:t>
            </w:r>
          </w:p>
        </w:tc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结论</w:t>
            </w:r>
          </w:p>
        </w:tc>
      </w:tr>
      <w:tr w:rsidR="00C43CED" w:rsidRPr="00C43CED" w:rsidTr="00C43CED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bCs/>
                <w:szCs w:val="21"/>
              </w:rPr>
              <w:t>证明二氧化硫能和水反应</w:t>
            </w:r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1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3CED" w:rsidRPr="00C43CED" w:rsidTr="00C43CED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C43CED">
              <w:rPr>
                <w:rFonts w:asciiTheme="minorEastAsia" w:hAnsiTheme="minorEastAsia" w:hint="eastAsia"/>
                <w:bCs/>
                <w:szCs w:val="21"/>
              </w:rPr>
              <w:t>证明二氧化硫能和碱反应</w:t>
            </w:r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1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C43CED" w:rsidRDefault="00C43CED" w:rsidP="00C43CE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A300B7" w:rsidRPr="00C43CED" w:rsidRDefault="00C43CED" w:rsidP="00C43CE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 w:hint="eastAsia"/>
          <w:szCs w:val="21"/>
        </w:rPr>
        <w:t>（2）</w:t>
      </w:r>
      <w:r w:rsidRPr="00C43CED">
        <w:rPr>
          <w:rFonts w:asciiTheme="minorEastAsia" w:hAnsiTheme="minorEastAsia" w:hint="eastAsia"/>
          <w:bCs/>
          <w:szCs w:val="21"/>
        </w:rPr>
        <w:t>验证SO</w:t>
      </w:r>
      <w:r w:rsidRPr="00C43CED">
        <w:rPr>
          <w:rFonts w:asciiTheme="minorEastAsia" w:hAnsiTheme="minorEastAsia" w:hint="eastAsia"/>
          <w:bCs/>
          <w:szCs w:val="21"/>
          <w:vertAlign w:val="subscript"/>
        </w:rPr>
        <w:t>2</w:t>
      </w:r>
      <w:r w:rsidRPr="00C43CED">
        <w:rPr>
          <w:rFonts w:asciiTheme="minorEastAsia" w:hAnsiTheme="minorEastAsia" w:hint="eastAsia"/>
          <w:bCs/>
          <w:szCs w:val="21"/>
        </w:rPr>
        <w:t>具有氧化性、还原性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5"/>
        <w:gridCol w:w="2408"/>
        <w:gridCol w:w="1823"/>
        <w:gridCol w:w="2564"/>
      </w:tblGrid>
      <w:tr w:rsidR="00C43CED" w:rsidRPr="00C43CED" w:rsidTr="009135E2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目的</w:t>
            </w:r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试剂和</w:t>
            </w:r>
            <w:r w:rsidRPr="00C43CED">
              <w:rPr>
                <w:rFonts w:asciiTheme="minorEastAsia" w:hAnsiTheme="minorEastAsia"/>
                <w:szCs w:val="21"/>
              </w:rPr>
              <w:t>操作</w:t>
            </w:r>
          </w:p>
        </w:tc>
        <w:tc>
          <w:tcPr>
            <w:tcW w:w="1006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现象</w:t>
            </w:r>
          </w:p>
        </w:tc>
        <w:tc>
          <w:tcPr>
            <w:tcW w:w="1415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结论</w:t>
            </w:r>
            <w:r w:rsidRPr="00C43CED">
              <w:rPr>
                <w:rFonts w:asciiTheme="minorEastAsia" w:hAnsiTheme="minorEastAsia" w:hint="eastAsia"/>
                <w:szCs w:val="21"/>
              </w:rPr>
              <w:t>和发生</w:t>
            </w:r>
            <w:r w:rsidRPr="00C43CED">
              <w:rPr>
                <w:rFonts w:asciiTheme="minorEastAsia" w:hAnsiTheme="minorEastAsia"/>
                <w:szCs w:val="21"/>
              </w:rPr>
              <w:t>反应的化学</w:t>
            </w:r>
            <w:r w:rsidRPr="00C43CED">
              <w:rPr>
                <w:rFonts w:asciiTheme="minorEastAsia" w:hAnsiTheme="minorEastAsia" w:hint="eastAsia"/>
                <w:szCs w:val="21"/>
              </w:rPr>
              <w:t>/离子</w:t>
            </w:r>
            <w:r w:rsidRPr="00C43CED">
              <w:rPr>
                <w:rFonts w:asciiTheme="minorEastAsia" w:hAnsiTheme="minorEastAsia"/>
                <w:szCs w:val="21"/>
              </w:rPr>
              <w:t>方程式</w:t>
            </w:r>
          </w:p>
        </w:tc>
      </w:tr>
      <w:tr w:rsidR="00C43CED" w:rsidRPr="00C43CED" w:rsidTr="009135E2">
        <w:trPr>
          <w:trHeight w:val="2698"/>
        </w:trPr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bCs/>
                <w:szCs w:val="21"/>
              </w:rPr>
              <w:t>证明二氧化硫具有还原性</w:t>
            </w:r>
            <w:bookmarkStart w:id="0" w:name="_GoBack"/>
            <w:bookmarkEnd w:id="0"/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6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3CED" w:rsidRPr="00C43CED" w:rsidTr="009135E2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C43CED">
              <w:rPr>
                <w:rFonts w:asciiTheme="minorEastAsia" w:hAnsiTheme="minorEastAsia" w:hint="eastAsia"/>
                <w:bCs/>
                <w:szCs w:val="21"/>
              </w:rPr>
              <w:t>证明二氧化硫具有氧化性</w:t>
            </w: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329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6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b/>
          <w:bCs/>
          <w:szCs w:val="21"/>
        </w:rPr>
      </w:pPr>
    </w:p>
    <w:p w:rsidR="00C43CED" w:rsidRPr="009135E2" w:rsidRDefault="00C43CED" w:rsidP="00C43CED">
      <w:pPr>
        <w:spacing w:line="360" w:lineRule="auto"/>
        <w:rPr>
          <w:rFonts w:asciiTheme="minorEastAsia" w:hAnsiTheme="minorEastAsia"/>
          <w:szCs w:val="21"/>
        </w:rPr>
      </w:pPr>
      <w:r w:rsidRPr="009135E2">
        <w:rPr>
          <w:rFonts w:asciiTheme="minorEastAsia" w:hAnsiTheme="minorEastAsia" w:hint="eastAsia"/>
          <w:bCs/>
          <w:szCs w:val="21"/>
        </w:rPr>
        <w:t>3.验证SO</w:t>
      </w:r>
      <w:r w:rsidRPr="009135E2">
        <w:rPr>
          <w:rFonts w:asciiTheme="minorEastAsia" w:hAnsiTheme="minorEastAsia" w:hint="eastAsia"/>
          <w:bCs/>
          <w:szCs w:val="21"/>
          <w:vertAlign w:val="subscript"/>
        </w:rPr>
        <w:t>2</w:t>
      </w:r>
      <w:r w:rsidRPr="009135E2">
        <w:rPr>
          <w:rFonts w:asciiTheme="minorEastAsia" w:hAnsiTheme="minorEastAsia" w:hint="eastAsia"/>
          <w:bCs/>
          <w:szCs w:val="21"/>
        </w:rPr>
        <w:t>具有漂白性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1966"/>
        <w:gridCol w:w="2564"/>
      </w:tblGrid>
      <w:tr w:rsidR="00C43CED" w:rsidRPr="00C43CED" w:rsidTr="009135E2"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目的</w:t>
            </w:r>
          </w:p>
        </w:tc>
        <w:tc>
          <w:tcPr>
            <w:tcW w:w="1250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试剂和</w:t>
            </w:r>
            <w:r w:rsidRPr="00C43CED">
              <w:rPr>
                <w:rFonts w:asciiTheme="minorEastAsia" w:hAnsiTheme="minorEastAsia"/>
                <w:szCs w:val="21"/>
              </w:rPr>
              <w:t>操作</w:t>
            </w:r>
          </w:p>
        </w:tc>
        <w:tc>
          <w:tcPr>
            <w:tcW w:w="1085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现象</w:t>
            </w:r>
          </w:p>
        </w:tc>
        <w:tc>
          <w:tcPr>
            <w:tcW w:w="1415" w:type="pct"/>
          </w:tcPr>
          <w:p w:rsidR="00C43CED" w:rsidRPr="00C43CED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C43CED">
              <w:rPr>
                <w:rFonts w:asciiTheme="minorEastAsia" w:hAnsiTheme="minorEastAsia" w:hint="eastAsia"/>
                <w:szCs w:val="21"/>
              </w:rPr>
              <w:t>实验</w:t>
            </w:r>
            <w:r w:rsidRPr="00C43CED">
              <w:rPr>
                <w:rFonts w:asciiTheme="minorEastAsia" w:hAnsiTheme="minorEastAsia"/>
                <w:szCs w:val="21"/>
              </w:rPr>
              <w:t>结论</w:t>
            </w:r>
          </w:p>
        </w:tc>
      </w:tr>
      <w:tr w:rsidR="00C43CED" w:rsidRPr="009135E2" w:rsidTr="009135E2">
        <w:trPr>
          <w:trHeight w:val="1082"/>
        </w:trPr>
        <w:tc>
          <w:tcPr>
            <w:tcW w:w="1250" w:type="pct"/>
          </w:tcPr>
          <w:p w:rsidR="00C43CED" w:rsidRPr="009135E2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9135E2">
              <w:rPr>
                <w:rFonts w:asciiTheme="minorEastAsia" w:hAnsiTheme="minorEastAsia" w:hint="eastAsia"/>
                <w:bCs/>
                <w:szCs w:val="21"/>
              </w:rPr>
              <w:t>证明二氧化硫具有漂白</w:t>
            </w:r>
            <w:r w:rsidRPr="009135E2">
              <w:rPr>
                <w:rFonts w:asciiTheme="minorEastAsia" w:hAnsiTheme="minorEastAsia"/>
                <w:bCs/>
                <w:szCs w:val="21"/>
              </w:rPr>
              <w:t>性</w:t>
            </w:r>
          </w:p>
        </w:tc>
        <w:tc>
          <w:tcPr>
            <w:tcW w:w="1250" w:type="pct"/>
          </w:tcPr>
          <w:p w:rsidR="00C43CED" w:rsidRPr="009135E2" w:rsidRDefault="00C43CED" w:rsidP="00C43C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135E2">
              <w:rPr>
                <w:rFonts w:asciiTheme="minorEastAsia" w:hAnsiTheme="minorEastAsia" w:hint="eastAsia"/>
                <w:bCs/>
                <w:szCs w:val="21"/>
              </w:rPr>
              <w:t>将</w:t>
            </w:r>
            <w:r w:rsidRPr="009135E2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</w:t>
            </w:r>
            <w:r w:rsidRPr="009135E2">
              <w:rPr>
                <w:rFonts w:asciiTheme="minorEastAsia" w:hAnsiTheme="minorEastAsia"/>
                <w:bCs/>
                <w:szCs w:val="21"/>
                <w:u w:val="single"/>
              </w:rPr>
              <w:t xml:space="preserve">      </w:t>
            </w:r>
            <w:r w:rsidRPr="009135E2">
              <w:rPr>
                <w:rFonts w:asciiTheme="minorEastAsia" w:hAnsiTheme="minorEastAsia" w:hint="eastAsia"/>
                <w:bCs/>
                <w:szCs w:val="21"/>
              </w:rPr>
              <w:t>溶液吸入</w:t>
            </w:r>
          </w:p>
          <w:p w:rsidR="00C43CED" w:rsidRPr="009135E2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9135E2">
              <w:rPr>
                <w:rFonts w:asciiTheme="minorEastAsia" w:hAnsiTheme="minorEastAsia" w:hint="eastAsia"/>
                <w:bCs/>
                <w:szCs w:val="21"/>
              </w:rPr>
              <w:t>装有</w:t>
            </w:r>
            <w:r w:rsidRPr="009135E2">
              <w:rPr>
                <w:rFonts w:asciiTheme="minorEastAsia" w:hAnsiTheme="minorEastAsia"/>
                <w:bCs/>
                <w:szCs w:val="21"/>
              </w:rPr>
              <w:t>SO</w:t>
            </w:r>
            <w:r w:rsidRPr="009135E2">
              <w:rPr>
                <w:rFonts w:asciiTheme="minorEastAsia" w:hAnsiTheme="minorEastAsia"/>
                <w:bCs/>
                <w:szCs w:val="21"/>
                <w:vertAlign w:val="subscript"/>
              </w:rPr>
              <w:t>2</w:t>
            </w:r>
            <w:r w:rsidRPr="009135E2">
              <w:rPr>
                <w:rFonts w:asciiTheme="minorEastAsia" w:hAnsiTheme="minorEastAsia" w:hint="eastAsia"/>
                <w:bCs/>
                <w:szCs w:val="21"/>
              </w:rPr>
              <w:t xml:space="preserve">的针筒中 </w:t>
            </w:r>
          </w:p>
        </w:tc>
        <w:tc>
          <w:tcPr>
            <w:tcW w:w="1085" w:type="pct"/>
          </w:tcPr>
          <w:p w:rsidR="00C43CED" w:rsidRPr="009135E2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pct"/>
          </w:tcPr>
          <w:p w:rsidR="00C43CED" w:rsidRPr="009135E2" w:rsidRDefault="00C43CED" w:rsidP="00C43CED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C43CED" w:rsidRPr="00C43CE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</w:p>
    <w:sectPr w:rsidR="00C43CED" w:rsidRPr="00C43CED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5" w:rsidRDefault="00321125" w:rsidP="00445B45">
      <w:r>
        <w:separator/>
      </w:r>
    </w:p>
  </w:endnote>
  <w:endnote w:type="continuationSeparator" w:id="0">
    <w:p w:rsidR="00321125" w:rsidRDefault="00321125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5" w:rsidRDefault="00321125" w:rsidP="00445B45">
      <w:r>
        <w:separator/>
      </w:r>
    </w:p>
  </w:footnote>
  <w:footnote w:type="continuationSeparator" w:id="0">
    <w:p w:rsidR="00321125" w:rsidRDefault="00321125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321125"/>
    <w:rsid w:val="00445B45"/>
    <w:rsid w:val="009135E2"/>
    <w:rsid w:val="00930D36"/>
    <w:rsid w:val="009616FA"/>
    <w:rsid w:val="009D5282"/>
    <w:rsid w:val="00A300B7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2020-03-10T01:11:00Z</dcterms:created>
  <dcterms:modified xsi:type="dcterms:W3CDTF">2020-03-10T01:50:00Z</dcterms:modified>
</cp:coreProperties>
</file>