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b/>
          <w:szCs w:val="21"/>
        </w:rPr>
      </w:pPr>
      <w:r>
        <w:rPr>
          <w:rFonts w:hint="eastAsia" w:ascii="宋体" w:hAnsi="宋体"/>
          <w:b/>
          <w:szCs w:val="21"/>
        </w:rPr>
        <w:t>拓展任务</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拓展资源</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纪录片：</w:t>
      </w:r>
      <w:r>
        <w:rPr>
          <w:rFonts w:hint="eastAsia" w:asciiTheme="minorEastAsia" w:hAnsiTheme="minorEastAsia" w:eastAsiaTheme="minorEastAsia" w:cstheme="minorEastAsia"/>
          <w:sz w:val="21"/>
          <w:szCs w:val="21"/>
          <w:lang w:val="en-US" w:eastAsia="zh-CN"/>
        </w:rPr>
        <w:t>《大国崛起》第三集 走向现代</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本期节目主要内容： 与欧洲大陆隔海相望的英国，在1588年与西班牙无敌舰队的海战中大获全胜，就此逐步登上世界舞台。从中世纪走向现代社会的过程中，强有力的君主制成为关键的一环。女王伊丽莎白一世对海洋探险和贸易的鼓励、开明的治国态度和处理社会矛盾的妥协手段，使这个地处边缘的岛国，迎来了早期的辉煌。之后，英国通过光荣革命，逐步建立起君主立宪制，完成了向现代社会的转型。</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sz w:val="21"/>
          <w:szCs w:val="21"/>
          <w:lang w:val="en-US" w:eastAsia="zh-CN"/>
        </w:rPr>
      </w:pPr>
      <w:r>
        <w:rPr>
          <w:rFonts w:hint="default" w:asciiTheme="minorEastAsia" w:hAnsiTheme="minorEastAsia" w:eastAsiaTheme="minorEastAsia" w:cstheme="minorEastAsia"/>
          <w:sz w:val="21"/>
          <w:szCs w:val="21"/>
          <w:lang w:val="en-US" w:eastAsia="zh-CN"/>
        </w:rPr>
        <w:fldChar w:fldCharType="begin"/>
      </w:r>
      <w:r>
        <w:rPr>
          <w:rFonts w:hint="default" w:asciiTheme="minorEastAsia" w:hAnsiTheme="minorEastAsia" w:eastAsiaTheme="minorEastAsia" w:cstheme="minorEastAsia"/>
          <w:sz w:val="21"/>
          <w:szCs w:val="21"/>
          <w:lang w:val="en-US" w:eastAsia="zh-CN"/>
        </w:rPr>
        <w:instrText xml:space="preserve"> HYPERLINK "http://tv.cctv.com/2017/07/04/VIDEQe6tiRjXpbgSIsngrlgE170704.shtml" </w:instrText>
      </w:r>
      <w:r>
        <w:rPr>
          <w:rFonts w:hint="default" w:asciiTheme="minorEastAsia" w:hAnsiTheme="minorEastAsia" w:eastAsiaTheme="minorEastAsia" w:cstheme="minorEastAsia"/>
          <w:sz w:val="21"/>
          <w:szCs w:val="21"/>
          <w:lang w:val="en-US" w:eastAsia="zh-CN"/>
        </w:rPr>
        <w:fldChar w:fldCharType="separate"/>
      </w:r>
      <w:r>
        <w:rPr>
          <w:rStyle w:val="8"/>
          <w:rFonts w:hint="default" w:asciiTheme="minorEastAsia" w:hAnsiTheme="minorEastAsia" w:eastAsiaTheme="minorEastAsia" w:cstheme="minorEastAsia"/>
          <w:sz w:val="21"/>
          <w:szCs w:val="21"/>
          <w:lang w:val="en-US" w:eastAsia="zh-CN"/>
        </w:rPr>
        <w:t>http://tv.cctv.com/2017/07/04/VIDEQe6tiRjXpbgSIsngrlgE170704.shtml</w:t>
      </w:r>
      <w:r>
        <w:rPr>
          <w:rFonts w:hint="default" w:asciiTheme="minorEastAsia" w:hAnsiTheme="minorEastAsia" w:eastAsiaTheme="minorEastAsia" w:cstheme="minorEastAsia"/>
          <w:sz w:val="21"/>
          <w:szCs w:val="21"/>
          <w:lang w:val="en-US" w:eastAsia="zh-CN"/>
        </w:rPr>
        <w:fldChar w:fldCharType="end"/>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纪录片：《大国崛起》第九集 风云新途</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本集主要内容： 1917年，苏维埃政权在十月革命后诞生。随着两个五年计划的完成，苏联一跃成为工业强国，令当时正处于经济危机中的欧美各国惊叹不已。而很快到来的二战检验了这一工业化成果。苏联新工业区的威力和苏联人民的巨大牺牲，使它赢得了战争的胜利，也赢得了一个负责任的大国应有的地位。</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sz w:val="21"/>
          <w:szCs w:val="21"/>
          <w:lang w:val="en-US" w:eastAsia="zh-CN"/>
        </w:rPr>
      </w:pPr>
      <w:r>
        <w:rPr>
          <w:rFonts w:hint="default" w:asciiTheme="minorEastAsia" w:hAnsiTheme="minorEastAsia" w:eastAsiaTheme="minorEastAsia" w:cstheme="minorEastAsia"/>
          <w:sz w:val="21"/>
          <w:szCs w:val="21"/>
          <w:lang w:val="en-US" w:eastAsia="zh-CN"/>
        </w:rPr>
        <w:fldChar w:fldCharType="begin"/>
      </w:r>
      <w:r>
        <w:rPr>
          <w:rFonts w:hint="default" w:asciiTheme="minorEastAsia" w:hAnsiTheme="minorEastAsia" w:eastAsiaTheme="minorEastAsia" w:cstheme="minorEastAsia"/>
          <w:sz w:val="21"/>
          <w:szCs w:val="21"/>
          <w:lang w:val="en-US" w:eastAsia="zh-CN"/>
        </w:rPr>
        <w:instrText xml:space="preserve"> HYPERLINK "http://tv.cctv.com/2017/07/04/VIDEpYTgyA0ozyh9ynmptwIQ170704.shtml" </w:instrText>
      </w:r>
      <w:r>
        <w:rPr>
          <w:rFonts w:hint="default" w:asciiTheme="minorEastAsia" w:hAnsiTheme="minorEastAsia" w:eastAsiaTheme="minorEastAsia" w:cstheme="minorEastAsia"/>
          <w:sz w:val="21"/>
          <w:szCs w:val="21"/>
          <w:lang w:val="en-US" w:eastAsia="zh-CN"/>
        </w:rPr>
        <w:fldChar w:fldCharType="separate"/>
      </w:r>
      <w:r>
        <w:rPr>
          <w:rStyle w:val="8"/>
          <w:rFonts w:hint="default" w:asciiTheme="minorEastAsia" w:hAnsiTheme="minorEastAsia" w:eastAsiaTheme="minorEastAsia" w:cstheme="minorEastAsia"/>
          <w:sz w:val="21"/>
          <w:szCs w:val="21"/>
          <w:lang w:val="en-US" w:eastAsia="zh-CN"/>
        </w:rPr>
        <w:t>http://tv.cctv.com/2017/07/04/VIDEpYTgyA0ozyh9ynmptwIQ170704.shtml</w:t>
      </w:r>
      <w:r>
        <w:rPr>
          <w:rFonts w:hint="default" w:asciiTheme="minorEastAsia" w:hAnsiTheme="minorEastAsia" w:eastAsiaTheme="minorEastAsia" w:cstheme="minorEastAsia"/>
          <w:sz w:val="21"/>
          <w:szCs w:val="21"/>
          <w:lang w:val="en-US" w:eastAsia="zh-CN"/>
        </w:rPr>
        <w:fldChar w:fldCharType="end"/>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sz w:val="21"/>
          <w:szCs w:val="21"/>
          <w:lang w:val="en-US" w:eastAsia="zh-CN"/>
        </w:rPr>
      </w:pPr>
    </w:p>
    <w:p>
      <w:pPr>
        <w:numPr>
          <w:ilvl w:val="0"/>
          <w:numId w:val="1"/>
        </w:numPr>
        <w:spacing w:line="360" w:lineRule="auto"/>
        <w:ind w:left="0" w:leftChars="0" w:firstLine="0" w:firstLineChars="0"/>
        <w:rPr>
          <w:rFonts w:hint="eastAsia" w:ascii="宋体" w:hAnsi="宋体"/>
          <w:szCs w:val="21"/>
        </w:rPr>
      </w:pPr>
      <w:r>
        <w:rPr>
          <w:rFonts w:hint="eastAsia" w:asciiTheme="minorEastAsia" w:hAnsiTheme="minorEastAsia" w:eastAsiaTheme="minorEastAsia" w:cstheme="minorEastAsia"/>
          <w:szCs w:val="21"/>
        </w:rPr>
        <w:t>阅读文章</w:t>
      </w:r>
    </w:p>
    <w:p>
      <w:pPr>
        <w:spacing w:line="360" w:lineRule="auto"/>
        <w:jc w:val="center"/>
        <w:rPr>
          <w:rFonts w:hint="eastAsia" w:ascii="宋体" w:hAnsi="宋体"/>
          <w:szCs w:val="21"/>
          <w:lang w:val="en-US" w:eastAsia="zh-CN"/>
        </w:rPr>
      </w:pPr>
      <w:r>
        <w:rPr>
          <w:rFonts w:hint="eastAsia" w:ascii="宋体" w:hAnsi="宋体"/>
          <w:szCs w:val="21"/>
          <w:lang w:val="en-US" w:eastAsia="zh-CN"/>
        </w:rPr>
        <w:t>罗斯福新政</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szCs w:val="21"/>
          <w:lang w:val="en-US" w:eastAsia="zh-CN"/>
        </w:rPr>
      </w:pPr>
      <w:r>
        <w:rPr>
          <w:rFonts w:hint="eastAsia" w:ascii="宋体" w:hAnsi="宋体"/>
          <w:szCs w:val="21"/>
          <w:lang w:val="en-US" w:eastAsia="zh-CN"/>
        </w:rPr>
        <w:t xml:space="preserve">一、新政的历史背景    </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szCs w:val="21"/>
          <w:lang w:val="en-US" w:eastAsia="zh-CN"/>
        </w:rPr>
      </w:pPr>
      <w:r>
        <w:rPr>
          <w:rFonts w:hint="default" w:ascii="宋体" w:hAnsi="宋体"/>
          <w:szCs w:val="21"/>
          <w:lang w:val="en-US" w:eastAsia="zh-CN"/>
        </w:rPr>
        <w:t>1929年～1933年,世界资本主义国家中爆发严重的经济危机,美国遭受得危害更为深刻。罗斯福总统就职前,工业生产比1929年几乎下降一半,1932年已有86000家工商业停止生产和营业,1933年3月,全国完全失业工人达1700万,在业工人工资削减35%～40%。农业危机来得更早,到1933年初,农业总收入比1929年降低约60%,约有1019300农民破产,沦为佃农或农业工人,而且有大批工人失业,到处流浪。饥饿的人民群众忍无可忍,阶级矛盾空前尖锐。与此同时,美国法西斯主义的威胁也一度增长,新的法西斯团体纷纷成立。</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szCs w:val="21"/>
          <w:lang w:val="en-US" w:eastAsia="zh-CN"/>
        </w:rPr>
      </w:pPr>
      <w:r>
        <w:rPr>
          <w:rFonts w:hint="default" w:ascii="宋体" w:hAnsi="宋体"/>
          <w:szCs w:val="21"/>
          <w:lang w:val="en-US" w:eastAsia="zh-CN"/>
        </w:rPr>
        <w:t>新政的主要内容</w:t>
      </w:r>
    </w:p>
    <w:p>
      <w:pPr>
        <w:keepNext w:val="0"/>
        <w:keepLines w:val="0"/>
        <w:pageBreakBefore w:val="0"/>
        <w:widowControl w:val="0"/>
        <w:numPr>
          <w:numId w:val="0"/>
        </w:numPr>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szCs w:val="21"/>
          <w:lang w:val="en-US" w:eastAsia="zh-CN"/>
        </w:rPr>
      </w:pPr>
      <w:r>
        <w:rPr>
          <w:rFonts w:hint="default" w:ascii="宋体" w:hAnsi="宋体"/>
          <w:szCs w:val="21"/>
          <w:lang w:val="en-US" w:eastAsia="zh-CN"/>
        </w:rPr>
        <w:t>新政实施分为1933～1935年和1935～1939年两个阶段。第一阶段,重点在复兴和救济。第二阶段重点在改革。</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szCs w:val="21"/>
          <w:lang w:val="en-US" w:eastAsia="zh-CN"/>
        </w:rPr>
      </w:pPr>
      <w:r>
        <w:rPr>
          <w:rFonts w:hint="default" w:ascii="宋体" w:hAnsi="宋体"/>
          <w:szCs w:val="21"/>
          <w:lang w:val="en-US" w:eastAsia="zh-CN"/>
        </w:rPr>
        <w:t>整顿全国财政金融。1933年3月9日,国会通过“紧急银行法案”,授权总统改组破产的银行。另外还改革了税制。此外,政府还大量发行纸币,实行通货膨胀,刺激工业生产和投资的增加。</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default" w:ascii="宋体" w:hAnsi="宋体"/>
          <w:szCs w:val="21"/>
          <w:lang w:val="en-US" w:eastAsia="zh-CN"/>
        </w:rPr>
      </w:pPr>
      <w:r>
        <w:rPr>
          <w:rFonts w:hint="default" w:ascii="宋体" w:hAnsi="宋体"/>
          <w:szCs w:val="21"/>
          <w:lang w:val="en-US" w:eastAsia="zh-CN"/>
        </w:rPr>
        <w:t>调整工业生产。1933年6月国会通过了全国工业复兴法。建立了“全国工业复兴委员会”,一方面监督生产</w:t>
      </w:r>
      <w:r>
        <w:rPr>
          <w:rFonts w:hint="eastAsia" w:ascii="宋体" w:hAnsi="宋体"/>
          <w:szCs w:val="21"/>
          <w:lang w:val="en-US" w:eastAsia="zh-CN"/>
        </w:rPr>
        <w:t>；</w:t>
      </w:r>
      <w:r>
        <w:rPr>
          <w:rFonts w:hint="default" w:ascii="宋体" w:hAnsi="宋体"/>
          <w:szCs w:val="21"/>
          <w:lang w:val="en-US" w:eastAsia="zh-CN"/>
        </w:rPr>
        <w:t>另一方面,给大资本家提供大量贷款,帮助他们渡过经济危机的难关。到第二次世界大战前夕,全国经济已完全操纵在占全国公司总资产50%的200家最大的非金融企业和50家金融企业手中。</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default" w:ascii="宋体" w:hAnsi="宋体"/>
          <w:szCs w:val="21"/>
          <w:lang w:val="en-US" w:eastAsia="zh-CN"/>
        </w:rPr>
      </w:pPr>
      <w:r>
        <w:rPr>
          <w:rFonts w:hint="default" w:ascii="宋体" w:hAnsi="宋体"/>
          <w:szCs w:val="21"/>
          <w:lang w:val="en-US" w:eastAsia="zh-CN"/>
        </w:rPr>
        <w:t>限制农业生产。1933年5月,国会通过了《农业调整法》,成立了农业调整管理局,专门负责农产品的生产管理、加工和销售。在具体措施中,该局在1933年从农产品加工费中抽出数亿美元作为津贴,以换取农民减少种植棉花、小麦、玉米和烟草。到1935年末美国农业形势有了好转,农业净收入比1932年增加33.78亿美元。</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default" w:ascii="宋体" w:hAnsi="宋体"/>
          <w:szCs w:val="21"/>
          <w:lang w:val="en-US" w:eastAsia="zh-CN"/>
        </w:rPr>
      </w:pPr>
      <w:r>
        <w:rPr>
          <w:rFonts w:hint="default" w:ascii="宋体" w:hAnsi="宋体"/>
          <w:szCs w:val="21"/>
          <w:lang w:val="en-US" w:eastAsia="zh-CN"/>
        </w:rPr>
        <w:t>实行失业救济和以工代赈政策。联邦政府成立社会救济机构,开展大规模的失业救济工作。同时从1935年—1941年间工程振兴局共耗资113.65亿美元,其中78%用于公共建设和环境保护,以增加就业机会,并刺激人民群众的购买力。</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default" w:ascii="宋体" w:hAnsi="宋体"/>
          <w:szCs w:val="21"/>
          <w:lang w:val="en-US" w:eastAsia="zh-CN"/>
        </w:rPr>
      </w:pPr>
      <w:r>
        <w:rPr>
          <w:rFonts w:hint="default" w:ascii="宋体" w:hAnsi="宋体"/>
          <w:szCs w:val="21"/>
          <w:lang w:val="en-US" w:eastAsia="zh-CN"/>
        </w:rPr>
        <w:t>颁布社会保障法。1935年8月,国会通过了社会保障法,该法案对年老、残废即贫困无靠的儿童和失业者提供最低限度的救济金。</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default" w:ascii="宋体" w:hAnsi="宋体"/>
          <w:szCs w:val="21"/>
          <w:lang w:val="en-US" w:eastAsia="zh-CN"/>
        </w:rPr>
      </w:pPr>
      <w:r>
        <w:rPr>
          <w:rFonts w:hint="default" w:ascii="宋体" w:hAnsi="宋体"/>
          <w:szCs w:val="21"/>
          <w:lang w:val="en-US" w:eastAsia="zh-CN"/>
        </w:rPr>
        <w:t>关注社会福利事业。1933年6月,政府颁布《房</w:t>
      </w:r>
      <w:r>
        <w:rPr>
          <w:rFonts w:hint="eastAsia" w:ascii="宋体" w:hAnsi="宋体"/>
          <w:szCs w:val="21"/>
          <w:lang w:val="en-US" w:eastAsia="zh-CN"/>
        </w:rPr>
        <w:t>主</w:t>
      </w:r>
      <w:r>
        <w:rPr>
          <w:rFonts w:hint="default" w:ascii="宋体" w:hAnsi="宋体"/>
          <w:szCs w:val="21"/>
          <w:lang w:val="en-US" w:eastAsia="zh-CN"/>
        </w:rPr>
        <w:t>贷款法》,发放长期低息贷款,作为资助有可能失去房屋的房主之用。</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20" w:firstLineChars="200"/>
        <w:jc w:val="left"/>
        <w:textAlignment w:val="auto"/>
        <w:rPr>
          <w:rFonts w:hint="default" w:ascii="宋体" w:hAnsi="宋体"/>
          <w:szCs w:val="21"/>
          <w:lang w:val="en-US" w:eastAsia="zh-CN"/>
        </w:rPr>
      </w:pPr>
      <w:r>
        <w:rPr>
          <w:rFonts w:hint="default" w:ascii="宋体" w:hAnsi="宋体"/>
          <w:szCs w:val="21"/>
          <w:lang w:val="en-US" w:eastAsia="zh-CN"/>
        </w:rPr>
        <w:t>颁布了全国劳资关系法和工资时数法。1935年7月,罗斯福政府颁布了国家劳资关系法,规定雇主必须与工人集体谈判,不能采用任何方式禁止工人罢工等。1938年6月,罗斯福政府又颁布了工资时数法,规定最低工资每小时40美分。根据这一法案,有65万工人提高了工资,200多万工人缩短了工作时间。</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200"/>
        <w:jc w:val="left"/>
        <w:textAlignment w:val="auto"/>
        <w:rPr>
          <w:rFonts w:hint="default" w:ascii="宋体" w:hAnsi="宋体"/>
          <w:szCs w:val="21"/>
          <w:lang w:val="en-US" w:eastAsia="zh-CN"/>
        </w:rPr>
      </w:pPr>
      <w:r>
        <w:rPr>
          <w:rFonts w:hint="default" w:ascii="宋体" w:hAnsi="宋体"/>
          <w:szCs w:val="21"/>
          <w:lang w:val="en-US" w:eastAsia="zh-CN"/>
        </w:rPr>
        <w:t>新政的影响</w:t>
      </w:r>
    </w:p>
    <w:p>
      <w:pPr>
        <w:keepNext w:val="0"/>
        <w:keepLines w:val="0"/>
        <w:pageBreakBefore w:val="0"/>
        <w:widowControl w:val="0"/>
        <w:numPr>
          <w:numId w:val="0"/>
        </w:numPr>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szCs w:val="21"/>
          <w:lang w:val="en-US" w:eastAsia="zh-CN"/>
        </w:rPr>
      </w:pPr>
      <w:r>
        <w:rPr>
          <w:rFonts w:hint="default" w:ascii="宋体" w:hAnsi="宋体"/>
          <w:szCs w:val="21"/>
          <w:lang w:val="en-US" w:eastAsia="zh-CN"/>
        </w:rPr>
        <w:t>从以上措施可以看出,罗斯福新政是国家全面干预社会经济的起点和尝试。它用国家直接干预经济生活的办法来调整生产购销差价的某些环节,一方面扶植或抑制资本的某些作用,另一方面则向工人阶级和其他劳动人民作必要的让步,提供就业机会,减轻危机的影响。这种改革被西方国家通称为“福利国家”措施。新政式改革政策的继续和深入发展,推动了美国经济的不断增长。</w:t>
      </w:r>
    </w:p>
    <w:p>
      <w:pPr>
        <w:keepNext w:val="0"/>
        <w:keepLines w:val="0"/>
        <w:pageBreakBefore w:val="0"/>
        <w:widowControl w:val="0"/>
        <w:numPr>
          <w:numId w:val="0"/>
        </w:numPr>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szCs w:val="21"/>
          <w:lang w:val="en-US" w:eastAsia="zh-CN"/>
        </w:rPr>
      </w:pPr>
      <w:r>
        <w:rPr>
          <w:rFonts w:hint="eastAsia" w:ascii="宋体" w:hAnsi="宋体"/>
          <w:szCs w:val="21"/>
          <w:lang w:val="en-US" w:eastAsia="zh-CN"/>
        </w:rPr>
        <w:t>新政</w:t>
      </w:r>
      <w:r>
        <w:rPr>
          <w:rFonts w:hint="default" w:ascii="宋体" w:hAnsi="宋体"/>
          <w:szCs w:val="21"/>
          <w:lang w:val="en-US" w:eastAsia="zh-CN"/>
        </w:rPr>
        <w:t>的确局部改变了美国的生产关系,同时改善了中产阶级和劳动人民处境,在一定程度上缓和了美国的阶级矛盾,恢复了社会生产力,把美国资本主义从绝境中挽救出来。通过新政措施,特别是社会保障措施,资产阶级中、下层和广大劳动群众的经济政治处境得到一定程度改善。与此同时,罗斯福新政促进了美国经济的发展。所有这些都为美国在第二次世界大战期间打败国际上德意日法西斯力量,奠定了强大的物质基础。因此,罗斯福新政是顺应历史潮流的产物,它的最重要的后果是使美国度过了严重的经济危机,恢复了人们对美国资产阶级民主制度的信心,避免了美国走上法西斯道路的潜在危险,是历史的进步。</w:t>
      </w:r>
    </w:p>
    <w:p>
      <w:pPr>
        <w:keepNext w:val="0"/>
        <w:keepLines w:val="0"/>
        <w:pageBreakBefore w:val="0"/>
        <w:widowControl w:val="0"/>
        <w:numPr>
          <w:numId w:val="0"/>
        </w:numPr>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szCs w:val="21"/>
          <w:lang w:val="en-US" w:eastAsia="zh-CN"/>
        </w:rPr>
      </w:pPr>
      <w:r>
        <w:rPr>
          <w:rFonts w:hint="default" w:ascii="宋体" w:hAnsi="宋体"/>
          <w:szCs w:val="21"/>
          <w:lang w:val="en-US" w:eastAsia="zh-CN"/>
        </w:rPr>
        <w:t>但不可否认的是,罗斯福是资产阶级政治家,他当然代表资产阶级的利益。罗斯福新政同样具有为美国资本家服务、并向劳动人民进行榨取的阶级实质。这正如斯大林所说,罗斯福新政“即使在最好的情况下,也谈不到改造社会,谈不到消灭这种生产无政府状态和危机的旧的社会制度,而只是限制旧的社会制度的个别坏的方面,限制旧的社会制度的个别极端的表现。”</w:t>
      </w:r>
    </w:p>
    <w:p>
      <w:pPr>
        <w:keepNext w:val="0"/>
        <w:keepLines w:val="0"/>
        <w:pageBreakBefore w:val="0"/>
        <w:widowControl w:val="0"/>
        <w:numPr>
          <w:numId w:val="0"/>
        </w:numPr>
        <w:kinsoku/>
        <w:wordWrap/>
        <w:overflowPunct/>
        <w:topLinePunct w:val="0"/>
        <w:autoSpaceDE/>
        <w:autoSpaceDN/>
        <w:bidi w:val="0"/>
        <w:adjustRightInd/>
        <w:snapToGrid/>
        <w:spacing w:line="360" w:lineRule="auto"/>
        <w:jc w:val="left"/>
        <w:textAlignment w:val="auto"/>
        <w:rPr>
          <w:rFonts w:hint="default" w:ascii="宋体" w:hAnsi="宋体"/>
          <w:szCs w:val="21"/>
          <w:lang w:val="en-US" w:eastAsia="zh-CN"/>
        </w:rPr>
      </w:pPr>
    </w:p>
    <w:p>
      <w:pPr>
        <w:keepNext w:val="0"/>
        <w:keepLines w:val="0"/>
        <w:pageBreakBefore w:val="0"/>
        <w:widowControl w:val="0"/>
        <w:numPr>
          <w:numId w:val="0"/>
        </w:numPr>
        <w:kinsoku/>
        <w:wordWrap/>
        <w:overflowPunct/>
        <w:topLinePunct w:val="0"/>
        <w:autoSpaceDE/>
        <w:autoSpaceDN/>
        <w:bidi w:val="0"/>
        <w:adjustRightInd/>
        <w:snapToGrid/>
        <w:spacing w:line="360" w:lineRule="auto"/>
        <w:jc w:val="left"/>
        <w:textAlignment w:val="auto"/>
        <w:rPr>
          <w:rFonts w:hint="default" w:ascii="宋体" w:hAnsi="宋体"/>
          <w:szCs w:val="21"/>
          <w:lang w:val="en-US" w:eastAsia="zh-CN"/>
        </w:rPr>
      </w:pPr>
      <w:r>
        <w:rPr>
          <w:rFonts w:hint="eastAsia" w:ascii="宋体" w:hAnsi="宋体"/>
          <w:szCs w:val="21"/>
          <w:lang w:val="en-US" w:eastAsia="zh-CN"/>
        </w:rPr>
        <w:t>问题：请结合材料，评价罗斯福新政。</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EA69DE3"/>
    <w:multiLevelType w:val="singleLevel"/>
    <w:tmpl w:val="8EA69DE3"/>
    <w:lvl w:ilvl="0" w:tentative="0">
      <w:start w:val="1"/>
      <w:numFmt w:val="decimal"/>
      <w:lvlText w:val="%1."/>
      <w:lvlJc w:val="left"/>
      <w:pPr>
        <w:tabs>
          <w:tab w:val="left" w:pos="312"/>
        </w:tabs>
      </w:pPr>
    </w:lvl>
  </w:abstractNum>
  <w:abstractNum w:abstractNumId="1">
    <w:nsid w:val="D7158FE3"/>
    <w:multiLevelType w:val="singleLevel"/>
    <w:tmpl w:val="D7158FE3"/>
    <w:lvl w:ilvl="0" w:tentative="0">
      <w:start w:val="2"/>
      <w:numFmt w:val="chineseCounting"/>
      <w:suff w:val="nothing"/>
      <w:lvlText w:val="%1、"/>
      <w:lvlJc w:val="left"/>
      <w:rPr>
        <w:rFonts w:hint="eastAsia"/>
      </w:rPr>
    </w:lvl>
  </w:abstractNum>
  <w:abstractNum w:abstractNumId="2">
    <w:nsid w:val="FB1AF0FC"/>
    <w:multiLevelType w:val="singleLevel"/>
    <w:tmpl w:val="FB1AF0FC"/>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NotTrackMoves/>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45F2"/>
    <w:rsid w:val="000355A4"/>
    <w:rsid w:val="00060CD1"/>
    <w:rsid w:val="001117CF"/>
    <w:rsid w:val="00136DDD"/>
    <w:rsid w:val="001E45F2"/>
    <w:rsid w:val="002257FC"/>
    <w:rsid w:val="00247836"/>
    <w:rsid w:val="00280ACE"/>
    <w:rsid w:val="0028426D"/>
    <w:rsid w:val="00387001"/>
    <w:rsid w:val="00443547"/>
    <w:rsid w:val="00495CC9"/>
    <w:rsid w:val="004D766A"/>
    <w:rsid w:val="004F592A"/>
    <w:rsid w:val="005074BD"/>
    <w:rsid w:val="005120F9"/>
    <w:rsid w:val="005152F5"/>
    <w:rsid w:val="00655E3E"/>
    <w:rsid w:val="006A610F"/>
    <w:rsid w:val="007417A0"/>
    <w:rsid w:val="00903BD9"/>
    <w:rsid w:val="00917CF1"/>
    <w:rsid w:val="009451C0"/>
    <w:rsid w:val="009B5F6B"/>
    <w:rsid w:val="00A2192C"/>
    <w:rsid w:val="00A315DC"/>
    <w:rsid w:val="00A406E2"/>
    <w:rsid w:val="00AE4864"/>
    <w:rsid w:val="00B8723E"/>
    <w:rsid w:val="00D45C9B"/>
    <w:rsid w:val="00D47D65"/>
    <w:rsid w:val="00DC482F"/>
    <w:rsid w:val="00E05974"/>
    <w:rsid w:val="00E550CB"/>
    <w:rsid w:val="00E71E8E"/>
    <w:rsid w:val="00EF1D46"/>
    <w:rsid w:val="01954464"/>
    <w:rsid w:val="09067CA0"/>
    <w:rsid w:val="0DAD2F37"/>
    <w:rsid w:val="1EEB50E6"/>
    <w:rsid w:val="214D09FB"/>
    <w:rsid w:val="21B071D7"/>
    <w:rsid w:val="21F72B39"/>
    <w:rsid w:val="22933484"/>
    <w:rsid w:val="2A510AEF"/>
    <w:rsid w:val="2AE55478"/>
    <w:rsid w:val="31E92932"/>
    <w:rsid w:val="360F74FE"/>
    <w:rsid w:val="37163767"/>
    <w:rsid w:val="3E3D2B1C"/>
    <w:rsid w:val="3EE034B3"/>
    <w:rsid w:val="4500331B"/>
    <w:rsid w:val="50F11EAB"/>
    <w:rsid w:val="52711EF1"/>
    <w:rsid w:val="588C7BC4"/>
    <w:rsid w:val="5D5B55BD"/>
    <w:rsid w:val="63201C57"/>
    <w:rsid w:val="653E0278"/>
    <w:rsid w:val="663E2E7B"/>
    <w:rsid w:val="6CCA6919"/>
    <w:rsid w:val="6F5D641E"/>
    <w:rsid w:val="784F268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semiHidden/>
    <w:unhideWhenUsed/>
    <w:qFormat/>
    <w:locked/>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qFormat/>
    <w:uiPriority w:val="99"/>
    <w:pPr>
      <w:tabs>
        <w:tab w:val="center" w:pos="4153"/>
        <w:tab w:val="right" w:pos="8306"/>
      </w:tabs>
      <w:snapToGrid w:val="0"/>
      <w:jc w:val="left"/>
    </w:pPr>
    <w:rPr>
      <w:rFonts w:ascii="Calibri" w:hAnsi="Calibri"/>
      <w:sz w:val="18"/>
      <w:szCs w:val="18"/>
    </w:rPr>
  </w:style>
  <w:style w:type="paragraph" w:styleId="4">
    <w:name w:val="header"/>
    <w:basedOn w:val="1"/>
    <w:link w:val="9"/>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5">
    <w:name w:val="Normal (Web)"/>
    <w:basedOn w:val="1"/>
    <w:semiHidden/>
    <w:unhideWhenUsed/>
    <w:uiPriority w:val="99"/>
    <w:pPr>
      <w:spacing w:before="0" w:beforeAutospacing="1" w:after="0" w:afterAutospacing="1"/>
      <w:ind w:left="0" w:right="0"/>
      <w:jc w:val="left"/>
    </w:pPr>
    <w:rPr>
      <w:kern w:val="0"/>
      <w:sz w:val="24"/>
      <w:lang w:val="en-US" w:eastAsia="zh-CN" w:bidi="ar"/>
    </w:rPr>
  </w:style>
  <w:style w:type="character" w:styleId="8">
    <w:name w:val="Hyperlink"/>
    <w:unhideWhenUsed/>
    <w:qFormat/>
    <w:uiPriority w:val="99"/>
    <w:rPr>
      <w:color w:val="0000FF"/>
      <w:u w:val="single"/>
    </w:rPr>
  </w:style>
  <w:style w:type="character" w:customStyle="1" w:styleId="9">
    <w:name w:val="页眉 字符"/>
    <w:link w:val="4"/>
    <w:qFormat/>
    <w:locked/>
    <w:uiPriority w:val="99"/>
    <w:rPr>
      <w:rFonts w:cs="Times New Roman"/>
      <w:sz w:val="18"/>
      <w:szCs w:val="18"/>
    </w:rPr>
  </w:style>
  <w:style w:type="character" w:customStyle="1" w:styleId="10">
    <w:name w:val="页脚 字符"/>
    <w:link w:val="3"/>
    <w:qFormat/>
    <w:locked/>
    <w:uiPriority w:val="99"/>
    <w:rPr>
      <w:rFonts w:cs="Times New Roman"/>
      <w:sz w:val="18"/>
      <w:szCs w:val="18"/>
    </w:rPr>
  </w:style>
  <w:style w:type="character" w:customStyle="1" w:styleId="11">
    <w:name w:val="Mention"/>
    <w:semiHidden/>
    <w:unhideWhenUsed/>
    <w:qFormat/>
    <w:uiPriority w:val="99"/>
    <w:rPr>
      <w:color w:val="2B579A"/>
      <w:shd w:val="clear" w:color="auto" w:fill="E6E6E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Pages>
  <Words>377</Words>
  <Characters>2152</Characters>
  <Lines>17</Lines>
  <Paragraphs>5</Paragraphs>
  <TotalTime>166</TotalTime>
  <ScaleCrop>false</ScaleCrop>
  <LinksUpToDate>false</LinksUpToDate>
  <CharactersWithSpaces>2524</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2020-02-02T08:38:00Z</dcterms:created>
  <dc:creator>PC</dc:creator>
  <cp:lastModifiedBy>安蕊</cp:lastModifiedBy>
  <dcterms:modified xsi:type="dcterms:W3CDTF">2020-03-25T14:33:58Z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